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BA5BF"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3EAFEC59" w14:textId="77777777" w:rsidR="00CE3930" w:rsidRDefault="00CE3930" w:rsidP="004A294A">
      <w:pPr>
        <w:pStyle w:val="BodyText1"/>
        <w:rPr>
          <w:rFonts w:eastAsiaTheme="majorEastAsia" w:cstheme="majorBidi"/>
          <w:b/>
          <w:bCs/>
          <w:color w:val="01ADAB" w:themeColor="accent4"/>
          <w:sz w:val="28"/>
          <w:szCs w:val="28"/>
        </w:rPr>
      </w:pPr>
      <w:r w:rsidRPr="00CE3930">
        <w:rPr>
          <w:rFonts w:eastAsiaTheme="majorEastAsia" w:cstheme="majorBidi"/>
          <w:b/>
          <w:bCs/>
          <w:color w:val="01ADAB" w:themeColor="accent4"/>
          <w:sz w:val="28"/>
          <w:szCs w:val="28"/>
        </w:rPr>
        <w:t xml:space="preserve">Sleep Talking for One Hour: Melatonin and Sleep-aids </w:t>
      </w:r>
    </w:p>
    <w:p w14:paraId="0D0DC3CD" w14:textId="14F0DF2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E3930">
        <w:rPr>
          <w:color w:val="FF4E00" w:themeColor="accent1"/>
        </w:rPr>
        <w:t>March 3, 2023</w:t>
      </w:r>
    </w:p>
    <w:p w14:paraId="641D3E3A" w14:textId="3F538AA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E3930">
        <w:rPr>
          <w:color w:val="FF4E00" w:themeColor="accent1"/>
        </w:rPr>
        <w:t>Tyler Achuff, PharmD</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2D568263"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4F27C7" w:rsidRPr="005A06C6">
        <w:rPr>
          <w:rFonts w:cs="Arial"/>
          <w:color w:val="FF4E00" w:themeColor="accent1"/>
          <w:szCs w:val="20"/>
        </w:rPr>
        <w:t>April 16,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2"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3" w:history="1">
        <w:r w:rsidR="00F6315D" w:rsidRPr="009F3192">
          <w:rPr>
            <w:rStyle w:val="Hyperlink"/>
            <w:rFonts w:cs="Arial"/>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95297D" w:rsidRDefault="00524EB3" w:rsidP="00524EB3">
      <w:pPr>
        <w:spacing w:after="120"/>
        <w:rPr>
          <w:rFonts w:cs="Arial"/>
          <w:b/>
          <w:color w:val="01ADAB"/>
          <w:sz w:val="24"/>
        </w:rPr>
      </w:pPr>
      <w:r w:rsidRPr="0095297D">
        <w:rPr>
          <w:rFonts w:cs="Arial"/>
          <w:b/>
          <w:color w:val="01ADAB"/>
          <w:sz w:val="24"/>
        </w:rPr>
        <w:t>Pharmacists learning objectives</w:t>
      </w:r>
    </w:p>
    <w:p w14:paraId="515C3172" w14:textId="7D295792" w:rsidR="00524EB3" w:rsidRPr="0095297D" w:rsidRDefault="00524EB3" w:rsidP="00524EB3">
      <w:pPr>
        <w:rPr>
          <w:rFonts w:eastAsia="Calibri" w:cs="Arial"/>
          <w:i/>
          <w:color w:val="595959" w:themeColor="text1" w:themeTint="A6"/>
          <w:szCs w:val="20"/>
        </w:rPr>
      </w:pPr>
      <w:bookmarkStart w:id="3" w:name="_Hlk109818015"/>
      <w:r w:rsidRPr="0095297D">
        <w:rPr>
          <w:rFonts w:eastAsia="Calibri" w:cs="Arial"/>
          <w:color w:val="595959" w:themeColor="text1" w:themeTint="A6"/>
          <w:szCs w:val="20"/>
        </w:rPr>
        <w:t xml:space="preserve">At the conclusion of this activity, </w:t>
      </w:r>
      <w:r w:rsidR="0009132C" w:rsidRPr="0095297D">
        <w:rPr>
          <w:rFonts w:eastAsia="Calibri" w:cs="Arial"/>
          <w:color w:val="595959" w:themeColor="text1" w:themeTint="A6"/>
          <w:szCs w:val="20"/>
        </w:rPr>
        <w:t>pharmacists</w:t>
      </w:r>
      <w:r w:rsidRPr="0095297D">
        <w:rPr>
          <w:rFonts w:eastAsia="Calibri" w:cs="Arial"/>
          <w:color w:val="595959" w:themeColor="text1" w:themeTint="A6"/>
          <w:szCs w:val="20"/>
        </w:rPr>
        <w:t xml:space="preserve"> should be able to: </w:t>
      </w:r>
    </w:p>
    <w:bookmarkEnd w:id="3"/>
    <w:p w14:paraId="7EF88BF0" w14:textId="77777777" w:rsidR="00C0341F" w:rsidRDefault="00C0341F" w:rsidP="00E04296">
      <w:pPr>
        <w:pStyle w:val="ListParagraph"/>
        <w:numPr>
          <w:ilvl w:val="0"/>
          <w:numId w:val="44"/>
        </w:numPr>
        <w:ind w:left="540"/>
        <w:rPr>
          <w:rFonts w:eastAsia="Calibri" w:cs="Arial"/>
          <w:color w:val="595959" w:themeColor="text1" w:themeTint="A6"/>
          <w:szCs w:val="20"/>
        </w:rPr>
      </w:pPr>
      <w:r>
        <w:rPr>
          <w:rFonts w:asciiTheme="minorHAnsi" w:eastAsia="Calibri" w:hAnsiTheme="minorHAnsi" w:cstheme="minorHAnsi"/>
          <w:color w:val="696969" w:themeColor="text2"/>
          <w:szCs w:val="20"/>
        </w:rPr>
        <w:t>Recognize why sleep is important and why it is a major issue within the inpatient setting</w:t>
      </w:r>
      <w:r w:rsidRPr="0095297D">
        <w:rPr>
          <w:rFonts w:eastAsia="Calibri" w:cs="Arial"/>
          <w:color w:val="595959" w:themeColor="text1" w:themeTint="A6"/>
          <w:szCs w:val="20"/>
        </w:rPr>
        <w:t xml:space="preserve"> </w:t>
      </w:r>
    </w:p>
    <w:p w14:paraId="03F969A2" w14:textId="77777777" w:rsidR="00EE6F98" w:rsidRPr="00EE6F98" w:rsidRDefault="00EE6F98" w:rsidP="00E04296">
      <w:pPr>
        <w:pStyle w:val="ListParagraph"/>
        <w:numPr>
          <w:ilvl w:val="0"/>
          <w:numId w:val="44"/>
        </w:numPr>
        <w:ind w:left="540"/>
        <w:rPr>
          <w:rFonts w:cs="Arial"/>
          <w:color w:val="595959" w:themeColor="text1" w:themeTint="A6"/>
          <w:szCs w:val="20"/>
        </w:rPr>
      </w:pPr>
      <w:r>
        <w:rPr>
          <w:rFonts w:asciiTheme="minorHAnsi" w:eastAsia="Calibri" w:hAnsiTheme="minorHAnsi" w:cstheme="minorHAnsi"/>
          <w:color w:val="696969" w:themeColor="text2"/>
          <w:szCs w:val="20"/>
        </w:rPr>
        <w:t>Discuss the primary literature supporting or refuting the use of melatonin to treat acute insomnia within the hospital</w:t>
      </w:r>
      <w:r w:rsidRPr="0095297D">
        <w:rPr>
          <w:rFonts w:eastAsia="Calibri" w:cs="Arial"/>
          <w:color w:val="595959" w:themeColor="text1" w:themeTint="A6"/>
          <w:szCs w:val="20"/>
        </w:rPr>
        <w:t xml:space="preserve"> </w:t>
      </w:r>
    </w:p>
    <w:p w14:paraId="7FB4A8AA" w14:textId="77777777" w:rsidR="004008DF" w:rsidRDefault="004008DF" w:rsidP="00E04296">
      <w:pPr>
        <w:pStyle w:val="ListParagraph"/>
        <w:numPr>
          <w:ilvl w:val="0"/>
          <w:numId w:val="44"/>
        </w:numPr>
        <w:ind w:left="540"/>
        <w:rPr>
          <w:rFonts w:cs="Arial"/>
          <w:color w:val="595959" w:themeColor="text1" w:themeTint="A6"/>
          <w:szCs w:val="20"/>
        </w:rPr>
      </w:pPr>
      <w:r>
        <w:rPr>
          <w:rFonts w:asciiTheme="minorHAnsi" w:eastAsia="Calibri" w:hAnsiTheme="minorHAnsi" w:cstheme="minorHAnsi"/>
          <w:color w:val="696969" w:themeColor="text2"/>
          <w:szCs w:val="20"/>
        </w:rPr>
        <w:t>Assess the place in therapy for melatonin and different sleep-aids used within the hospital</w:t>
      </w:r>
      <w:r w:rsidRPr="0095297D">
        <w:rPr>
          <w:rFonts w:cs="Arial"/>
          <w:color w:val="595959" w:themeColor="text1" w:themeTint="A6"/>
          <w:szCs w:val="20"/>
        </w:rPr>
        <w:t xml:space="preserve"> </w:t>
      </w:r>
    </w:p>
    <w:p w14:paraId="023AB3C5" w14:textId="77777777" w:rsidR="006D6318" w:rsidRPr="008847D2" w:rsidRDefault="006D6318" w:rsidP="00E04296">
      <w:pPr>
        <w:pStyle w:val="ListParagraph"/>
        <w:numPr>
          <w:ilvl w:val="0"/>
          <w:numId w:val="44"/>
        </w:numPr>
        <w:ind w:left="540"/>
        <w:rPr>
          <w:color w:val="595959" w:themeColor="text1" w:themeTint="A6"/>
        </w:rPr>
      </w:pPr>
      <w:r w:rsidRPr="008847D2">
        <w:rPr>
          <w:rFonts w:asciiTheme="minorHAnsi" w:eastAsia="Calibri" w:hAnsiTheme="minorHAnsi" w:cstheme="minorHAnsi"/>
          <w:color w:val="696969" w:themeColor="text2"/>
          <w:szCs w:val="20"/>
        </w:rPr>
        <w:t>Explain the safety of melatonin in specific patient populations.</w:t>
      </w:r>
    </w:p>
    <w:p w14:paraId="250850DB" w14:textId="77777777" w:rsidR="001449C2" w:rsidRPr="008847D2" w:rsidRDefault="001449C2" w:rsidP="001449C2">
      <w:pPr>
        <w:spacing w:after="120"/>
        <w:rPr>
          <w:rFonts w:cs="Arial"/>
          <w:b/>
          <w:color w:val="01ADAB"/>
          <w:sz w:val="24"/>
        </w:rPr>
      </w:pPr>
      <w:r w:rsidRPr="008847D2">
        <w:rPr>
          <w:rFonts w:cs="Arial"/>
          <w:b/>
          <w:color w:val="01ADAB"/>
          <w:sz w:val="24"/>
        </w:rPr>
        <w:t>Pharmac</w:t>
      </w:r>
      <w:r w:rsidR="00CD18C0" w:rsidRPr="008847D2">
        <w:rPr>
          <w:rFonts w:cs="Arial"/>
          <w:b/>
          <w:color w:val="01ADAB"/>
          <w:sz w:val="24"/>
        </w:rPr>
        <w:t>y</w:t>
      </w:r>
      <w:r w:rsidR="004A294A" w:rsidRPr="008847D2">
        <w:rPr>
          <w:rFonts w:cs="Arial"/>
          <w:b/>
          <w:color w:val="01ADAB"/>
          <w:sz w:val="24"/>
        </w:rPr>
        <w:t xml:space="preserve"> t</w:t>
      </w:r>
      <w:r w:rsidRPr="008847D2">
        <w:rPr>
          <w:rFonts w:cs="Arial"/>
          <w:b/>
          <w:color w:val="01ADAB"/>
          <w:sz w:val="24"/>
        </w:rPr>
        <w:t xml:space="preserve">echnician </w:t>
      </w:r>
      <w:r w:rsidR="00B213B6" w:rsidRPr="008847D2">
        <w:rPr>
          <w:rFonts w:cs="Arial"/>
          <w:b/>
          <w:color w:val="01ADAB"/>
          <w:sz w:val="24"/>
        </w:rPr>
        <w:t>l</w:t>
      </w:r>
      <w:r w:rsidRPr="008847D2">
        <w:rPr>
          <w:rFonts w:cs="Arial"/>
          <w:b/>
          <w:color w:val="01ADAB"/>
          <w:sz w:val="24"/>
        </w:rPr>
        <w:t>earning objectives</w:t>
      </w:r>
    </w:p>
    <w:p w14:paraId="217867DC" w14:textId="7958EC02" w:rsidR="00524EB3" w:rsidRPr="008847D2" w:rsidRDefault="00524EB3" w:rsidP="00524EB3">
      <w:pPr>
        <w:rPr>
          <w:rFonts w:eastAsia="Calibri" w:cs="Arial"/>
          <w:i/>
          <w:color w:val="595959" w:themeColor="text1" w:themeTint="A6"/>
          <w:szCs w:val="20"/>
        </w:rPr>
      </w:pPr>
      <w:r w:rsidRPr="008847D2">
        <w:rPr>
          <w:rFonts w:eastAsia="Calibri" w:cs="Arial"/>
          <w:color w:val="595959" w:themeColor="text1" w:themeTint="A6"/>
          <w:szCs w:val="20"/>
        </w:rPr>
        <w:t xml:space="preserve">At the conclusion of this activity, </w:t>
      </w:r>
      <w:r w:rsidR="0009132C" w:rsidRPr="008847D2">
        <w:rPr>
          <w:rFonts w:eastAsia="Calibri" w:cs="Arial"/>
          <w:color w:val="595959" w:themeColor="text1" w:themeTint="A6"/>
          <w:szCs w:val="20"/>
        </w:rPr>
        <w:t>pharmacy technicians</w:t>
      </w:r>
      <w:r w:rsidRPr="008847D2">
        <w:rPr>
          <w:rFonts w:eastAsia="Calibri" w:cs="Arial"/>
          <w:color w:val="595959" w:themeColor="text1" w:themeTint="A6"/>
          <w:szCs w:val="20"/>
        </w:rPr>
        <w:t xml:space="preserve"> should be able to: </w:t>
      </w:r>
    </w:p>
    <w:p w14:paraId="25EBC96A" w14:textId="25B1D1B8" w:rsidR="0013180C" w:rsidRPr="008847D2" w:rsidRDefault="008847D2" w:rsidP="00E04296">
      <w:pPr>
        <w:pStyle w:val="ListParagraph"/>
        <w:numPr>
          <w:ilvl w:val="0"/>
          <w:numId w:val="48"/>
        </w:numPr>
        <w:ind w:left="540"/>
        <w:rPr>
          <w:rFonts w:cs="Arial"/>
          <w:color w:val="595959" w:themeColor="text1" w:themeTint="A6"/>
          <w:szCs w:val="20"/>
        </w:rPr>
      </w:pPr>
      <w:r w:rsidRPr="008847D2">
        <w:rPr>
          <w:rFonts w:asciiTheme="minorHAnsi" w:eastAsia="Calibri" w:hAnsiTheme="minorHAnsi" w:cstheme="minorHAnsi"/>
          <w:color w:val="696969" w:themeColor="text2"/>
          <w:szCs w:val="20"/>
        </w:rPr>
        <w:t>Identify which medications could potentially be used as sleep-aids</w:t>
      </w:r>
      <w:r>
        <w:rPr>
          <w:rFonts w:eastAsia="Calibri" w:cs="Arial"/>
          <w:color w:val="595959" w:themeColor="text1" w:themeTint="A6"/>
          <w:szCs w:val="20"/>
        </w:rPr>
        <w:t xml:space="preserve">. </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4" w:name="_Hlk109828052"/>
      <w:r>
        <w:rPr>
          <w:rFonts w:eastAsia="Calibri" w:cs="Arial"/>
          <w:b/>
          <w:bCs/>
          <w:color w:val="01ADAB"/>
          <w:sz w:val="28"/>
          <w:szCs w:val="28"/>
        </w:rPr>
        <w:lastRenderedPageBreak/>
        <w:t>Joint Accreditation Statement:</w:t>
      </w:r>
    </w:p>
    <w:p w14:paraId="0DB81A39" w14:textId="13476EEB" w:rsidR="00003E64" w:rsidRPr="00524EB3" w:rsidRDefault="00003E64" w:rsidP="00003E64">
      <w:pPr>
        <w:rPr>
          <w:highlight w:val="yellow"/>
        </w:rPr>
      </w:pPr>
    </w:p>
    <w:p w14:paraId="3B8D36F2" w14:textId="77777777" w:rsidR="00003E64" w:rsidRDefault="00003E64" w:rsidP="00003E64">
      <w:pPr>
        <w:rPr>
          <w:rFonts w:cs="Arial"/>
          <w:color w:val="595959" w:themeColor="text1" w:themeTint="A6"/>
          <w:szCs w:val="20"/>
        </w:rPr>
      </w:pPr>
    </w:p>
    <w:p w14:paraId="3381C8B7" w14:textId="2582F903" w:rsidR="00003E64" w:rsidRDefault="00003E64" w:rsidP="00003E64">
      <w:pPr>
        <w:autoSpaceDE w:val="0"/>
        <w:autoSpaceDN w:val="0"/>
        <w:rPr>
          <w:rFonts w:cs="Arial"/>
          <w:color w:val="595959" w:themeColor="text1" w:themeTint="A6"/>
        </w:rPr>
      </w:pPr>
      <w:r w:rsidRPr="000211DF">
        <w:rPr>
          <w:rFonts w:cs="Arial"/>
          <w:noProof/>
          <w:szCs w:val="20"/>
        </w:rPr>
        <w:drawing>
          <wp:anchor distT="0" distB="0" distL="114300" distR="114300" simplePos="0" relativeHeight="251667456" behindDoc="0" locked="0" layoutInCell="1" allowOverlap="1" wp14:anchorId="22E94F24" wp14:editId="6B8DD332">
            <wp:simplePos x="0" y="0"/>
            <wp:positionH relativeFrom="margin">
              <wp:align>left</wp:align>
            </wp:positionH>
            <wp:positionV relativeFrom="paragraph">
              <wp:posOffset>75565</wp:posOffset>
            </wp:positionV>
            <wp:extent cx="1287780" cy="808355"/>
            <wp:effectExtent l="0" t="0" r="7620" b="0"/>
            <wp:wrapSquare wrapText="bothSides"/>
            <wp:docPr id="4" name="Picture 4"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C91">
        <w:rPr>
          <w:rFonts w:cs="Arial"/>
          <w:color w:val="595959" w:themeColor="text1" w:themeTint="A6"/>
        </w:rPr>
        <w:t xml:space="preserve">In support of improving patient care, this activity has been planned and implemented by Vizient, Inc. and </w:t>
      </w:r>
      <w:proofErr w:type="spellStart"/>
      <w:r w:rsidR="008847D2">
        <w:rPr>
          <w:rFonts w:cs="Arial"/>
          <w:color w:val="595959" w:themeColor="text1" w:themeTint="A6"/>
        </w:rPr>
        <w:t>ChristianaCare</w:t>
      </w:r>
      <w:proofErr w:type="spellEnd"/>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14FDF66A" w14:textId="77777777" w:rsidR="00003E64" w:rsidRDefault="00003E64" w:rsidP="00003E64">
      <w:pPr>
        <w:autoSpaceDE w:val="0"/>
        <w:autoSpaceDN w:val="0"/>
        <w:rPr>
          <w:rFonts w:cs="Arial"/>
          <w:color w:val="595959" w:themeColor="text1" w:themeTint="A6"/>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8847D2">
        <w:rPr>
          <w:rFonts w:cs="Arial"/>
          <w:color w:val="595959" w:themeColor="text1" w:themeTint="A6"/>
        </w:rPr>
        <w:t>Vizient, Inc. designates this activity for a maximum of 1.00 ACPE credit hours.</w:t>
      </w:r>
      <w:r w:rsidRPr="00145C63">
        <w:rPr>
          <w:rFonts w:cs="Arial"/>
          <w:color w:val="595959" w:themeColor="text1" w:themeTint="A6"/>
        </w:rPr>
        <w:t xml:space="preserve"> </w:t>
      </w:r>
    </w:p>
    <w:p w14:paraId="55A69E44" w14:textId="77777777" w:rsidR="00D43F0D" w:rsidRPr="00D43F0D" w:rsidRDefault="00D43F0D" w:rsidP="00D43F0D">
      <w:pPr>
        <w:rPr>
          <w:rFonts w:cs="Arial"/>
          <w:color w:val="595959" w:themeColor="text1" w:themeTint="A6"/>
        </w:rPr>
      </w:pPr>
      <w:r w:rsidRPr="00D43F0D">
        <w:rPr>
          <w:rFonts w:cs="Arial"/>
          <w:color w:val="595959" w:themeColor="text1" w:themeTint="A6"/>
        </w:rPr>
        <w:t>UAN JA0006103-9999-23-019-L01-P</w:t>
      </w:r>
    </w:p>
    <w:p w14:paraId="40088BB3" w14:textId="74126FDD" w:rsidR="00DA1943" w:rsidRDefault="00D43F0D" w:rsidP="00D43F0D">
      <w:pPr>
        <w:rPr>
          <w:rFonts w:cs="Arial"/>
          <w:color w:val="595959" w:themeColor="text1" w:themeTint="A6"/>
        </w:rPr>
      </w:pPr>
      <w:r w:rsidRPr="00D43F0D">
        <w:rPr>
          <w:rFonts w:cs="Arial"/>
          <w:color w:val="595959" w:themeColor="text1" w:themeTint="A6"/>
        </w:rPr>
        <w:t>UAN JA0006103-9999-23-019-L01-T</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2680ED0D"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w:t>
      </w:r>
      <w:r w:rsidR="008847D2">
        <w:rPr>
          <w:rFonts w:cs="Arial"/>
          <w:b/>
          <w:bCs/>
          <w:color w:val="01ADAB" w:themeColor="accent4"/>
          <w:sz w:val="24"/>
          <w:szCs w:val="28"/>
        </w:rPr>
        <w:t xml:space="preserve"> </w:t>
      </w:r>
      <w:r w:rsidRPr="007B46F7">
        <w:rPr>
          <w:rFonts w:cs="Arial"/>
          <w:b/>
          <w:bCs/>
          <w:color w:val="01ADAB" w:themeColor="accent4"/>
          <w:sz w:val="24"/>
          <w:szCs w:val="28"/>
        </w:rPr>
        <w:t>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1175BBB9" w14:textId="332D06BB" w:rsidR="0009132C" w:rsidRDefault="00B510CD" w:rsidP="0009132C">
      <w:pPr>
        <w:spacing w:after="160" w:line="259" w:lineRule="auto"/>
        <w:contextualSpacing/>
        <w:rPr>
          <w:rFonts w:eastAsia="Calibri" w:cs="Arial"/>
          <w:color w:val="696969" w:themeColor="accent6"/>
          <w:szCs w:val="20"/>
        </w:rPr>
      </w:pPr>
      <w:r>
        <w:rPr>
          <w:rFonts w:eastAsia="Calibri" w:cs="Arial"/>
          <w:color w:val="696969" w:themeColor="accent6"/>
          <w:szCs w:val="20"/>
        </w:rPr>
        <w:t>Tyler Achuff, PharmD</w:t>
      </w:r>
    </w:p>
    <w:p w14:paraId="6168060E" w14:textId="31FA7EB0" w:rsidR="00B510CD" w:rsidRDefault="00802D5E" w:rsidP="0009132C">
      <w:pPr>
        <w:spacing w:after="160" w:line="259" w:lineRule="auto"/>
        <w:contextualSpacing/>
        <w:rPr>
          <w:rFonts w:eastAsia="Calibri" w:cs="Arial"/>
          <w:color w:val="696969" w:themeColor="accent6"/>
          <w:szCs w:val="20"/>
        </w:rPr>
      </w:pPr>
      <w:r>
        <w:rPr>
          <w:rFonts w:eastAsia="Calibri" w:cs="Arial"/>
          <w:color w:val="696969" w:themeColor="accent6"/>
          <w:szCs w:val="20"/>
        </w:rPr>
        <w:t>Pharmacy Resident</w:t>
      </w:r>
    </w:p>
    <w:p w14:paraId="71DB0684" w14:textId="2B44F5C8" w:rsidR="00802D5E" w:rsidRPr="00524EB3" w:rsidRDefault="00802D5E" w:rsidP="0009132C">
      <w:pPr>
        <w:spacing w:after="160" w:line="259" w:lineRule="auto"/>
        <w:contextualSpacing/>
        <w:rPr>
          <w:rFonts w:eastAsia="Calibri" w:cs="Arial"/>
          <w:color w:val="696969" w:themeColor="accent6"/>
          <w:szCs w:val="20"/>
        </w:rPr>
      </w:pPr>
      <w:proofErr w:type="spellStart"/>
      <w:r>
        <w:rPr>
          <w:rFonts w:eastAsia="Calibri" w:cs="Arial"/>
          <w:color w:val="696969" w:themeColor="accent6"/>
          <w:szCs w:val="20"/>
        </w:rPr>
        <w:t>ChristianaCare</w:t>
      </w:r>
      <w:proofErr w:type="spellEnd"/>
    </w:p>
    <w:p w14:paraId="6CAF7096" w14:textId="77777777" w:rsidR="0009132C" w:rsidRDefault="0009132C" w:rsidP="0009132C">
      <w:pPr>
        <w:pStyle w:val="Heading3"/>
        <w:spacing w:before="0"/>
      </w:pP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238223D9" w14:textId="3FDB7B78" w:rsidR="0009132C" w:rsidRDefault="00802D5E" w:rsidP="00AC577E">
      <w:pPr>
        <w:spacing w:after="160" w:line="259" w:lineRule="auto"/>
        <w:contextualSpacing/>
        <w:rPr>
          <w:rFonts w:eastAsia="Calibri" w:cs="Arial"/>
          <w:color w:val="696969" w:themeColor="accent6"/>
          <w:szCs w:val="20"/>
        </w:rPr>
      </w:pPr>
      <w:proofErr w:type="spellStart"/>
      <w:r>
        <w:rPr>
          <w:rFonts w:eastAsia="Calibri" w:cs="Arial"/>
          <w:color w:val="696969" w:themeColor="accent6"/>
          <w:szCs w:val="20"/>
        </w:rPr>
        <w:t>Caragh</w:t>
      </w:r>
      <w:proofErr w:type="spellEnd"/>
      <w:r>
        <w:rPr>
          <w:rFonts w:eastAsia="Calibri" w:cs="Arial"/>
          <w:color w:val="696969" w:themeColor="accent6"/>
          <w:szCs w:val="20"/>
        </w:rPr>
        <w:t xml:space="preserve"> C</w:t>
      </w:r>
      <w:r w:rsidR="00F4129B">
        <w:rPr>
          <w:rFonts w:eastAsia="Calibri" w:cs="Arial"/>
          <w:color w:val="696969" w:themeColor="accent6"/>
          <w:szCs w:val="20"/>
        </w:rPr>
        <w:t>layton, PharmD</w:t>
      </w:r>
    </w:p>
    <w:p w14:paraId="7AA4B1CC" w14:textId="69BEDCF1" w:rsidR="00AC577E" w:rsidRDefault="005A06C6" w:rsidP="00AC577E">
      <w:pPr>
        <w:spacing w:after="160" w:line="259" w:lineRule="auto"/>
        <w:contextualSpacing/>
        <w:rPr>
          <w:rFonts w:eastAsia="Calibri" w:cs="Arial"/>
          <w:color w:val="696969" w:themeColor="accent6"/>
          <w:szCs w:val="20"/>
        </w:rPr>
      </w:pPr>
      <w:bookmarkStart w:id="5" w:name="_Hlk109900071"/>
      <w:r>
        <w:rPr>
          <w:rFonts w:eastAsia="Calibri" w:cs="Arial"/>
          <w:color w:val="696969" w:themeColor="accent6"/>
          <w:szCs w:val="20"/>
        </w:rPr>
        <w:t>Clinical Pharmacist</w:t>
      </w:r>
    </w:p>
    <w:p w14:paraId="1B45E80B" w14:textId="77777777" w:rsidR="00AC577E" w:rsidRPr="00524EB3" w:rsidRDefault="00AC577E" w:rsidP="00AC577E">
      <w:pPr>
        <w:spacing w:after="160" w:line="259" w:lineRule="auto"/>
        <w:contextualSpacing/>
        <w:rPr>
          <w:rFonts w:eastAsia="Calibri" w:cs="Arial"/>
          <w:color w:val="696969" w:themeColor="accent6"/>
          <w:szCs w:val="20"/>
        </w:rPr>
      </w:pPr>
      <w:proofErr w:type="spellStart"/>
      <w:r>
        <w:rPr>
          <w:rFonts w:eastAsia="Calibri" w:cs="Arial"/>
          <w:color w:val="696969" w:themeColor="accent6"/>
          <w:szCs w:val="20"/>
        </w:rPr>
        <w:t>ChristianaCare</w:t>
      </w:r>
      <w:proofErr w:type="spellEnd"/>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Pr="008847D2"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 xml:space="preserve">resenters are required to </w:t>
      </w:r>
      <w:r w:rsidR="001D37B1" w:rsidRPr="008847D2">
        <w:rPr>
          <w:rFonts w:eastAsia="Calibri" w:cs="Arial"/>
          <w:bCs/>
          <w:color w:val="696969" w:themeColor="accent6"/>
          <w:szCs w:val="20"/>
        </w:rPr>
        <w:t>disclose any discussion of (1) off-label/unapproved or investigational uses of FDA approved commercial products or devices and/or (2) products or devices not yet approved in the United States.</w:t>
      </w:r>
    </w:p>
    <w:bookmarkEnd w:id="6"/>
    <w:p w14:paraId="4B200146" w14:textId="07F85670" w:rsidR="00953443" w:rsidRPr="008847D2" w:rsidRDefault="00B9413D" w:rsidP="00F6315D">
      <w:pPr>
        <w:spacing w:after="160" w:line="252" w:lineRule="auto"/>
        <w:rPr>
          <w:rFonts w:eastAsia="Calibri" w:cs="Arial"/>
          <w:bCs/>
          <w:color w:val="696969" w:themeColor="accent6"/>
          <w:szCs w:val="20"/>
        </w:rPr>
      </w:pPr>
      <w:r w:rsidRPr="008847D2">
        <w:rPr>
          <w:rFonts w:eastAsia="Calibri" w:cs="Arial"/>
          <w:bCs/>
          <w:color w:val="696969" w:themeColor="accent6"/>
          <w:szCs w:val="20"/>
        </w:rPr>
        <w:t>Usage Disclosure: “</w:t>
      </w:r>
      <w:r w:rsidR="00953443" w:rsidRPr="008847D2">
        <w:rPr>
          <w:rFonts w:cstheme="majorBidi"/>
          <w:b/>
          <w:bCs/>
          <w:color w:val="01ADAB" w:themeColor="accent4"/>
          <w:szCs w:val="20"/>
        </w:rPr>
        <w:t xml:space="preserve">Off-label/unapproved drug </w:t>
      </w:r>
      <w:proofErr w:type="gramStart"/>
      <w:r w:rsidR="00041015" w:rsidRPr="008847D2">
        <w:rPr>
          <w:rFonts w:cstheme="majorBidi"/>
          <w:b/>
          <w:bCs/>
          <w:color w:val="01ADAB" w:themeColor="accent4"/>
          <w:szCs w:val="20"/>
        </w:rPr>
        <w:t>uses</w:t>
      </w:r>
      <w:proofErr w:type="gramEnd"/>
      <w:r w:rsidR="00953443" w:rsidRPr="008847D2">
        <w:rPr>
          <w:rFonts w:cstheme="majorBidi"/>
          <w:b/>
          <w:bCs/>
          <w:color w:val="01ADAB" w:themeColor="accent4"/>
          <w:szCs w:val="20"/>
        </w:rPr>
        <w:t xml:space="preserve"> or products are mentioned within this activity.</w:t>
      </w:r>
      <w:r w:rsidRPr="008847D2">
        <w:rPr>
          <w:rFonts w:eastAsia="Calibri" w:cs="Arial"/>
          <w:bCs/>
          <w:color w:val="696969" w:themeColor="accent6"/>
          <w:szCs w:val="20"/>
        </w:rPr>
        <w:t>”</w:t>
      </w:r>
    </w:p>
    <w:bookmarkEnd w:id="7"/>
    <w:p w14:paraId="5B8B2DA3" w14:textId="31BF5D9C" w:rsidR="00F25D28" w:rsidRDefault="00A67C74" w:rsidP="00BC3423">
      <w:pPr>
        <w:spacing w:after="160" w:line="252" w:lineRule="auto"/>
        <w:rPr>
          <w:rFonts w:eastAsia="Calibri" w:cs="Arial"/>
          <w:bCs/>
          <w:color w:val="696969" w:themeColor="accent6"/>
          <w:szCs w:val="20"/>
        </w:rPr>
      </w:pPr>
      <w:r w:rsidRPr="008847D2">
        <w:rPr>
          <w:rFonts w:eastAsia="Calibri" w:cs="Arial"/>
          <w:bCs/>
          <w:color w:val="696969" w:themeColor="accent6"/>
          <w:szCs w:val="20"/>
        </w:rPr>
        <w:t xml:space="preserve">Evidence-based Content: </w:t>
      </w:r>
      <w:r w:rsidRPr="008847D2">
        <w:rPr>
          <w:rFonts w:eastAsia="Calibri" w:cs="Arial"/>
          <w:b/>
          <w:color w:val="696969" w:themeColor="accent6"/>
          <w:szCs w:val="20"/>
        </w:rPr>
        <w:t>“</w:t>
      </w:r>
      <w:r w:rsidRPr="008847D2">
        <w:rPr>
          <w:rFonts w:cstheme="majorBidi"/>
          <w:b/>
          <w:bCs/>
          <w:color w:val="01ADAB" w:themeColor="accent4"/>
          <w:szCs w:val="20"/>
        </w:rPr>
        <w:t>Low/absen</w:t>
      </w:r>
      <w:r w:rsidR="00912146" w:rsidRPr="008847D2">
        <w:rPr>
          <w:rFonts w:cstheme="majorBidi"/>
          <w:b/>
          <w:bCs/>
          <w:color w:val="01ADAB" w:themeColor="accent4"/>
          <w:szCs w:val="20"/>
        </w:rPr>
        <w:t>ce of</w:t>
      </w:r>
      <w:r w:rsidRPr="008847D2">
        <w:rPr>
          <w:rFonts w:cstheme="majorBidi"/>
          <w:b/>
          <w:bCs/>
          <w:color w:val="01ADAB" w:themeColor="accent4"/>
          <w:szCs w:val="20"/>
        </w:rPr>
        <w:t xml:space="preserve"> evidence-based topics are mentioned within this activity</w:t>
      </w:r>
      <w:r w:rsidRPr="008847D2">
        <w:rPr>
          <w:rFonts w:eastAsia="Calibri" w:cs="Arial"/>
          <w:b/>
          <w:color w:val="696969" w:themeColor="accent6"/>
          <w:szCs w:val="20"/>
        </w:rPr>
        <w:t>”</w:t>
      </w:r>
    </w:p>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bookmarkEnd w:id="5"/>
      <w:bookmarkEnd w:id="8"/>
    </w:p>
    <w:sectPr w:rsidR="00BC3423"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E3C9" w14:textId="77777777" w:rsidR="000B049E" w:rsidRDefault="000B049E" w:rsidP="00971D43">
      <w:r>
        <w:separator/>
      </w:r>
    </w:p>
  </w:endnote>
  <w:endnote w:type="continuationSeparator" w:id="0">
    <w:p w14:paraId="0B7BCAD3" w14:textId="77777777" w:rsidR="000B049E" w:rsidRDefault="000B049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8978" w14:textId="77777777" w:rsidR="000B049E" w:rsidRDefault="000B049E" w:rsidP="00971D43">
      <w:r>
        <w:separator/>
      </w:r>
    </w:p>
  </w:footnote>
  <w:footnote w:type="continuationSeparator" w:id="0">
    <w:p w14:paraId="03FAC875" w14:textId="77777777" w:rsidR="000B049E" w:rsidRDefault="000B049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B049E"/>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5416B"/>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8DF"/>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27C7"/>
    <w:rsid w:val="00520393"/>
    <w:rsid w:val="005228D3"/>
    <w:rsid w:val="00524EB3"/>
    <w:rsid w:val="005349BB"/>
    <w:rsid w:val="00535D5C"/>
    <w:rsid w:val="00541FB2"/>
    <w:rsid w:val="00542D16"/>
    <w:rsid w:val="00552F0C"/>
    <w:rsid w:val="0055599E"/>
    <w:rsid w:val="00557ABB"/>
    <w:rsid w:val="00560C84"/>
    <w:rsid w:val="00560CD0"/>
    <w:rsid w:val="00563BEA"/>
    <w:rsid w:val="00586A2D"/>
    <w:rsid w:val="00586A82"/>
    <w:rsid w:val="00587434"/>
    <w:rsid w:val="0059060D"/>
    <w:rsid w:val="00592B90"/>
    <w:rsid w:val="005A06C6"/>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0121"/>
    <w:rsid w:val="006C2361"/>
    <w:rsid w:val="006D6318"/>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02D5E"/>
    <w:rsid w:val="00815BAC"/>
    <w:rsid w:val="00825C14"/>
    <w:rsid w:val="00826763"/>
    <w:rsid w:val="008323D6"/>
    <w:rsid w:val="00832E17"/>
    <w:rsid w:val="00834830"/>
    <w:rsid w:val="00844482"/>
    <w:rsid w:val="00851FDB"/>
    <w:rsid w:val="008730EB"/>
    <w:rsid w:val="00880598"/>
    <w:rsid w:val="008847D2"/>
    <w:rsid w:val="008939B0"/>
    <w:rsid w:val="008A32F5"/>
    <w:rsid w:val="008B127D"/>
    <w:rsid w:val="008C68EB"/>
    <w:rsid w:val="008C7DC3"/>
    <w:rsid w:val="008D1039"/>
    <w:rsid w:val="008F0EC4"/>
    <w:rsid w:val="00912146"/>
    <w:rsid w:val="009225E4"/>
    <w:rsid w:val="00926BE3"/>
    <w:rsid w:val="00927A00"/>
    <w:rsid w:val="00931508"/>
    <w:rsid w:val="009322F6"/>
    <w:rsid w:val="0095297D"/>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577E"/>
    <w:rsid w:val="00AC76C2"/>
    <w:rsid w:val="00AD6E51"/>
    <w:rsid w:val="00AE5182"/>
    <w:rsid w:val="00AF32FC"/>
    <w:rsid w:val="00AF364E"/>
    <w:rsid w:val="00AF3AF2"/>
    <w:rsid w:val="00AF44C9"/>
    <w:rsid w:val="00B04281"/>
    <w:rsid w:val="00B1796A"/>
    <w:rsid w:val="00B213B6"/>
    <w:rsid w:val="00B3199E"/>
    <w:rsid w:val="00B510CD"/>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341F"/>
    <w:rsid w:val="00C04534"/>
    <w:rsid w:val="00C205E3"/>
    <w:rsid w:val="00C20784"/>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3930"/>
    <w:rsid w:val="00CF2699"/>
    <w:rsid w:val="00CF5730"/>
    <w:rsid w:val="00D04BFD"/>
    <w:rsid w:val="00D13F13"/>
    <w:rsid w:val="00D14C65"/>
    <w:rsid w:val="00D2267A"/>
    <w:rsid w:val="00D35964"/>
    <w:rsid w:val="00D3796A"/>
    <w:rsid w:val="00D43F0D"/>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E6F98"/>
    <w:rsid w:val="00EF51E1"/>
    <w:rsid w:val="00F146F1"/>
    <w:rsid w:val="00F20160"/>
    <w:rsid w:val="00F206F3"/>
    <w:rsid w:val="00F23794"/>
    <w:rsid w:val="00F25D28"/>
    <w:rsid w:val="00F374BD"/>
    <w:rsid w:val="00F40406"/>
    <w:rsid w:val="00F4129B"/>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nabp.ne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mycpemonitor.net"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SourceDataModel Name="Computed" TargetDataSourceId="87651697-ca1f-4d80-9f69-bb743e325714"/>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17.xml><?xml version="1.0" encoding="utf-8"?>
<VariableUsageMapping/>
</file>

<file path=customXml/item18.xml><?xml version="1.0" encoding="utf-8"?>
<AllExternalAdhocVariableMappings/>
</file>

<file path=customXml/item19.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SourceDataModel Name="AD_HOC" TargetDataSourceId="80be7e5f-6e71-448c-9228-23264555308c"/>
</file>

<file path=customXml/item22.xml><?xml version="1.0" encoding="utf-8"?>
<SourceDataModel Name="System" TargetDataSourceId="00b80028-d226-4a39-9a19-6787589aad19"/>
</file>

<file path=customXml/item23.xml><?xml version="1.0" encoding="utf-8"?>
<AllWordPDs>
</AllWordPDs>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Definition name="AD_HOC" displayName="AD_HOC" id="9426ea6f-1b24-4683-bca3-85d71f6375fd" isdomainofvalue="False" dataSourceId="80be7e5f-6e71-448c-9228-23264555308c"/>
</file>

<file path=customXml/item9.xml><?xml version="1.0" encoding="utf-8"?>
<AllMetadata/>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78E85137-610F-4DE4-A961-7F7A1DA29F2D}">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8</cp:revision>
  <cp:lastPrinted>2015-12-22T16:01:00Z</cp:lastPrinted>
  <dcterms:created xsi:type="dcterms:W3CDTF">2023-01-19T17:18:00Z</dcterms:created>
  <dcterms:modified xsi:type="dcterms:W3CDTF">2023-01-19T19:40:00Z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