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E2EB34C" w14:textId="77777777" w:rsidR="001F3A00" w:rsidRDefault="0080409D" w:rsidP="004A294A">
      <w:pPr>
        <w:pStyle w:val="BodyText1"/>
        <w:rPr>
          <w:rFonts w:eastAsiaTheme="majorEastAsia" w:cstheme="majorBidi"/>
          <w:b/>
          <w:bCs/>
          <w:color w:val="01ADAB" w:themeColor="accent4"/>
          <w:sz w:val="28"/>
          <w:szCs w:val="28"/>
        </w:rPr>
      </w:pPr>
      <w:r w:rsidRPr="0080409D">
        <w:rPr>
          <w:rFonts w:eastAsiaTheme="majorEastAsia" w:cstheme="majorBidi"/>
          <w:b/>
          <w:bCs/>
          <w:color w:val="01ADAB" w:themeColor="accent4"/>
          <w:sz w:val="28"/>
          <w:szCs w:val="28"/>
        </w:rPr>
        <w:t xml:space="preserve">Vizient/AACN Nurse Residency </w:t>
      </w:r>
      <w:proofErr w:type="spellStart"/>
      <w:r w:rsidRPr="0080409D">
        <w:rPr>
          <w:rFonts w:eastAsiaTheme="majorEastAsia" w:cstheme="majorBidi"/>
          <w:b/>
          <w:bCs/>
          <w:color w:val="01ADAB" w:themeColor="accent4"/>
          <w:sz w:val="28"/>
          <w:szCs w:val="28"/>
        </w:rPr>
        <w:t>Program</w:t>
      </w:r>
      <w:r w:rsidRPr="001F3A00">
        <w:rPr>
          <w:rFonts w:eastAsiaTheme="majorEastAsia" w:cstheme="majorBidi"/>
          <w:b/>
          <w:bCs/>
          <w:color w:val="01ADAB" w:themeColor="accent4"/>
          <w:sz w:val="28"/>
          <w:szCs w:val="28"/>
          <w:vertAlign w:val="superscript"/>
        </w:rPr>
        <w:t>TM</w:t>
      </w:r>
      <w:proofErr w:type="spellEnd"/>
      <w:r w:rsidRPr="0080409D">
        <w:rPr>
          <w:rFonts w:eastAsiaTheme="majorEastAsia" w:cstheme="majorBidi"/>
          <w:b/>
          <w:bCs/>
          <w:color w:val="01ADAB" w:themeColor="accent4"/>
          <w:sz w:val="28"/>
          <w:szCs w:val="28"/>
        </w:rPr>
        <w:t xml:space="preserve"> Coordinator Call - NRP Data Series: Using Data to Support Practice</w:t>
      </w:r>
    </w:p>
    <w:p w14:paraId="0D0DC3CD" w14:textId="6D116B9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D49AA">
        <w:rPr>
          <w:color w:val="FF4E00" w:themeColor="accent1"/>
        </w:rPr>
        <w:t>December 15</w:t>
      </w:r>
    </w:p>
    <w:p w14:paraId="641D3E3A" w14:textId="345DC4C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02BC1" w:rsidRPr="00502BC1">
        <w:rPr>
          <w:color w:val="FF4E00" w:themeColor="accent1"/>
        </w:rPr>
        <w:t>Meg Ingram, MSN,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7B2B3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6CBF1636" w:rsidR="00927A00" w:rsidRPr="00927A00" w:rsidRDefault="00927A00" w:rsidP="007B2B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672B8B">
        <w:rPr>
          <w:rFonts w:cs="Arial"/>
          <w:color w:val="595959" w:themeColor="text1" w:themeTint="A6"/>
          <w:szCs w:val="20"/>
        </w:rPr>
        <w:t>January 29,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42E4708C"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502BC1">
        <w:rPr>
          <w:rFonts w:cs="Arial"/>
          <w:color w:val="595959" w:themeColor="text1" w:themeTint="A6"/>
          <w:szCs w:val="20"/>
        </w:rPr>
        <w:t xml:space="preserve">. </w:t>
      </w:r>
    </w:p>
    <w:bookmarkEnd w:id="0"/>
    <w:bookmarkEnd w:id="1"/>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816EDCB" w14:textId="77777777" w:rsidR="005042D4" w:rsidRPr="005042D4" w:rsidRDefault="005042D4" w:rsidP="005042D4">
      <w:pPr>
        <w:pStyle w:val="ListParagraph"/>
        <w:numPr>
          <w:ilvl w:val="0"/>
          <w:numId w:val="6"/>
        </w:numPr>
        <w:rPr>
          <w:rFonts w:eastAsia="Calibri" w:cs="Arial"/>
          <w:color w:val="595959" w:themeColor="text1" w:themeTint="A6"/>
          <w:szCs w:val="20"/>
        </w:rPr>
      </w:pPr>
      <w:r w:rsidRPr="005042D4">
        <w:rPr>
          <w:rFonts w:eastAsia="Calibri" w:cs="Arial"/>
          <w:color w:val="595959" w:themeColor="text1" w:themeTint="A6"/>
          <w:szCs w:val="20"/>
        </w:rPr>
        <w:t>Discuss how to use the leadership survey results</w:t>
      </w:r>
    </w:p>
    <w:p w14:paraId="02AD645C" w14:textId="77777777" w:rsidR="005042D4" w:rsidRPr="005042D4" w:rsidRDefault="005042D4" w:rsidP="005042D4">
      <w:pPr>
        <w:pStyle w:val="ListParagraph"/>
        <w:numPr>
          <w:ilvl w:val="0"/>
          <w:numId w:val="6"/>
        </w:numPr>
        <w:rPr>
          <w:rFonts w:eastAsia="Calibri" w:cs="Arial"/>
          <w:color w:val="595959" w:themeColor="text1" w:themeTint="A6"/>
          <w:szCs w:val="20"/>
        </w:rPr>
      </w:pPr>
      <w:r w:rsidRPr="005042D4">
        <w:rPr>
          <w:rFonts w:eastAsia="Calibri" w:cs="Arial"/>
          <w:color w:val="595959" w:themeColor="text1" w:themeTint="A6"/>
          <w:szCs w:val="20"/>
        </w:rPr>
        <w:t>Demonstrate ways to highlight data for specific stakeholders</w:t>
      </w:r>
    </w:p>
    <w:p w14:paraId="4E475C00" w14:textId="3E358679" w:rsidR="00524EB3" w:rsidRPr="005042D4" w:rsidRDefault="005042D4" w:rsidP="005042D4">
      <w:pPr>
        <w:pStyle w:val="ListParagraph"/>
        <w:numPr>
          <w:ilvl w:val="0"/>
          <w:numId w:val="6"/>
        </w:numPr>
        <w:rPr>
          <w:rFonts w:eastAsia="Calibri" w:cs="Arial"/>
          <w:color w:val="595959" w:themeColor="text1" w:themeTint="A6"/>
          <w:szCs w:val="20"/>
        </w:rPr>
      </w:pPr>
      <w:r w:rsidRPr="005042D4">
        <w:rPr>
          <w:rFonts w:eastAsia="Calibri" w:cs="Arial"/>
          <w:color w:val="595959" w:themeColor="text1" w:themeTint="A6"/>
          <w:szCs w:val="20"/>
        </w:rPr>
        <w:t>Describe the ROI calculator</w:t>
      </w:r>
    </w:p>
    <w:p w14:paraId="26749D23" w14:textId="77777777" w:rsidR="005042D4" w:rsidRDefault="005042D4" w:rsidP="005042D4">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05449C" w:rsidRDefault="0013180C" w:rsidP="0013180C">
      <w:pPr>
        <w:rPr>
          <w:rFonts w:cs="Arial"/>
          <w:color w:val="595959" w:themeColor="text1" w:themeTint="A6"/>
          <w:szCs w:val="20"/>
        </w:rPr>
      </w:pPr>
      <w:r w:rsidRPr="00145C63">
        <w:rPr>
          <w:rFonts w:cs="Arial"/>
          <w:color w:val="595959" w:themeColor="text1" w:themeTint="A6"/>
          <w:szCs w:val="20"/>
        </w:rPr>
        <w:t>This activity is designated f</w:t>
      </w:r>
      <w:r w:rsidRPr="0005449C">
        <w:rPr>
          <w:rFonts w:cs="Arial"/>
          <w:color w:val="595959" w:themeColor="text1" w:themeTint="A6"/>
          <w:szCs w:val="20"/>
        </w:rPr>
        <w:t xml:space="preserve">or 1.00 </w:t>
      </w:r>
      <w:r w:rsidR="00B82B14" w:rsidRPr="0005449C">
        <w:rPr>
          <w:rFonts w:cs="Arial"/>
          <w:color w:val="595959" w:themeColor="text1" w:themeTint="A6"/>
          <w:szCs w:val="20"/>
        </w:rPr>
        <w:t xml:space="preserve">contact </w:t>
      </w:r>
      <w:r w:rsidRPr="0005449C">
        <w:rPr>
          <w:rFonts w:cs="Arial"/>
          <w:color w:val="595959" w:themeColor="text1" w:themeTint="A6"/>
          <w:szCs w:val="20"/>
        </w:rPr>
        <w:t>hours.</w:t>
      </w:r>
    </w:p>
    <w:p w14:paraId="731A9598" w14:textId="77777777" w:rsidR="0013180C" w:rsidRPr="0005449C"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05449C">
        <w:rPr>
          <w:rFonts w:cs="Arial"/>
          <w:color w:val="595959" w:themeColor="text1" w:themeTint="A6"/>
          <w:szCs w:val="20"/>
        </w:rPr>
        <w:t>Vizient, Inc. is approved by the California Board of Registered Nursing, Provider Number CEP12580, for 1.</w:t>
      </w:r>
      <w:r w:rsidR="00C72E6C" w:rsidRPr="0005449C">
        <w:rPr>
          <w:rFonts w:cs="Arial"/>
          <w:color w:val="595959" w:themeColor="text1" w:themeTint="A6"/>
          <w:szCs w:val="20"/>
        </w:rPr>
        <w:t>0</w:t>
      </w:r>
      <w:r w:rsidRPr="0005449C">
        <w:rPr>
          <w:rFonts w:cs="Arial"/>
          <w:color w:val="595959" w:themeColor="text1" w:themeTint="A6"/>
          <w:szCs w:val="20"/>
        </w:rPr>
        <w:t>0</w:t>
      </w:r>
      <w:r w:rsidRPr="00145C63">
        <w:rPr>
          <w:rFonts w:cs="Arial"/>
          <w:color w:val="595959" w:themeColor="text1" w:themeTint="A6"/>
          <w:szCs w:val="20"/>
        </w:rPr>
        <w:t xml:space="preserve"> contact hours.</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 xml:space="preserve">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w:t>
      </w:r>
      <w:r>
        <w:rPr>
          <w:rFonts w:cs="Arial"/>
          <w:color w:val="696969"/>
          <w:szCs w:val="20"/>
        </w:rPr>
        <w:lastRenderedPageBreak/>
        <w:t>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30DA1A14" w14:textId="77777777" w:rsidR="00A86EF5" w:rsidRDefault="007B46F7" w:rsidP="00143D49">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1145334D" w14:textId="77777777" w:rsidR="00A86EF5" w:rsidRDefault="00A86EF5" w:rsidP="00143D49">
      <w:pPr>
        <w:rPr>
          <w:rFonts w:eastAsia="Calibri" w:cs="Arial"/>
          <w:bCs/>
          <w:color w:val="696969" w:themeColor="accent6"/>
          <w:szCs w:val="20"/>
        </w:rPr>
      </w:pPr>
    </w:p>
    <w:p w14:paraId="727798D9" w14:textId="77777777" w:rsidR="00A86EF5" w:rsidRPr="00A86EF5" w:rsidRDefault="0009132C" w:rsidP="00A86EF5">
      <w:pPr>
        <w:spacing w:after="160" w:line="252" w:lineRule="auto"/>
        <w:rPr>
          <w:rFonts w:eastAsia="Calibri" w:cs="Arial"/>
          <w:b/>
          <w:bCs/>
          <w:color w:val="FF4E00"/>
          <w:sz w:val="24"/>
          <w:shd w:val="clear" w:color="auto" w:fill="FFFFFF"/>
        </w:rPr>
      </w:pPr>
      <w:r w:rsidRPr="00A86EF5">
        <w:rPr>
          <w:rFonts w:eastAsia="Calibri" w:cs="Arial"/>
          <w:b/>
          <w:bCs/>
          <w:color w:val="FF4E00"/>
          <w:sz w:val="24"/>
          <w:shd w:val="clear" w:color="auto" w:fill="FFFFFF"/>
        </w:rPr>
        <w:t>Faculty</w:t>
      </w:r>
    </w:p>
    <w:p w14:paraId="362D82B9" w14:textId="77777777" w:rsidR="00A86EF5" w:rsidRDefault="00762E1C" w:rsidP="00A86EF5">
      <w:pPr>
        <w:rPr>
          <w:rFonts w:eastAsia="Calibri" w:cs="Arial"/>
          <w:color w:val="696969" w:themeColor="accent6"/>
          <w:szCs w:val="20"/>
        </w:rPr>
      </w:pPr>
      <w:proofErr w:type="spellStart"/>
      <w:r w:rsidRPr="00762E1C">
        <w:rPr>
          <w:rFonts w:eastAsia="Calibri" w:cs="Arial"/>
          <w:color w:val="696969" w:themeColor="accent6"/>
          <w:szCs w:val="20"/>
        </w:rPr>
        <w:t>Kaile</w:t>
      </w:r>
      <w:proofErr w:type="spellEnd"/>
      <w:r w:rsidRPr="00762E1C">
        <w:rPr>
          <w:rFonts w:eastAsia="Calibri" w:cs="Arial"/>
          <w:color w:val="696969" w:themeColor="accent6"/>
          <w:szCs w:val="20"/>
        </w:rPr>
        <w:t xml:space="preserve"> Crawford, MSN, RN, NPD-BC</w:t>
      </w:r>
    </w:p>
    <w:p w14:paraId="601195F4" w14:textId="77777777" w:rsidR="00A86EF5" w:rsidRDefault="00762E1C" w:rsidP="00A86EF5">
      <w:pPr>
        <w:rPr>
          <w:rFonts w:eastAsia="Calibri" w:cs="Arial"/>
          <w:color w:val="696969" w:themeColor="accent6"/>
          <w:szCs w:val="20"/>
        </w:rPr>
      </w:pPr>
      <w:r w:rsidRPr="00762E1C">
        <w:rPr>
          <w:rFonts w:eastAsia="Calibri" w:cs="Arial"/>
          <w:color w:val="696969" w:themeColor="accent6"/>
          <w:szCs w:val="20"/>
        </w:rPr>
        <w:t>Programmatic Advisor</w:t>
      </w:r>
    </w:p>
    <w:p w14:paraId="3A6F445B" w14:textId="77777777" w:rsidR="00A86EF5" w:rsidRDefault="00762E1C" w:rsidP="00A86EF5">
      <w:pPr>
        <w:rPr>
          <w:rFonts w:eastAsia="Calibri" w:cs="Arial"/>
          <w:color w:val="696969" w:themeColor="accent6"/>
          <w:szCs w:val="20"/>
        </w:rPr>
      </w:pPr>
      <w:r w:rsidRPr="00762E1C">
        <w:rPr>
          <w:rFonts w:eastAsia="Calibri" w:cs="Arial"/>
          <w:color w:val="696969" w:themeColor="accent6"/>
          <w:szCs w:val="20"/>
        </w:rPr>
        <w:t>Vizient, Inc.</w:t>
      </w:r>
    </w:p>
    <w:p w14:paraId="2498BB4C" w14:textId="77777777" w:rsidR="00A86EF5" w:rsidRDefault="00A86EF5" w:rsidP="00A86EF5">
      <w:pPr>
        <w:rPr>
          <w:rFonts w:eastAsia="Calibri" w:cs="Arial"/>
          <w:color w:val="696969" w:themeColor="accent6"/>
          <w:szCs w:val="20"/>
        </w:rPr>
      </w:pPr>
    </w:p>
    <w:p w14:paraId="7232AC3C" w14:textId="77777777" w:rsidR="00A86EF5" w:rsidRDefault="00762E1C" w:rsidP="00A86EF5">
      <w:pPr>
        <w:rPr>
          <w:rFonts w:eastAsia="Calibri" w:cs="Arial"/>
          <w:color w:val="696969" w:themeColor="accent6"/>
          <w:szCs w:val="20"/>
        </w:rPr>
      </w:pPr>
      <w:r w:rsidRPr="00762E1C">
        <w:rPr>
          <w:rFonts w:eastAsia="Calibri" w:cs="Arial"/>
          <w:color w:val="696969" w:themeColor="accent6"/>
          <w:szCs w:val="20"/>
        </w:rPr>
        <w:t xml:space="preserve">Angela </w:t>
      </w:r>
      <w:proofErr w:type="spellStart"/>
      <w:r w:rsidRPr="00762E1C">
        <w:rPr>
          <w:rFonts w:eastAsia="Calibri" w:cs="Arial"/>
          <w:color w:val="696969" w:themeColor="accent6"/>
          <w:szCs w:val="20"/>
        </w:rPr>
        <w:t>Renkema</w:t>
      </w:r>
      <w:proofErr w:type="spellEnd"/>
      <w:r w:rsidRPr="00762E1C">
        <w:rPr>
          <w:rFonts w:eastAsia="Calibri" w:cs="Arial"/>
          <w:color w:val="696969" w:themeColor="accent6"/>
          <w:szCs w:val="20"/>
        </w:rPr>
        <w:t>, MPH, BSN, RN, NPD-BC, CV-BC, CPH</w:t>
      </w:r>
    </w:p>
    <w:p w14:paraId="23FD8185" w14:textId="77777777" w:rsidR="00A86EF5" w:rsidRDefault="00762E1C" w:rsidP="00A86EF5">
      <w:pPr>
        <w:rPr>
          <w:rFonts w:eastAsia="Calibri" w:cs="Arial"/>
          <w:color w:val="696969" w:themeColor="accent6"/>
          <w:szCs w:val="20"/>
        </w:rPr>
      </w:pPr>
      <w:r w:rsidRPr="00762E1C">
        <w:rPr>
          <w:rFonts w:eastAsia="Calibri" w:cs="Arial"/>
          <w:color w:val="696969" w:themeColor="accent6"/>
          <w:szCs w:val="20"/>
        </w:rPr>
        <w:t>Programmatic Advisor Director</w:t>
      </w:r>
    </w:p>
    <w:p w14:paraId="508CB2D6" w14:textId="77777777" w:rsidR="00A86EF5" w:rsidRDefault="00762E1C" w:rsidP="00A86EF5">
      <w:pPr>
        <w:rPr>
          <w:rFonts w:eastAsia="Calibri" w:cs="Arial"/>
          <w:color w:val="696969" w:themeColor="accent6"/>
          <w:szCs w:val="20"/>
        </w:rPr>
      </w:pPr>
      <w:r w:rsidRPr="00762E1C">
        <w:rPr>
          <w:rFonts w:eastAsia="Calibri" w:cs="Arial"/>
          <w:color w:val="696969" w:themeColor="accent6"/>
          <w:szCs w:val="20"/>
        </w:rPr>
        <w:t>Vizient, Inc.</w:t>
      </w:r>
    </w:p>
    <w:p w14:paraId="13A52ADF" w14:textId="77777777" w:rsidR="00A86EF5" w:rsidRDefault="00A86EF5" w:rsidP="00A86EF5">
      <w:pPr>
        <w:rPr>
          <w:rFonts w:eastAsia="Calibri" w:cs="Arial"/>
          <w:color w:val="696969" w:themeColor="accent6"/>
          <w:szCs w:val="20"/>
        </w:rPr>
      </w:pPr>
    </w:p>
    <w:p w14:paraId="5302D529" w14:textId="77777777" w:rsidR="00A86EF5" w:rsidRDefault="00762E1C" w:rsidP="00A86EF5">
      <w:pPr>
        <w:rPr>
          <w:rFonts w:eastAsia="Calibri" w:cs="Arial"/>
          <w:color w:val="696969" w:themeColor="accent6"/>
          <w:szCs w:val="20"/>
        </w:rPr>
      </w:pPr>
      <w:proofErr w:type="spellStart"/>
      <w:r w:rsidRPr="00762E1C">
        <w:rPr>
          <w:rFonts w:eastAsia="Calibri" w:cs="Arial"/>
          <w:color w:val="696969" w:themeColor="accent6"/>
          <w:szCs w:val="20"/>
        </w:rPr>
        <w:t>Palvi</w:t>
      </w:r>
      <w:proofErr w:type="spellEnd"/>
      <w:r w:rsidRPr="00762E1C">
        <w:rPr>
          <w:rFonts w:eastAsia="Calibri" w:cs="Arial"/>
          <w:color w:val="696969" w:themeColor="accent6"/>
          <w:szCs w:val="20"/>
        </w:rPr>
        <w:t xml:space="preserve"> </w:t>
      </w:r>
      <w:proofErr w:type="spellStart"/>
      <w:r w:rsidRPr="00762E1C">
        <w:rPr>
          <w:rFonts w:eastAsia="Calibri" w:cs="Arial"/>
          <w:color w:val="696969" w:themeColor="accent6"/>
          <w:szCs w:val="20"/>
        </w:rPr>
        <w:t>Caldarola</w:t>
      </w:r>
      <w:proofErr w:type="spellEnd"/>
    </w:p>
    <w:p w14:paraId="350C8D28" w14:textId="77777777" w:rsidR="00A86EF5" w:rsidRDefault="00762E1C" w:rsidP="00A86EF5">
      <w:pPr>
        <w:rPr>
          <w:rFonts w:eastAsia="Calibri" w:cs="Arial"/>
          <w:color w:val="696969" w:themeColor="accent6"/>
          <w:szCs w:val="20"/>
        </w:rPr>
      </w:pPr>
      <w:r w:rsidRPr="00762E1C">
        <w:rPr>
          <w:rFonts w:eastAsia="Calibri" w:cs="Arial"/>
          <w:color w:val="696969" w:themeColor="accent6"/>
          <w:szCs w:val="20"/>
        </w:rPr>
        <w:t>Senior Data Analyst</w:t>
      </w:r>
    </w:p>
    <w:p w14:paraId="5BD7A033" w14:textId="77777777" w:rsidR="00A86EF5" w:rsidRDefault="00762E1C" w:rsidP="00A86EF5">
      <w:pPr>
        <w:rPr>
          <w:rFonts w:eastAsia="Calibri" w:cs="Arial"/>
          <w:color w:val="696969" w:themeColor="accent6"/>
          <w:szCs w:val="20"/>
        </w:rPr>
      </w:pPr>
      <w:r w:rsidRPr="00762E1C">
        <w:rPr>
          <w:rFonts w:eastAsia="Calibri" w:cs="Arial"/>
          <w:color w:val="696969" w:themeColor="accent6"/>
          <w:szCs w:val="20"/>
        </w:rPr>
        <w:t>Vizient, Inc.</w:t>
      </w:r>
    </w:p>
    <w:p w14:paraId="2AB2E20E" w14:textId="77777777" w:rsidR="00A86EF5" w:rsidRDefault="00A86EF5" w:rsidP="00A86EF5">
      <w:pPr>
        <w:rPr>
          <w:rFonts w:eastAsia="Calibri" w:cs="Arial"/>
          <w:color w:val="696969" w:themeColor="accent6"/>
          <w:szCs w:val="20"/>
        </w:rPr>
      </w:pPr>
    </w:p>
    <w:p w14:paraId="606704D9" w14:textId="77777777" w:rsidR="00A86EF5" w:rsidRPr="00A86EF5" w:rsidRDefault="0009132C" w:rsidP="00A86EF5">
      <w:pPr>
        <w:spacing w:after="160" w:line="252" w:lineRule="auto"/>
        <w:rPr>
          <w:rFonts w:eastAsia="Calibri" w:cs="Arial"/>
          <w:b/>
          <w:bCs/>
          <w:color w:val="FF4E00"/>
          <w:sz w:val="24"/>
          <w:shd w:val="clear" w:color="auto" w:fill="FFFFFF"/>
        </w:rPr>
      </w:pPr>
      <w:r w:rsidRPr="00A86EF5">
        <w:rPr>
          <w:rFonts w:eastAsia="Calibri" w:cs="Arial"/>
          <w:b/>
          <w:bCs/>
          <w:color w:val="FF4E00"/>
          <w:sz w:val="24"/>
          <w:shd w:val="clear" w:color="auto" w:fill="FFFFFF"/>
        </w:rPr>
        <w:t>Planning committee</w:t>
      </w:r>
      <w:bookmarkStart w:id="3" w:name="_Hlk109900071"/>
    </w:p>
    <w:p w14:paraId="4A9D8F0B" w14:textId="77777777" w:rsidR="00A86EF5" w:rsidRDefault="00453C3C" w:rsidP="00A86EF5">
      <w:pPr>
        <w:rPr>
          <w:rFonts w:eastAsia="Calibri" w:cs="Arial"/>
          <w:color w:val="696969" w:themeColor="accent6"/>
          <w:szCs w:val="20"/>
        </w:rPr>
      </w:pPr>
      <w:r w:rsidRPr="00453C3C">
        <w:rPr>
          <w:rFonts w:eastAsia="Calibri" w:cs="Arial"/>
          <w:color w:val="696969" w:themeColor="accent6"/>
          <w:szCs w:val="20"/>
        </w:rPr>
        <w:t>Meg Ingram, MSN, RN</w:t>
      </w:r>
    </w:p>
    <w:p w14:paraId="26C3633B" w14:textId="77777777" w:rsidR="00A86EF5" w:rsidRDefault="00453C3C" w:rsidP="00A86EF5">
      <w:pPr>
        <w:rPr>
          <w:rFonts w:eastAsia="Calibri" w:cs="Arial"/>
          <w:color w:val="696969" w:themeColor="accent6"/>
          <w:szCs w:val="20"/>
        </w:rPr>
      </w:pPr>
      <w:r w:rsidRPr="00453C3C">
        <w:rPr>
          <w:rFonts w:eastAsia="Calibri" w:cs="Arial"/>
          <w:color w:val="696969" w:themeColor="accent6"/>
          <w:szCs w:val="20"/>
        </w:rPr>
        <w:t>NRP Programmatic Advisor</w:t>
      </w:r>
    </w:p>
    <w:p w14:paraId="39AFBCF7" w14:textId="483004DA" w:rsidR="00453C3C" w:rsidRDefault="00453C3C" w:rsidP="00A86EF5">
      <w:pPr>
        <w:rPr>
          <w:rFonts w:eastAsia="Calibri" w:cs="Arial"/>
          <w:color w:val="696969" w:themeColor="accent6"/>
          <w:szCs w:val="20"/>
        </w:rPr>
      </w:pPr>
      <w:r w:rsidRPr="00453C3C">
        <w:rPr>
          <w:rFonts w:eastAsia="Calibri" w:cs="Arial"/>
          <w:color w:val="696969" w:themeColor="accent6"/>
          <w:szCs w:val="20"/>
        </w:rPr>
        <w:t>Vizient</w:t>
      </w:r>
    </w:p>
    <w:p w14:paraId="7536F2AA" w14:textId="58084AEF" w:rsidR="0072215B" w:rsidRDefault="0072215B" w:rsidP="00A86EF5">
      <w:pPr>
        <w:rPr>
          <w:rFonts w:eastAsia="Calibri" w:cs="Arial"/>
          <w:color w:val="696969" w:themeColor="accent6"/>
          <w:szCs w:val="20"/>
        </w:rPr>
      </w:pPr>
    </w:p>
    <w:p w14:paraId="2C0EC32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 xml:space="preserve">Angela </w:t>
      </w:r>
      <w:proofErr w:type="spellStart"/>
      <w:r w:rsidRPr="00453C3C">
        <w:rPr>
          <w:rFonts w:eastAsia="Calibri" w:cs="Arial"/>
          <w:b w:val="0"/>
          <w:bCs w:val="0"/>
          <w:color w:val="696969" w:themeColor="accent6"/>
          <w:szCs w:val="20"/>
        </w:rPr>
        <w:t>Renkema</w:t>
      </w:r>
      <w:proofErr w:type="spellEnd"/>
      <w:r w:rsidRPr="00453C3C">
        <w:rPr>
          <w:rFonts w:eastAsia="Calibri" w:cs="Arial"/>
          <w:b w:val="0"/>
          <w:bCs w:val="0"/>
          <w:color w:val="696969" w:themeColor="accent6"/>
          <w:szCs w:val="20"/>
        </w:rPr>
        <w:t>, MPH, BSN, RN, NPD-BC, RN-BC, CPH</w:t>
      </w:r>
    </w:p>
    <w:p w14:paraId="4D61FF3E"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 Director</w:t>
      </w:r>
    </w:p>
    <w:p w14:paraId="4389D753"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1A1650EA" w14:textId="77777777" w:rsidR="00453C3C" w:rsidRPr="00453C3C" w:rsidRDefault="00453C3C" w:rsidP="00453C3C">
      <w:pPr>
        <w:pStyle w:val="Heading3"/>
        <w:contextualSpacing/>
        <w:rPr>
          <w:rFonts w:eastAsia="Calibri" w:cs="Arial"/>
          <w:b w:val="0"/>
          <w:bCs w:val="0"/>
          <w:color w:val="696969" w:themeColor="accent6"/>
          <w:szCs w:val="20"/>
        </w:rPr>
      </w:pPr>
    </w:p>
    <w:p w14:paraId="652AD89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Evy Olson, MSN, MBA, RN</w:t>
      </w:r>
    </w:p>
    <w:p w14:paraId="37C4839B"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AVP, Nursing Programs</w:t>
      </w:r>
    </w:p>
    <w:p w14:paraId="08F9AE39"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6D9D7D2C" w14:textId="77777777" w:rsidR="00453C3C" w:rsidRPr="00453C3C" w:rsidRDefault="00453C3C" w:rsidP="00453C3C">
      <w:pPr>
        <w:pStyle w:val="Heading3"/>
        <w:contextualSpacing/>
        <w:rPr>
          <w:rFonts w:eastAsia="Calibri" w:cs="Arial"/>
          <w:b w:val="0"/>
          <w:bCs w:val="0"/>
          <w:color w:val="696969" w:themeColor="accent6"/>
          <w:szCs w:val="20"/>
        </w:rPr>
      </w:pPr>
    </w:p>
    <w:p w14:paraId="4DD7F13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Megan Buckley</w:t>
      </w:r>
    </w:p>
    <w:p w14:paraId="704E1BCE"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Program Manager, Nurse Residency Program</w:t>
      </w:r>
    </w:p>
    <w:p w14:paraId="7F8D9096"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74F0DA47"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 xml:space="preserve"> </w:t>
      </w:r>
    </w:p>
    <w:p w14:paraId="56F2C583"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Shannon Hale, MHA, RN, CPHQ</w:t>
      </w:r>
    </w:p>
    <w:p w14:paraId="3A9005D6"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w:t>
      </w:r>
    </w:p>
    <w:p w14:paraId="7A9F27F3" w14:textId="423CB503" w:rsidR="007B46F7" w:rsidRPr="00BC3423" w:rsidRDefault="00453C3C" w:rsidP="00453C3C">
      <w:pPr>
        <w:pStyle w:val="Heading3"/>
        <w:spacing w:before="0"/>
        <w:contextualSpacing/>
        <w:rPr>
          <w:sz w:val="24"/>
          <w:szCs w:val="24"/>
        </w:rPr>
      </w:pPr>
      <w:r w:rsidRPr="00453C3C">
        <w:rPr>
          <w:rFonts w:eastAsia="Calibri" w:cs="Arial"/>
          <w:b w:val="0"/>
          <w:bCs w:val="0"/>
          <w:color w:val="696969" w:themeColor="accent6"/>
          <w:szCs w:val="20"/>
        </w:rPr>
        <w:t>Vizient</w:t>
      </w:r>
    </w:p>
    <w:p w14:paraId="2333B333" w14:textId="77777777" w:rsidR="00453C3C" w:rsidRDefault="00453C3C" w:rsidP="00912146">
      <w:pPr>
        <w:pStyle w:val="Heading3"/>
        <w:spacing w:before="0" w:after="160" w:line="252" w:lineRule="auto"/>
        <w:rPr>
          <w:sz w:val="24"/>
          <w:szCs w:val="24"/>
        </w:rPr>
      </w:pPr>
      <w:bookmarkStart w:id="4" w:name="_Hlk109828405"/>
      <w:bookmarkStart w:id="5" w:name="_Hlk109813999"/>
      <w:bookmarkStart w:id="6" w:name="_Hlk109899340"/>
    </w:p>
    <w:p w14:paraId="01D5B8A1" w14:textId="3C019165" w:rsidR="00912146" w:rsidRDefault="00B9413D" w:rsidP="00912146">
      <w:pPr>
        <w:pStyle w:val="Heading3"/>
        <w:spacing w:before="0" w:after="160" w:line="252" w:lineRule="auto"/>
        <w:rPr>
          <w:sz w:val="24"/>
          <w:szCs w:val="24"/>
        </w:rPr>
      </w:pPr>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sectPr w:rsidR="00BC3423"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535"/>
    <w:multiLevelType w:val="hybridMultilevel"/>
    <w:tmpl w:val="1A687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700E09AD"/>
    <w:multiLevelType w:val="hybridMultilevel"/>
    <w:tmpl w:val="A3349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449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3D49"/>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109D"/>
    <w:rsid w:val="001D2425"/>
    <w:rsid w:val="001D3415"/>
    <w:rsid w:val="001D37B1"/>
    <w:rsid w:val="001D56DD"/>
    <w:rsid w:val="001F0E95"/>
    <w:rsid w:val="001F3A00"/>
    <w:rsid w:val="001F5E4B"/>
    <w:rsid w:val="00200804"/>
    <w:rsid w:val="00200BDE"/>
    <w:rsid w:val="002013E4"/>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53C3C"/>
    <w:rsid w:val="00463FCD"/>
    <w:rsid w:val="004722C1"/>
    <w:rsid w:val="004747C2"/>
    <w:rsid w:val="004814ED"/>
    <w:rsid w:val="0048354F"/>
    <w:rsid w:val="00486539"/>
    <w:rsid w:val="004A294A"/>
    <w:rsid w:val="004A35F8"/>
    <w:rsid w:val="004A5394"/>
    <w:rsid w:val="004A677D"/>
    <w:rsid w:val="004B0F88"/>
    <w:rsid w:val="004B136B"/>
    <w:rsid w:val="004B3F48"/>
    <w:rsid w:val="004C3FD4"/>
    <w:rsid w:val="004C7923"/>
    <w:rsid w:val="004D66E5"/>
    <w:rsid w:val="00502BC1"/>
    <w:rsid w:val="005042D4"/>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2B8B"/>
    <w:rsid w:val="006775CF"/>
    <w:rsid w:val="006A6544"/>
    <w:rsid w:val="006B43B7"/>
    <w:rsid w:val="006B6BF5"/>
    <w:rsid w:val="006B7975"/>
    <w:rsid w:val="006C2361"/>
    <w:rsid w:val="006E3F56"/>
    <w:rsid w:val="006F020F"/>
    <w:rsid w:val="006F1E6D"/>
    <w:rsid w:val="00707853"/>
    <w:rsid w:val="00714301"/>
    <w:rsid w:val="00715300"/>
    <w:rsid w:val="007158FC"/>
    <w:rsid w:val="0072215B"/>
    <w:rsid w:val="00723601"/>
    <w:rsid w:val="007377DF"/>
    <w:rsid w:val="00743621"/>
    <w:rsid w:val="00745310"/>
    <w:rsid w:val="00751A26"/>
    <w:rsid w:val="00751B78"/>
    <w:rsid w:val="00756986"/>
    <w:rsid w:val="00762E1C"/>
    <w:rsid w:val="007641EF"/>
    <w:rsid w:val="00775D79"/>
    <w:rsid w:val="00776DD1"/>
    <w:rsid w:val="007910DA"/>
    <w:rsid w:val="0079149D"/>
    <w:rsid w:val="007A1399"/>
    <w:rsid w:val="007A5020"/>
    <w:rsid w:val="007B2B38"/>
    <w:rsid w:val="007B46F7"/>
    <w:rsid w:val="007C2570"/>
    <w:rsid w:val="007C6E08"/>
    <w:rsid w:val="007D473D"/>
    <w:rsid w:val="007D49AA"/>
    <w:rsid w:val="007E45DA"/>
    <w:rsid w:val="007F2200"/>
    <w:rsid w:val="007F42A3"/>
    <w:rsid w:val="007F7B52"/>
    <w:rsid w:val="0080409D"/>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6EF5"/>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2868"/>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2408"/>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VariableListDefinition name="System" displayName="System" id="dc9731b4-d0d2-4ed5-b20d-434d69de1706" isdomainofvalue="False" dataSourceId="00b80028-d226-4a39-9a19-6787589aad19"/>
</file>

<file path=customXml/item13.xml><?xml version="1.0" encoding="utf-8"?>
<VariableListDefinition name="Computed" displayName="Computed" id="69155e26-4760-488b-ab4c-bb15b0f8b2a2" isdomainofvalue="False" dataSourceId="87651697-ca1f-4d80-9f69-bb743e325714"/>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AllWordPDs>
</AllWordPDs>
</file>

<file path=customXml/item17.xml><?xml version="1.0" encoding="utf-8"?>
<SourceDataModel Name="Computed" TargetDataSourceId="87651697-ca1f-4d80-9f69-bb743e325714"/>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AllMetadata/>
</file>

<file path=customXml/item20.xml><?xml version="1.0" encoding="utf-8"?>
<VariableUsageMapping/>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Definition name="AD_HOC" displayName="AD_HOC" id="9426ea6f-1b24-4683-bca3-85d71f6375fd" isdomainofvalue="False" dataSourceId="80be7e5f-6e71-448c-9228-23264555308c"/>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ocPartTree/>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AllExternalAdhocVariableMappings/>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269</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39</cp:revision>
  <cp:lastPrinted>2015-12-22T16:01:00Z</cp:lastPrinted>
  <dcterms:created xsi:type="dcterms:W3CDTF">2022-07-26T17:49:00Z</dcterms:created>
  <dcterms:modified xsi:type="dcterms:W3CDTF">2022-12-06T14:49:00Z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