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397C" w14:textId="77777777" w:rsidR="00F23794" w:rsidRPr="007275A6" w:rsidRDefault="00EA13B8" w:rsidP="007275A6">
      <w:pPr>
        <w:pStyle w:val="Headline2"/>
      </w:pPr>
      <w:r w:rsidRPr="007275A6">
        <w:t>In</w:t>
      </w:r>
      <w:r w:rsidR="001465BD" w:rsidRPr="007275A6">
        <w:t xml:space="preserve">structions for obtaining </w:t>
      </w:r>
      <w:r w:rsidR="005900FB" w:rsidRPr="007275A6">
        <w:t xml:space="preserve">continuing education </w:t>
      </w:r>
      <w:r w:rsidR="001465BD" w:rsidRPr="007275A6">
        <w:t>(CE) credit</w:t>
      </w:r>
    </w:p>
    <w:p w14:paraId="4B890205"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25272A6A" wp14:editId="6A92DAE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A3CE06"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">
                <v:line id="Straight Connector 12" o:spid="_x0000_s1027" style="position:absolute;visibility:visible;mso-wrap-style:square" from="1143,273" to="605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" strokecolor="#01adab [3207]" strokeweight="4pt">
                  <v:stroke endcap="round"/>
                </v:line>
                <v:oval id="Oval 13" o:spid="_x0000_s1028" style="position:absolute;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" fillcolor="#ff4e00" stroked="f"/>
                <v:oval id="Oval 16" o:spid="_x0000_s1029" style="position:absolute;left:61175;width:547;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" fillcolor="#ff4e00" stroked="f"/>
                <w10:wrap type="through"/>
              </v:group>
            </w:pict>
          </mc:Fallback>
        </mc:AlternateContent>
      </w:r>
    </w:p>
    <w:p w14:paraId="621F4797" w14:textId="47D0228E" w:rsidR="00423054" w:rsidRPr="00E50346" w:rsidRDefault="00D83D13" w:rsidP="007D643E">
      <w:pPr>
        <w:pStyle w:val="Heading"/>
        <w:tabs>
          <w:tab w:val="left" w:pos="3040"/>
          <w:tab w:val="left" w:pos="5410"/>
        </w:tabs>
      </w:pPr>
      <w:r>
        <w:t>2023 Payment for Drugs: Challenges &amp; Opportunities</w:t>
      </w:r>
      <w:r w:rsidR="003C204D">
        <w:t xml:space="preserve"> – On Demand</w:t>
      </w:r>
      <w:r w:rsidR="007D643E">
        <w:tab/>
      </w:r>
    </w:p>
    <w:p w14:paraId="71DF3661" w14:textId="3117A092" w:rsidR="00924A66" w:rsidRDefault="00D83D13" w:rsidP="00924A66">
      <w:pPr>
        <w:pStyle w:val="BodyText1"/>
        <w:spacing w:after="0" w:line="240" w:lineRule="auto"/>
        <w:rPr>
          <w:rFonts w:eastAsia="Calibri"/>
          <w:b/>
          <w:color w:val="FF4E00"/>
        </w:rPr>
      </w:pPr>
      <w:r>
        <w:rPr>
          <w:rFonts w:eastAsia="Calibri"/>
          <w:b/>
          <w:color w:val="FF4E00"/>
        </w:rPr>
        <w:t>October 21, 2022 – October 20, 2023</w:t>
      </w:r>
    </w:p>
    <w:p w14:paraId="7321623E" w14:textId="77777777" w:rsidR="00924A66" w:rsidRPr="00924A66" w:rsidRDefault="00924A66" w:rsidP="00924A66">
      <w:pPr>
        <w:rPr>
          <w:rFonts w:cs="Arial"/>
          <w:b/>
          <w:color w:val="FF4E00" w:themeColor="accent1"/>
          <w:szCs w:val="20"/>
        </w:rPr>
      </w:pPr>
    </w:p>
    <w:p w14:paraId="3468C072" w14:textId="77777777" w:rsidR="007932C9" w:rsidRPr="008730EB" w:rsidRDefault="007932C9" w:rsidP="007932C9">
      <w:pPr>
        <w:spacing w:after="120" w:line="276" w:lineRule="auto"/>
        <w:rPr>
          <w:rFonts w:cs="Arial"/>
          <w:b/>
          <w:bCs/>
          <w:color w:val="01ADAB"/>
          <w:sz w:val="24"/>
          <w:szCs w:val="20"/>
        </w:rPr>
      </w:pPr>
      <w:r>
        <w:rPr>
          <w:rFonts w:cs="Arial"/>
          <w:b/>
          <w:bCs/>
          <w:color w:val="01ADAB"/>
          <w:sz w:val="24"/>
          <w:szCs w:val="20"/>
        </w:rPr>
        <w:t>Course r</w:t>
      </w:r>
      <w:r w:rsidRPr="008730EB">
        <w:rPr>
          <w:rFonts w:cs="Arial"/>
          <w:b/>
          <w:bCs/>
          <w:color w:val="01ADAB"/>
          <w:sz w:val="24"/>
          <w:szCs w:val="20"/>
        </w:rPr>
        <w:t>equirements</w:t>
      </w:r>
    </w:p>
    <w:p w14:paraId="0A3B9D07" w14:textId="0FC053A0" w:rsidR="0098047F" w:rsidRDefault="0098047F" w:rsidP="0098047F">
      <w:pPr>
        <w:spacing w:line="276" w:lineRule="auto"/>
        <w:rPr>
          <w:rFonts w:cs="Arial"/>
          <w:color w:val="595959" w:themeColor="text1" w:themeTint="A6"/>
          <w:szCs w:val="20"/>
        </w:rPr>
      </w:pPr>
      <w:r w:rsidRPr="007275A6">
        <w:rPr>
          <w:rFonts w:cs="Arial"/>
          <w:color w:val="595959" w:themeColor="text1" w:themeTint="A6"/>
          <w:szCs w:val="20"/>
        </w:rPr>
        <w:t xml:space="preserve">Vizient is committed to complying with the criteria set forth by the accrediting </w:t>
      </w:r>
      <w:r>
        <w:rPr>
          <w:rFonts w:cs="Arial"/>
          <w:color w:val="595959" w:themeColor="text1" w:themeTint="A6"/>
          <w:szCs w:val="20"/>
        </w:rPr>
        <w:t>bodies</w:t>
      </w:r>
      <w:r w:rsidRPr="007275A6">
        <w:rPr>
          <w:rFonts w:cs="Arial"/>
          <w:color w:val="595959" w:themeColor="text1" w:themeTint="A6"/>
          <w:szCs w:val="20"/>
        </w:rPr>
        <w:t xml:space="preserve"> </w:t>
      </w:r>
      <w:proofErr w:type="gramStart"/>
      <w:r w:rsidRPr="007275A6">
        <w:rPr>
          <w:rFonts w:cs="Arial"/>
          <w:color w:val="595959" w:themeColor="text1" w:themeTint="A6"/>
          <w:szCs w:val="20"/>
        </w:rPr>
        <w:t>in order to</w:t>
      </w:r>
      <w:proofErr w:type="gramEnd"/>
      <w:r w:rsidRPr="007275A6">
        <w:rPr>
          <w:rFonts w:cs="Arial"/>
          <w:color w:val="595959" w:themeColor="text1" w:themeTint="A6"/>
          <w:szCs w:val="20"/>
        </w:rPr>
        <w:t xml:space="preserve"> provide quality</w:t>
      </w:r>
      <w:r>
        <w:rPr>
          <w:rFonts w:cs="Arial"/>
          <w:color w:val="595959" w:themeColor="text1" w:themeTint="A6"/>
          <w:szCs w:val="20"/>
        </w:rPr>
        <w:t xml:space="preserve"> CE </w:t>
      </w:r>
      <w:r w:rsidRPr="007275A6">
        <w:rPr>
          <w:rFonts w:cs="Arial"/>
          <w:color w:val="595959" w:themeColor="text1" w:themeTint="A6"/>
          <w:szCs w:val="20"/>
        </w:rPr>
        <w:t xml:space="preserve">course. </w:t>
      </w:r>
    </w:p>
    <w:p w14:paraId="6054D4E6" w14:textId="77777777" w:rsidR="0098047F" w:rsidRPr="007275A6" w:rsidRDefault="0098047F" w:rsidP="0098047F">
      <w:pPr>
        <w:spacing w:line="276" w:lineRule="auto"/>
        <w:rPr>
          <w:rFonts w:cs="Arial"/>
          <w:color w:val="595959" w:themeColor="text1" w:themeTint="A6"/>
          <w:szCs w:val="20"/>
        </w:rPr>
      </w:pPr>
    </w:p>
    <w:p w14:paraId="54E8ED9D" w14:textId="77777777" w:rsidR="0098047F" w:rsidRDefault="0098047F" w:rsidP="0098047F">
      <w:pPr>
        <w:rPr>
          <w:rFonts w:cs="Arial"/>
          <w:b/>
          <w:color w:val="595959" w:themeColor="text1" w:themeTint="A6"/>
          <w:szCs w:val="20"/>
        </w:rPr>
      </w:pPr>
      <w:r w:rsidRPr="00D50976">
        <w:rPr>
          <w:rFonts w:cs="Arial"/>
          <w:color w:val="595959" w:themeColor="text1" w:themeTint="A6"/>
          <w:szCs w:val="20"/>
        </w:rPr>
        <w:t>We appreciate your participation and value your feedback! </w:t>
      </w:r>
      <w:r>
        <w:rPr>
          <w:rFonts w:cs="Arial"/>
          <w:color w:val="595959" w:themeColor="text1" w:themeTint="A6"/>
          <w:szCs w:val="20"/>
        </w:rPr>
        <w:t>Use these instructions to claim</w:t>
      </w:r>
      <w:r w:rsidRPr="00D50976">
        <w:rPr>
          <w:rFonts w:cs="Arial"/>
          <w:color w:val="595959" w:themeColor="text1" w:themeTint="A6"/>
          <w:szCs w:val="20"/>
        </w:rPr>
        <w:t xml:space="preserve"> continuing education credit. </w:t>
      </w:r>
      <w:r w:rsidRPr="0098047F">
        <w:rPr>
          <w:rFonts w:cs="Arial"/>
          <w:bCs/>
          <w:color w:val="595959" w:themeColor="text1" w:themeTint="A6"/>
          <w:szCs w:val="20"/>
        </w:rPr>
        <w:t xml:space="preserve">You will need to use </w:t>
      </w:r>
      <w:r w:rsidRPr="0098047F">
        <w:rPr>
          <w:rFonts w:cs="Arial"/>
          <w:bCs/>
          <w:color w:val="595959" w:themeColor="text1" w:themeTint="A6"/>
          <w:szCs w:val="20"/>
          <w:u w:val="single"/>
        </w:rPr>
        <w:t>Chrome as opposed to Internet Explorer</w:t>
      </w:r>
      <w:r w:rsidRPr="0098047F">
        <w:rPr>
          <w:rFonts w:cs="Arial"/>
          <w:bCs/>
          <w:color w:val="595959" w:themeColor="text1" w:themeTint="A6"/>
          <w:szCs w:val="20"/>
        </w:rPr>
        <w:t xml:space="preserve"> when obtaining credit for this course.</w:t>
      </w:r>
      <w:r w:rsidRPr="00EC14B3">
        <w:rPr>
          <w:rFonts w:cs="Arial"/>
          <w:b/>
          <w:color w:val="595959" w:themeColor="text1" w:themeTint="A6"/>
          <w:szCs w:val="20"/>
        </w:rPr>
        <w:t xml:space="preserve"> </w:t>
      </w:r>
    </w:p>
    <w:p w14:paraId="54B97E70" w14:textId="77777777" w:rsidR="0098047F" w:rsidRDefault="0098047F" w:rsidP="0098047F">
      <w:pPr>
        <w:rPr>
          <w:rFonts w:cs="Arial"/>
          <w:b/>
          <w:color w:val="595959" w:themeColor="text1" w:themeTint="A6"/>
          <w:szCs w:val="20"/>
        </w:rPr>
      </w:pPr>
    </w:p>
    <w:p w14:paraId="1EAA0D75" w14:textId="7364D359" w:rsidR="0098047F" w:rsidRPr="00955A6A" w:rsidRDefault="0098047F" w:rsidP="0098047F">
      <w:pPr>
        <w:rPr>
          <w:rFonts w:cs="Arial"/>
          <w:color w:val="595959" w:themeColor="text1" w:themeTint="A6"/>
          <w:szCs w:val="20"/>
        </w:rPr>
      </w:pPr>
      <w:r>
        <w:rPr>
          <w:rFonts w:cs="Arial"/>
          <w:color w:val="595959" w:themeColor="text1" w:themeTint="A6"/>
          <w:szCs w:val="20"/>
        </w:rPr>
        <w:t xml:space="preserve">To </w:t>
      </w:r>
      <w:r w:rsidRPr="0098047F">
        <w:rPr>
          <w:rFonts w:cs="Arial"/>
          <w:b/>
          <w:bCs/>
          <w:color w:val="595959" w:themeColor="text1" w:themeTint="A6"/>
          <w:szCs w:val="20"/>
        </w:rPr>
        <w:t>earn CE credit</w:t>
      </w:r>
      <w:r>
        <w:rPr>
          <w:rFonts w:cs="Arial"/>
          <w:color w:val="595959" w:themeColor="text1" w:themeTint="A6"/>
          <w:szCs w:val="20"/>
        </w:rPr>
        <w:t>, you must watch the presentation, pass the post-test with a score of 70% or better and submit the evaluation.</w:t>
      </w:r>
    </w:p>
    <w:p w14:paraId="7DBA86F8" w14:textId="77777777" w:rsidR="0098047F" w:rsidRDefault="0098047F" w:rsidP="00A67FA4">
      <w:pPr>
        <w:autoSpaceDE w:val="0"/>
        <w:autoSpaceDN w:val="0"/>
        <w:adjustRightInd w:val="0"/>
        <w:spacing w:after="120" w:line="276" w:lineRule="auto"/>
        <w:rPr>
          <w:rFonts w:cs="Arial"/>
          <w:color w:val="696969"/>
          <w:szCs w:val="20"/>
        </w:rPr>
      </w:pPr>
    </w:p>
    <w:p w14:paraId="31ABB3C0" w14:textId="4216BF6D" w:rsidR="00A67FA4" w:rsidRDefault="00A67FA4" w:rsidP="00A67FA4">
      <w:pPr>
        <w:autoSpaceDE w:val="0"/>
        <w:autoSpaceDN w:val="0"/>
        <w:adjustRightInd w:val="0"/>
        <w:spacing w:after="120" w:line="276" w:lineRule="auto"/>
        <w:rPr>
          <w:rFonts w:cs="Arial"/>
          <w:color w:val="696969"/>
          <w:szCs w:val="20"/>
        </w:rPr>
      </w:pPr>
      <w:r w:rsidRPr="00651473">
        <w:rPr>
          <w:rFonts w:cs="Arial"/>
          <w:color w:val="696969"/>
          <w:szCs w:val="20"/>
        </w:rPr>
        <w:t>Watch or listen to the entire program by clicking on the link below and entering the required information.</w:t>
      </w:r>
    </w:p>
    <w:p w14:paraId="231B9A87" w14:textId="02A7CEC7" w:rsidR="00A67FA4" w:rsidRPr="003C204D" w:rsidRDefault="00B129D2" w:rsidP="00A67FA4">
      <w:pPr>
        <w:pStyle w:val="ListParagraph"/>
        <w:numPr>
          <w:ilvl w:val="0"/>
          <w:numId w:val="12"/>
        </w:numPr>
        <w:autoSpaceDE w:val="0"/>
        <w:autoSpaceDN w:val="0"/>
        <w:adjustRightInd w:val="0"/>
        <w:spacing w:after="120" w:line="276" w:lineRule="auto"/>
        <w:ind w:left="360"/>
        <w:rPr>
          <w:rFonts w:cs="Arial"/>
          <w:b/>
          <w:bCs/>
          <w:color w:val="FF4E00" w:themeColor="accent1"/>
          <w:szCs w:val="20"/>
        </w:rPr>
      </w:pPr>
      <w:hyperlink r:id="rId34" w:history="1">
        <w:r w:rsidR="00E07042" w:rsidRPr="00B129D2">
          <w:rPr>
            <w:rStyle w:val="Hyperlink"/>
            <w:rFonts w:cs="Arial"/>
            <w:b/>
            <w:bCs/>
            <w:szCs w:val="20"/>
          </w:rPr>
          <w:t>Click here to play recording</w:t>
        </w:r>
      </w:hyperlink>
      <w:r w:rsidR="00E07042" w:rsidRPr="00F64DE8">
        <w:rPr>
          <w:color w:val="595959" w:themeColor="text1" w:themeTint="A6"/>
        </w:rPr>
        <w:t xml:space="preserve"> </w:t>
      </w:r>
      <w:r w:rsidR="00A67FA4" w:rsidRPr="007275A6">
        <w:rPr>
          <w:rFonts w:cs="Arial"/>
          <w:color w:val="595959" w:themeColor="text1" w:themeTint="A6"/>
          <w:szCs w:val="20"/>
        </w:rPr>
        <w:t>(60 minutes)</w:t>
      </w:r>
      <w:r w:rsidR="00E07042">
        <w:rPr>
          <w:rFonts w:cs="Arial"/>
          <w:color w:val="595959" w:themeColor="text1" w:themeTint="A6"/>
          <w:szCs w:val="20"/>
        </w:rPr>
        <w:t xml:space="preserve"> or copy and paste this link into your browser</w:t>
      </w:r>
      <w:r w:rsidR="003C204D">
        <w:rPr>
          <w:rFonts w:cs="Arial"/>
          <w:color w:val="595959" w:themeColor="text1" w:themeTint="A6"/>
          <w:szCs w:val="20"/>
        </w:rPr>
        <w:t xml:space="preserve">: </w:t>
      </w:r>
    </w:p>
    <w:p w14:paraId="7503F559" w14:textId="77777777" w:rsidR="00A67FA4" w:rsidRPr="007275A6" w:rsidRDefault="00A67FA4" w:rsidP="00A67FA4">
      <w:pPr>
        <w:pStyle w:val="ListParagraph"/>
        <w:numPr>
          <w:ilvl w:val="0"/>
          <w:numId w:val="12"/>
        </w:numPr>
        <w:autoSpaceDE w:val="0"/>
        <w:autoSpaceDN w:val="0"/>
        <w:adjustRightInd w:val="0"/>
        <w:spacing w:after="120" w:line="276" w:lineRule="auto"/>
        <w:ind w:left="360"/>
        <w:rPr>
          <w:rFonts w:cs="Arial"/>
          <w:color w:val="595959" w:themeColor="text1" w:themeTint="A6"/>
          <w:szCs w:val="20"/>
        </w:rPr>
      </w:pPr>
      <w:r w:rsidRPr="007275A6">
        <w:rPr>
          <w:rFonts w:cs="Arial"/>
          <w:color w:val="595959" w:themeColor="text1" w:themeTint="A6"/>
          <w:szCs w:val="20"/>
        </w:rPr>
        <w:t>Recording password: (This recording does not require a password)</w:t>
      </w:r>
    </w:p>
    <w:p w14:paraId="33E83C09" w14:textId="715650A5" w:rsidR="00A67FA4" w:rsidRPr="007275A6" w:rsidRDefault="00A67FA4" w:rsidP="00A67FA4">
      <w:pPr>
        <w:pStyle w:val="ListParagraph"/>
        <w:numPr>
          <w:ilvl w:val="0"/>
          <w:numId w:val="12"/>
        </w:numPr>
        <w:autoSpaceDE w:val="0"/>
        <w:autoSpaceDN w:val="0"/>
        <w:adjustRightInd w:val="0"/>
        <w:spacing w:after="120" w:line="276" w:lineRule="auto"/>
        <w:ind w:left="360"/>
        <w:rPr>
          <w:rFonts w:cs="Arial"/>
          <w:color w:val="595959" w:themeColor="text1" w:themeTint="A6"/>
          <w:szCs w:val="20"/>
        </w:rPr>
      </w:pPr>
      <w:r w:rsidRPr="007275A6">
        <w:rPr>
          <w:rFonts w:cs="Arial"/>
          <w:color w:val="595959" w:themeColor="text1" w:themeTint="A6"/>
          <w:szCs w:val="20"/>
        </w:rPr>
        <w:t>Estimated time to complete activity – 75 minutes (viewing course and co</w:t>
      </w:r>
      <w:r w:rsidR="00AE086C">
        <w:rPr>
          <w:rFonts w:cs="Arial"/>
          <w:color w:val="595959" w:themeColor="text1" w:themeTint="A6"/>
          <w:szCs w:val="20"/>
        </w:rPr>
        <w:t>mpleting online process</w:t>
      </w:r>
      <w:r w:rsidRPr="007275A6">
        <w:rPr>
          <w:rFonts w:cs="Arial"/>
          <w:color w:val="595959" w:themeColor="text1" w:themeTint="A6"/>
          <w:szCs w:val="20"/>
        </w:rPr>
        <w:t>)</w:t>
      </w:r>
    </w:p>
    <w:p w14:paraId="6F5403E7" w14:textId="77777777" w:rsidR="00A67FA4" w:rsidRPr="007275A6" w:rsidRDefault="00A67FA4" w:rsidP="001E18F7">
      <w:pPr>
        <w:spacing w:line="276" w:lineRule="auto"/>
        <w:rPr>
          <w:rFonts w:cs="Arial"/>
          <w:color w:val="595959" w:themeColor="text1" w:themeTint="A6"/>
          <w:szCs w:val="20"/>
        </w:rPr>
      </w:pPr>
      <w:r w:rsidRPr="007275A6">
        <w:rPr>
          <w:rFonts w:cs="Arial"/>
          <w:color w:val="595959" w:themeColor="text1" w:themeTint="A6"/>
          <w:szCs w:val="20"/>
        </w:rPr>
        <w:t xml:space="preserve">Participants who received CE credit for the live course are not eligible to receive on demand credit. </w:t>
      </w:r>
    </w:p>
    <w:p w14:paraId="05269E92" w14:textId="77777777" w:rsidR="00FF3D00" w:rsidRPr="007275A6" w:rsidRDefault="00FF3D00" w:rsidP="001E18F7">
      <w:pPr>
        <w:rPr>
          <w:rFonts w:cs="Arial"/>
          <w:color w:val="595959" w:themeColor="text1" w:themeTint="A6"/>
          <w:szCs w:val="20"/>
        </w:rPr>
      </w:pPr>
    </w:p>
    <w:p w14:paraId="359DFF03" w14:textId="68F88077" w:rsidR="00510C62" w:rsidRDefault="00510C62" w:rsidP="001E18F7">
      <w:pPr>
        <w:rPr>
          <w:rFonts w:cs="Arial"/>
          <w:color w:val="595959" w:themeColor="text1" w:themeTint="A6"/>
          <w:szCs w:val="20"/>
        </w:rPr>
      </w:pPr>
      <w:r w:rsidRPr="007275A6">
        <w:rPr>
          <w:rFonts w:cs="Arial"/>
          <w:color w:val="595959" w:themeColor="text1" w:themeTint="A6"/>
          <w:szCs w:val="20"/>
        </w:rPr>
        <w:t xml:space="preserve">To complete </w:t>
      </w:r>
      <w:r w:rsidR="00AA2877">
        <w:rPr>
          <w:rFonts w:cs="Arial"/>
          <w:color w:val="595959" w:themeColor="text1" w:themeTint="A6"/>
          <w:szCs w:val="20"/>
        </w:rPr>
        <w:t xml:space="preserve">the online </w:t>
      </w:r>
      <w:r w:rsidRPr="007275A6">
        <w:rPr>
          <w:rFonts w:cs="Arial"/>
          <w:color w:val="595959" w:themeColor="text1" w:themeTint="A6"/>
          <w:szCs w:val="20"/>
        </w:rPr>
        <w:t xml:space="preserve">continuing education </w:t>
      </w:r>
      <w:r w:rsidR="00AA2877">
        <w:rPr>
          <w:rFonts w:cs="Arial"/>
          <w:color w:val="595959" w:themeColor="text1" w:themeTint="A6"/>
          <w:szCs w:val="20"/>
        </w:rPr>
        <w:t>process</w:t>
      </w:r>
      <w:r w:rsidRPr="007275A6">
        <w:rPr>
          <w:rFonts w:cs="Arial"/>
          <w:color w:val="595959" w:themeColor="text1" w:themeTint="A6"/>
          <w:szCs w:val="20"/>
        </w:rPr>
        <w:t xml:space="preserve"> and receive credit:</w:t>
      </w:r>
    </w:p>
    <w:p w14:paraId="2065337E" w14:textId="77777777" w:rsidR="00352451" w:rsidRPr="007275A6" w:rsidRDefault="00352451" w:rsidP="001E18F7">
      <w:pPr>
        <w:rPr>
          <w:rFonts w:cs="Arial"/>
          <w:color w:val="595959" w:themeColor="text1" w:themeTint="A6"/>
          <w:szCs w:val="20"/>
        </w:rPr>
      </w:pPr>
    </w:p>
    <w:p w14:paraId="094CE3DE" w14:textId="13E54434" w:rsidR="00510C62" w:rsidRPr="007275A6" w:rsidRDefault="0018704F" w:rsidP="004C5338">
      <w:pPr>
        <w:pStyle w:val="ListParagraph"/>
        <w:numPr>
          <w:ilvl w:val="0"/>
          <w:numId w:val="11"/>
        </w:numPr>
        <w:spacing w:after="120"/>
        <w:ind w:left="360"/>
        <w:rPr>
          <w:rFonts w:cs="Arial"/>
          <w:color w:val="595959" w:themeColor="text1" w:themeTint="A6"/>
          <w:szCs w:val="20"/>
        </w:rPr>
      </w:pPr>
      <w:hyperlink r:id="rId35" w:anchor="group-tabs-node-course-default1" w:history="1">
        <w:r w:rsidR="00510C62" w:rsidRPr="00D83D13">
          <w:rPr>
            <w:rStyle w:val="Hyperlink"/>
            <w:rFonts w:cs="Arial"/>
            <w:b/>
            <w:szCs w:val="20"/>
          </w:rPr>
          <w:t>Click here</w:t>
        </w:r>
      </w:hyperlink>
      <w:r w:rsidR="00510C62">
        <w:rPr>
          <w:rFonts w:cs="Arial"/>
          <w:color w:val="7F7F7F" w:themeColor="text1" w:themeTint="80"/>
          <w:szCs w:val="20"/>
        </w:rPr>
        <w:t xml:space="preserve"> </w:t>
      </w:r>
      <w:r w:rsidR="00510C62" w:rsidRPr="007275A6">
        <w:rPr>
          <w:rFonts w:cs="Arial"/>
          <w:color w:val="595959" w:themeColor="text1" w:themeTint="A6"/>
          <w:szCs w:val="20"/>
        </w:rPr>
        <w:t>and follow the steps below</w:t>
      </w:r>
      <w:r w:rsidR="007B5048">
        <w:rPr>
          <w:rFonts w:cs="Arial"/>
          <w:color w:val="595959" w:themeColor="text1" w:themeTint="A6"/>
          <w:szCs w:val="20"/>
        </w:rPr>
        <w:t>.</w:t>
      </w:r>
    </w:p>
    <w:p w14:paraId="65CE83F4" w14:textId="77777777" w:rsidR="0078645D" w:rsidRPr="007275A6" w:rsidRDefault="0078645D" w:rsidP="0078645D">
      <w:pPr>
        <w:rPr>
          <w:rFonts w:cs="Arial"/>
          <w:color w:val="595959" w:themeColor="text1" w:themeTint="A6"/>
          <w:szCs w:val="20"/>
        </w:rPr>
      </w:pPr>
      <w:r w:rsidRPr="007275A6">
        <w:rPr>
          <w:rFonts w:cs="Arial"/>
          <w:color w:val="595959" w:themeColor="text1" w:themeTint="A6"/>
          <w:szCs w:val="20"/>
        </w:rPr>
        <w:t xml:space="preserve">If the above hyperlink is not functional, please copy and paste this link into your browser: </w:t>
      </w:r>
    </w:p>
    <w:p w14:paraId="3EA90C58" w14:textId="77777777" w:rsidR="0078645D" w:rsidRPr="0078645D" w:rsidRDefault="0078645D" w:rsidP="0078645D">
      <w:pPr>
        <w:rPr>
          <w:rFonts w:cs="Arial"/>
          <w:color w:val="7F7F7F" w:themeColor="text1" w:themeTint="80"/>
          <w:szCs w:val="20"/>
        </w:rPr>
      </w:pPr>
    </w:p>
    <w:p w14:paraId="3C21674F" w14:textId="47C7473E" w:rsidR="00DC37B4" w:rsidRDefault="0018704F" w:rsidP="003E2ACE">
      <w:pPr>
        <w:rPr>
          <w:rFonts w:cs="Arial"/>
          <w:b/>
          <w:color w:val="FF4E00" w:themeColor="accent1"/>
          <w:szCs w:val="20"/>
        </w:rPr>
      </w:pPr>
      <w:hyperlink r:id="rId36" w:anchor="group-tabs-node-course-default1" w:history="1">
        <w:r w:rsidR="00D83D13" w:rsidRPr="00B3126F">
          <w:rPr>
            <w:rStyle w:val="Hyperlink"/>
            <w:rFonts w:cs="Arial"/>
            <w:b/>
            <w:szCs w:val="20"/>
          </w:rPr>
          <w:t>https://continuingeducation.vizientinc.com/content/2023-payment-drugs-challenges-opportunities-demand-0#group-tabs-node-course-default1</w:t>
        </w:r>
      </w:hyperlink>
      <w:r w:rsidR="00D83D13">
        <w:rPr>
          <w:rFonts w:cs="Arial"/>
          <w:b/>
          <w:color w:val="FF4E00" w:themeColor="accent1"/>
          <w:szCs w:val="20"/>
        </w:rPr>
        <w:t xml:space="preserve"> </w:t>
      </w:r>
    </w:p>
    <w:p w14:paraId="4304FA87" w14:textId="77777777" w:rsidR="00D83D13" w:rsidRDefault="00D83D13" w:rsidP="003E2ACE">
      <w:pPr>
        <w:rPr>
          <w:rFonts w:cs="Arial"/>
          <w:b/>
          <w:color w:val="FF0000"/>
          <w:szCs w:val="20"/>
        </w:rPr>
      </w:pPr>
    </w:p>
    <w:p w14:paraId="7DE6BD5C" w14:textId="71EF597E" w:rsidR="0078645D" w:rsidRDefault="000526B9" w:rsidP="0078645D">
      <w:pPr>
        <w:rPr>
          <w:rFonts w:cs="Arial"/>
          <w:color w:val="595959" w:themeColor="text1" w:themeTint="A6"/>
          <w:szCs w:val="20"/>
        </w:rPr>
      </w:pPr>
      <w:bookmarkStart w:id="0" w:name="_Hlk109995154"/>
      <w:r w:rsidRPr="00C17982">
        <w:rPr>
          <w:color w:val="595959" w:themeColor="text1" w:themeTint="A6"/>
        </w:rPr>
        <w:t xml:space="preserve">A Vizient login account is required to receive CE credit. </w:t>
      </w:r>
      <w:r w:rsidR="0078645D" w:rsidRPr="007275A6">
        <w:rPr>
          <w:rFonts w:cs="Arial"/>
          <w:color w:val="595959" w:themeColor="text1" w:themeTint="A6"/>
          <w:szCs w:val="20"/>
        </w:rPr>
        <w:t>If you need to obtain a Vizient login account or if you have forgotten your Vizient login information, please contact Vizient Support at</w:t>
      </w:r>
      <w:r w:rsidR="0078645D" w:rsidRPr="0078645D">
        <w:rPr>
          <w:rFonts w:cs="Arial"/>
          <w:color w:val="7F7F7F" w:themeColor="text1" w:themeTint="80"/>
          <w:szCs w:val="20"/>
        </w:rPr>
        <w:t xml:space="preserve"> </w:t>
      </w:r>
      <w:hyperlink r:id="rId37" w:history="1">
        <w:r w:rsidR="0078645D" w:rsidRPr="00D531EB">
          <w:rPr>
            <w:rStyle w:val="Hyperlink"/>
            <w:rFonts w:cs="Arial"/>
            <w:color w:val="00817F" w:themeColor="accent4" w:themeShade="BF"/>
            <w:szCs w:val="20"/>
          </w:rPr>
          <w:t>VizientSupport@Vizientinc.com</w:t>
        </w:r>
      </w:hyperlink>
      <w:r w:rsidR="0078645D" w:rsidRPr="00D531EB">
        <w:rPr>
          <w:rFonts w:cs="Arial"/>
          <w:color w:val="00817F" w:themeColor="accent4" w:themeShade="BF"/>
          <w:szCs w:val="20"/>
        </w:rPr>
        <w:t xml:space="preserve"> </w:t>
      </w:r>
      <w:r w:rsidR="0078645D" w:rsidRPr="007275A6">
        <w:rPr>
          <w:rFonts w:cs="Arial"/>
          <w:color w:val="595959" w:themeColor="text1" w:themeTint="A6"/>
          <w:szCs w:val="20"/>
        </w:rPr>
        <w:t>or (800) 842-5146</w:t>
      </w:r>
      <w:r>
        <w:rPr>
          <w:rFonts w:cs="Arial"/>
          <w:color w:val="595959" w:themeColor="text1" w:themeTint="A6"/>
          <w:szCs w:val="20"/>
        </w:rPr>
        <w:t>.</w:t>
      </w:r>
    </w:p>
    <w:p w14:paraId="1735B687" w14:textId="77777777" w:rsidR="000526B9" w:rsidRDefault="000526B9" w:rsidP="0078645D">
      <w:pPr>
        <w:rPr>
          <w:rFonts w:cs="Arial"/>
          <w:color w:val="595959" w:themeColor="text1" w:themeTint="A6"/>
          <w:szCs w:val="20"/>
        </w:rPr>
      </w:pPr>
    </w:p>
    <w:p w14:paraId="04AFF396" w14:textId="6D207531" w:rsidR="000526B9" w:rsidRPr="000526B9" w:rsidRDefault="000526B9" w:rsidP="0078645D">
      <w:pPr>
        <w:rPr>
          <w:rFonts w:cs="Arial"/>
          <w:b/>
          <w:color w:val="595959" w:themeColor="text1" w:themeTint="A6"/>
          <w:szCs w:val="20"/>
        </w:rPr>
      </w:pPr>
      <w:r w:rsidRPr="000526B9">
        <w:rPr>
          <w:rFonts w:cs="Arial"/>
          <w:b/>
          <w:color w:val="595959" w:themeColor="text1" w:themeTint="A6"/>
          <w:szCs w:val="20"/>
        </w:rPr>
        <w:t>Please use Chrome rather than Internet Explorer when claiming credit.</w:t>
      </w:r>
    </w:p>
    <w:p w14:paraId="17FB613E" w14:textId="77777777" w:rsidR="0078645D" w:rsidRPr="007275A6" w:rsidRDefault="0078645D" w:rsidP="0078645D">
      <w:pPr>
        <w:rPr>
          <w:rFonts w:cs="Arial"/>
          <w:color w:val="595959" w:themeColor="text1" w:themeTint="A6"/>
          <w:szCs w:val="20"/>
        </w:rPr>
      </w:pPr>
      <w:bookmarkStart w:id="1" w:name="_Hlk55906650"/>
    </w:p>
    <w:p w14:paraId="0B819683" w14:textId="77777777" w:rsidR="00D76A99" w:rsidRPr="009E15AC" w:rsidRDefault="0078645D" w:rsidP="00D76A99">
      <w:pPr>
        <w:rPr>
          <w:rFonts w:cs="Arial"/>
          <w:color w:val="595959" w:themeColor="text1" w:themeTint="A6"/>
          <w:szCs w:val="20"/>
        </w:rPr>
      </w:pPr>
      <w:r w:rsidRPr="007275A6">
        <w:rPr>
          <w:rFonts w:cs="Arial"/>
          <w:color w:val="595959" w:themeColor="text1" w:themeTint="A6"/>
          <w:szCs w:val="20"/>
        </w:rPr>
        <w:t xml:space="preserve">You may be asked to update your profile during the process. </w:t>
      </w:r>
      <w:r w:rsidRPr="007275A6">
        <w:rPr>
          <w:rFonts w:cs="Arial"/>
          <w:b/>
          <w:color w:val="595959" w:themeColor="text1" w:themeTint="A6"/>
          <w:szCs w:val="20"/>
        </w:rPr>
        <w:t>It is important that you select your Discipline type in your user profile.</w:t>
      </w:r>
      <w:r w:rsidR="00A8195B" w:rsidRPr="007275A6">
        <w:rPr>
          <w:rFonts w:cs="Arial"/>
          <w:b/>
          <w:color w:val="595959" w:themeColor="text1" w:themeTint="A6"/>
          <w:szCs w:val="20"/>
        </w:rPr>
        <w:t xml:space="preserve"> </w:t>
      </w:r>
      <w:r w:rsidR="00D76A99" w:rsidRPr="009E15AC">
        <w:rPr>
          <w:rFonts w:cs="Arial"/>
          <w:b/>
          <w:i/>
          <w:color w:val="595959" w:themeColor="text1" w:themeTint="A6"/>
          <w:szCs w:val="20"/>
        </w:rPr>
        <w:t>Pharmacists and Pharmacy Technicians:</w:t>
      </w:r>
      <w:r w:rsidR="00D76A99" w:rsidRPr="009E15AC">
        <w:rPr>
          <w:rFonts w:cs="Arial"/>
          <w:b/>
          <w:color w:val="595959" w:themeColor="text1" w:themeTint="A6"/>
          <w:szCs w:val="20"/>
        </w:rPr>
        <w:t xml:space="preserve"> </w:t>
      </w:r>
      <w:r w:rsidR="00D76A99" w:rsidRPr="009E15AC">
        <w:rPr>
          <w:rFonts w:cs="Arial"/>
          <w:i/>
          <w:color w:val="595959" w:themeColor="text1" w:themeTint="A6"/>
          <w:szCs w:val="20"/>
        </w:rPr>
        <w:t>Please ensure that your Discipline type, NABP ID and birthdate are listed correctly in your profile. Pharmacy credit is uploaded to CPE Monitor based on this information.</w:t>
      </w:r>
    </w:p>
    <w:bookmarkEnd w:id="1"/>
    <w:p w14:paraId="037495BD" w14:textId="77777777" w:rsidR="0078645D" w:rsidRPr="003E2ACE" w:rsidRDefault="0078645D" w:rsidP="00674CC9">
      <w:pPr>
        <w:rPr>
          <w:rFonts w:cs="Arial"/>
          <w:color w:val="595959" w:themeColor="text1" w:themeTint="A6"/>
          <w:szCs w:val="20"/>
        </w:rPr>
      </w:pPr>
    </w:p>
    <w:p w14:paraId="2AA13393" w14:textId="77777777" w:rsidR="005900FB" w:rsidRPr="007275A6" w:rsidRDefault="005900FB" w:rsidP="004C5338">
      <w:pPr>
        <w:pStyle w:val="ListParagraph"/>
        <w:numPr>
          <w:ilvl w:val="0"/>
          <w:numId w:val="10"/>
        </w:numPr>
        <w:spacing w:after="0"/>
        <w:ind w:left="720"/>
        <w:rPr>
          <w:rFonts w:cs="Arial"/>
          <w:color w:val="595959" w:themeColor="text1" w:themeTint="A6"/>
          <w:szCs w:val="20"/>
        </w:rPr>
      </w:pPr>
      <w:r w:rsidRPr="007275A6">
        <w:rPr>
          <w:rFonts w:cs="Arial"/>
          <w:color w:val="595959" w:themeColor="text1" w:themeTint="A6"/>
          <w:szCs w:val="20"/>
        </w:rPr>
        <w:t>You will be on the course landing page – from here you can review the tabs for the course:</w:t>
      </w:r>
    </w:p>
    <w:p w14:paraId="054465EC" w14:textId="77777777" w:rsidR="005900FB" w:rsidRPr="007275A6" w:rsidRDefault="005900FB" w:rsidP="004C5338">
      <w:pPr>
        <w:pStyle w:val="ListParagraph"/>
        <w:numPr>
          <w:ilvl w:val="1"/>
          <w:numId w:val="10"/>
        </w:numPr>
        <w:spacing w:after="0"/>
        <w:ind w:left="1440"/>
        <w:rPr>
          <w:rFonts w:cs="Arial"/>
          <w:color w:val="595959" w:themeColor="text1" w:themeTint="A6"/>
          <w:szCs w:val="20"/>
        </w:rPr>
      </w:pPr>
      <w:r w:rsidRPr="007275A6">
        <w:rPr>
          <w:rFonts w:cs="Arial"/>
          <w:color w:val="595959" w:themeColor="text1" w:themeTint="A6"/>
          <w:szCs w:val="20"/>
        </w:rPr>
        <w:t>Overview</w:t>
      </w:r>
    </w:p>
    <w:p w14:paraId="2C06C835" w14:textId="77777777" w:rsidR="005900FB" w:rsidRPr="007275A6" w:rsidRDefault="005900FB" w:rsidP="004C5338">
      <w:pPr>
        <w:pStyle w:val="ListParagraph"/>
        <w:numPr>
          <w:ilvl w:val="1"/>
          <w:numId w:val="10"/>
        </w:numPr>
        <w:spacing w:after="0"/>
        <w:ind w:left="1440"/>
        <w:rPr>
          <w:rFonts w:cs="Arial"/>
          <w:color w:val="595959" w:themeColor="text1" w:themeTint="A6"/>
          <w:szCs w:val="20"/>
        </w:rPr>
      </w:pPr>
      <w:r w:rsidRPr="007275A6">
        <w:rPr>
          <w:rFonts w:cs="Arial"/>
          <w:color w:val="595959" w:themeColor="text1" w:themeTint="A6"/>
          <w:szCs w:val="20"/>
        </w:rPr>
        <w:t>Venue</w:t>
      </w:r>
    </w:p>
    <w:p w14:paraId="1B3B58F2" w14:textId="77777777" w:rsidR="005900FB" w:rsidRPr="007275A6" w:rsidRDefault="005900FB" w:rsidP="004C5338">
      <w:pPr>
        <w:pStyle w:val="ListParagraph"/>
        <w:numPr>
          <w:ilvl w:val="1"/>
          <w:numId w:val="10"/>
        </w:numPr>
        <w:spacing w:after="0"/>
        <w:ind w:left="1440"/>
        <w:rPr>
          <w:rFonts w:cs="Arial"/>
          <w:color w:val="595959" w:themeColor="text1" w:themeTint="A6"/>
          <w:szCs w:val="20"/>
        </w:rPr>
      </w:pPr>
      <w:r w:rsidRPr="007275A6">
        <w:rPr>
          <w:rFonts w:cs="Arial"/>
          <w:color w:val="595959" w:themeColor="text1" w:themeTint="A6"/>
          <w:szCs w:val="20"/>
        </w:rPr>
        <w:t>Faculty</w:t>
      </w:r>
    </w:p>
    <w:p w14:paraId="4ECFFE86" w14:textId="77777777" w:rsidR="005900FB" w:rsidRPr="007275A6" w:rsidRDefault="005900FB" w:rsidP="004C5338">
      <w:pPr>
        <w:pStyle w:val="ListParagraph"/>
        <w:numPr>
          <w:ilvl w:val="1"/>
          <w:numId w:val="10"/>
        </w:numPr>
        <w:spacing w:after="0"/>
        <w:ind w:left="1440"/>
        <w:rPr>
          <w:rFonts w:cs="Arial"/>
          <w:color w:val="595959" w:themeColor="text1" w:themeTint="A6"/>
          <w:szCs w:val="20"/>
        </w:rPr>
      </w:pPr>
      <w:r w:rsidRPr="007275A6">
        <w:rPr>
          <w:rFonts w:cs="Arial"/>
          <w:color w:val="595959" w:themeColor="text1" w:themeTint="A6"/>
          <w:szCs w:val="20"/>
        </w:rPr>
        <w:lastRenderedPageBreak/>
        <w:t>Accreditation</w:t>
      </w:r>
    </w:p>
    <w:p w14:paraId="1C6446E1" w14:textId="77777777" w:rsidR="005900FB" w:rsidRPr="007275A6" w:rsidRDefault="005900FB" w:rsidP="004C5338">
      <w:pPr>
        <w:pStyle w:val="ListParagraph"/>
        <w:numPr>
          <w:ilvl w:val="1"/>
          <w:numId w:val="10"/>
        </w:numPr>
        <w:spacing w:after="0"/>
        <w:ind w:left="1440"/>
        <w:rPr>
          <w:rFonts w:cs="Arial"/>
          <w:color w:val="595959" w:themeColor="text1" w:themeTint="A6"/>
          <w:szCs w:val="20"/>
        </w:rPr>
      </w:pPr>
      <w:r w:rsidRPr="007275A6">
        <w:rPr>
          <w:rFonts w:cs="Arial"/>
          <w:color w:val="595959" w:themeColor="text1" w:themeTint="A6"/>
          <w:szCs w:val="20"/>
        </w:rPr>
        <w:t>Obtain Credit</w:t>
      </w:r>
    </w:p>
    <w:p w14:paraId="6CE65182" w14:textId="493E40C3" w:rsidR="003E2ACE" w:rsidRDefault="007B5048" w:rsidP="003E2ACE">
      <w:pPr>
        <w:pStyle w:val="ListParagraph"/>
        <w:numPr>
          <w:ilvl w:val="0"/>
          <w:numId w:val="10"/>
        </w:numPr>
        <w:spacing w:after="0"/>
        <w:ind w:left="720"/>
        <w:rPr>
          <w:rFonts w:cs="Arial"/>
          <w:color w:val="595959" w:themeColor="text1" w:themeTint="A6"/>
          <w:szCs w:val="20"/>
        </w:rPr>
      </w:pPr>
      <w:r>
        <w:rPr>
          <w:rFonts w:cs="Arial"/>
          <w:color w:val="595959" w:themeColor="text1" w:themeTint="A6"/>
          <w:szCs w:val="20"/>
        </w:rPr>
        <w:t xml:space="preserve">Choose the </w:t>
      </w:r>
      <w:r w:rsidR="00704FB0">
        <w:rPr>
          <w:rFonts w:cs="Arial"/>
          <w:color w:val="595959" w:themeColor="text1" w:themeTint="A6"/>
          <w:szCs w:val="20"/>
        </w:rPr>
        <w:t>“Obtain Credit”</w:t>
      </w:r>
      <w:r>
        <w:rPr>
          <w:rFonts w:cs="Arial"/>
          <w:color w:val="595959" w:themeColor="text1" w:themeTint="A6"/>
          <w:szCs w:val="20"/>
        </w:rPr>
        <w:t xml:space="preserve"> tab.</w:t>
      </w:r>
    </w:p>
    <w:p w14:paraId="7447445D" w14:textId="339B4FA4" w:rsidR="008F5404" w:rsidRPr="008F5404" w:rsidRDefault="008F5404" w:rsidP="008F5404">
      <w:pPr>
        <w:pStyle w:val="ListParagraph"/>
        <w:numPr>
          <w:ilvl w:val="0"/>
          <w:numId w:val="10"/>
        </w:numPr>
        <w:ind w:left="720"/>
        <w:rPr>
          <w:color w:val="3C3C3C" w:themeColor="background2" w:themeShade="40"/>
        </w:rPr>
      </w:pPr>
      <w:r w:rsidRPr="008F5404">
        <w:rPr>
          <w:color w:val="3C3C3C" w:themeColor="background2" w:themeShade="40"/>
        </w:rPr>
        <w:t>Click on the “Obtain Credit” button.</w:t>
      </w:r>
    </w:p>
    <w:p w14:paraId="5AD1EBE0" w14:textId="6F291135" w:rsidR="003E2ACE" w:rsidRDefault="003E2ACE" w:rsidP="003E2ACE">
      <w:pPr>
        <w:pStyle w:val="ListParagraph"/>
        <w:numPr>
          <w:ilvl w:val="0"/>
          <w:numId w:val="10"/>
        </w:numPr>
        <w:spacing w:after="0"/>
        <w:ind w:left="720"/>
        <w:rPr>
          <w:rFonts w:cs="Arial"/>
          <w:color w:val="595959" w:themeColor="text1" w:themeTint="A6"/>
          <w:szCs w:val="20"/>
        </w:rPr>
      </w:pPr>
      <w:r w:rsidRPr="007275A6">
        <w:rPr>
          <w:rFonts w:cs="Arial"/>
          <w:color w:val="595959" w:themeColor="text1" w:themeTint="A6"/>
          <w:szCs w:val="20"/>
        </w:rPr>
        <w:t xml:space="preserve">Follow the instructions below. You must complete this process no later than </w:t>
      </w:r>
      <w:r w:rsidR="00D83D13">
        <w:rPr>
          <w:rFonts w:cs="Arial"/>
          <w:b/>
          <w:color w:val="FF4E00" w:themeColor="accent1"/>
          <w:szCs w:val="20"/>
        </w:rPr>
        <w:t>October 20, 2023</w:t>
      </w:r>
      <w:r w:rsidRPr="007275A6">
        <w:rPr>
          <w:rFonts w:cs="Arial"/>
          <w:color w:val="595959" w:themeColor="text1" w:themeTint="A6"/>
          <w:szCs w:val="20"/>
        </w:rPr>
        <w:t>.</w:t>
      </w:r>
    </w:p>
    <w:p w14:paraId="4252CFC2" w14:textId="77777777" w:rsidR="00704FB0" w:rsidRDefault="00704FB0" w:rsidP="00704FB0"/>
    <w:p w14:paraId="7DF92814" w14:textId="77777777" w:rsidR="00704FB0" w:rsidRPr="000C219D" w:rsidRDefault="00704FB0" w:rsidP="00704FB0">
      <w:pPr>
        <w:rPr>
          <w:rFonts w:cs="Arial"/>
          <w:i/>
          <w:color w:val="595959" w:themeColor="text1" w:themeTint="A6"/>
          <w:szCs w:val="20"/>
        </w:rPr>
      </w:pPr>
      <w:r>
        <w:rPr>
          <w:rFonts w:cs="Arial"/>
          <w:i/>
          <w:color w:val="595959" w:themeColor="text1" w:themeTint="A6"/>
          <w:szCs w:val="20"/>
        </w:rPr>
        <w:t>*</w:t>
      </w:r>
      <w:r w:rsidRPr="000C219D">
        <w:rPr>
          <w:rFonts w:cs="Arial"/>
          <w:i/>
          <w:color w:val="595959" w:themeColor="text1" w:themeTint="A6"/>
          <w:szCs w:val="20"/>
        </w:rPr>
        <w:t>If you see “Register/Take course” tab instead of the “Obtain credit”</w:t>
      </w:r>
      <w:r>
        <w:rPr>
          <w:rFonts w:cs="Arial"/>
          <w:i/>
          <w:color w:val="595959" w:themeColor="text1" w:themeTint="A6"/>
          <w:szCs w:val="20"/>
        </w:rPr>
        <w:t xml:space="preserve"> tab, please follow these steps:</w:t>
      </w:r>
    </w:p>
    <w:p w14:paraId="5A8388F7" w14:textId="77777777" w:rsidR="00704FB0" w:rsidRPr="004B35F5" w:rsidRDefault="00704FB0" w:rsidP="004B35F5">
      <w:pPr>
        <w:pStyle w:val="ListParagraph"/>
        <w:numPr>
          <w:ilvl w:val="0"/>
          <w:numId w:val="18"/>
        </w:numPr>
        <w:spacing w:line="259" w:lineRule="auto"/>
        <w:rPr>
          <w:rFonts w:cs="Arial"/>
          <w:b/>
          <w:color w:val="595959" w:themeColor="text1" w:themeTint="A6"/>
          <w:szCs w:val="20"/>
        </w:rPr>
      </w:pPr>
      <w:r w:rsidRPr="004B35F5">
        <w:rPr>
          <w:rFonts w:cs="Arial"/>
          <w:color w:val="595959" w:themeColor="text1" w:themeTint="A6"/>
          <w:szCs w:val="20"/>
        </w:rPr>
        <w:t>Click on the “Log in” link at the top right corner of the page to log in.</w:t>
      </w:r>
    </w:p>
    <w:p w14:paraId="1A84975F" w14:textId="77777777" w:rsidR="008F5404" w:rsidRDefault="007B5048" w:rsidP="004B35F5">
      <w:pPr>
        <w:pStyle w:val="ListParagraph"/>
        <w:numPr>
          <w:ilvl w:val="0"/>
          <w:numId w:val="18"/>
        </w:numPr>
        <w:rPr>
          <w:rFonts w:cs="Arial"/>
          <w:color w:val="595959" w:themeColor="text1" w:themeTint="A6"/>
          <w:szCs w:val="20"/>
        </w:rPr>
      </w:pPr>
      <w:r>
        <w:rPr>
          <w:rFonts w:cs="Arial"/>
          <w:color w:val="595959" w:themeColor="text1" w:themeTint="A6"/>
          <w:szCs w:val="20"/>
        </w:rPr>
        <w:t xml:space="preserve">Choose the </w:t>
      </w:r>
      <w:r w:rsidR="00704FB0" w:rsidRPr="004B35F5">
        <w:rPr>
          <w:rFonts w:cs="Arial"/>
          <w:color w:val="595959" w:themeColor="text1" w:themeTint="A6"/>
          <w:szCs w:val="20"/>
        </w:rPr>
        <w:t>“Obtain Credit”</w:t>
      </w:r>
      <w:r w:rsidR="007B5B78">
        <w:rPr>
          <w:rFonts w:cs="Arial"/>
          <w:color w:val="595959" w:themeColor="text1" w:themeTint="A6"/>
          <w:szCs w:val="20"/>
        </w:rPr>
        <w:t xml:space="preserve"> </w:t>
      </w:r>
      <w:r>
        <w:rPr>
          <w:rFonts w:cs="Arial"/>
          <w:color w:val="595959" w:themeColor="text1" w:themeTint="A6"/>
          <w:szCs w:val="20"/>
        </w:rPr>
        <w:t>tab</w:t>
      </w:r>
      <w:r w:rsidR="008F5404">
        <w:rPr>
          <w:rFonts w:cs="Arial"/>
          <w:color w:val="595959" w:themeColor="text1" w:themeTint="A6"/>
          <w:szCs w:val="20"/>
        </w:rPr>
        <w:t>.</w:t>
      </w:r>
    </w:p>
    <w:p w14:paraId="07E9AC2C" w14:textId="77777777" w:rsidR="008F5404" w:rsidRDefault="008F5404" w:rsidP="004B35F5">
      <w:pPr>
        <w:pStyle w:val="ListParagraph"/>
        <w:numPr>
          <w:ilvl w:val="0"/>
          <w:numId w:val="18"/>
        </w:numPr>
        <w:rPr>
          <w:rFonts w:cs="Arial"/>
          <w:color w:val="595959" w:themeColor="text1" w:themeTint="A6"/>
          <w:szCs w:val="20"/>
        </w:rPr>
      </w:pPr>
      <w:r>
        <w:rPr>
          <w:rFonts w:cs="Arial"/>
          <w:color w:val="595959" w:themeColor="text1" w:themeTint="A6"/>
          <w:szCs w:val="20"/>
        </w:rPr>
        <w:t>Click on the “Obtain Credit” button.</w:t>
      </w:r>
    </w:p>
    <w:p w14:paraId="0A28A7C8" w14:textId="4BB4705C" w:rsidR="00704FB0" w:rsidRPr="004B35F5" w:rsidRDefault="008F5404" w:rsidP="004B35F5">
      <w:pPr>
        <w:pStyle w:val="ListParagraph"/>
        <w:numPr>
          <w:ilvl w:val="0"/>
          <w:numId w:val="18"/>
        </w:numPr>
        <w:rPr>
          <w:rFonts w:cs="Arial"/>
          <w:color w:val="595959" w:themeColor="text1" w:themeTint="A6"/>
          <w:szCs w:val="20"/>
        </w:rPr>
      </w:pPr>
      <w:r>
        <w:rPr>
          <w:rFonts w:cs="Arial"/>
          <w:color w:val="595959" w:themeColor="text1" w:themeTint="A6"/>
          <w:szCs w:val="20"/>
        </w:rPr>
        <w:t>F</w:t>
      </w:r>
      <w:r w:rsidR="007B5B78">
        <w:rPr>
          <w:rFonts w:cs="Arial"/>
          <w:color w:val="595959" w:themeColor="text1" w:themeTint="A6"/>
          <w:szCs w:val="20"/>
        </w:rPr>
        <w:t>ollow the instructions below</w:t>
      </w:r>
      <w:r w:rsidR="007B5048">
        <w:rPr>
          <w:rFonts w:cs="Arial"/>
          <w:color w:val="595959" w:themeColor="text1" w:themeTint="A6"/>
          <w:szCs w:val="20"/>
        </w:rPr>
        <w:t>.</w:t>
      </w:r>
    </w:p>
    <w:p w14:paraId="64146A3E" w14:textId="77777777" w:rsidR="00BC2098" w:rsidRPr="007275A6" w:rsidRDefault="00BC2098" w:rsidP="00BC2098">
      <w:pPr>
        <w:rPr>
          <w:rFonts w:cs="Arial"/>
          <w:color w:val="595959" w:themeColor="text1" w:themeTint="A6"/>
          <w:szCs w:val="20"/>
        </w:rPr>
      </w:pPr>
      <w:r w:rsidRPr="007275A6">
        <w:rPr>
          <w:rFonts w:cs="Arial"/>
          <w:color w:val="595959" w:themeColor="text1" w:themeTint="A6"/>
          <w:szCs w:val="20"/>
        </w:rPr>
        <w:t>POST-TEST INSTRUCTIONS</w:t>
      </w:r>
      <w:r w:rsidR="009B6E1C">
        <w:rPr>
          <w:rFonts w:cs="Arial"/>
          <w:color w:val="595959" w:themeColor="text1" w:themeTint="A6"/>
          <w:szCs w:val="20"/>
        </w:rPr>
        <w:t xml:space="preserve"> </w:t>
      </w:r>
      <w:r w:rsidR="009B6E1C" w:rsidRPr="009B6E1C">
        <w:rPr>
          <w:rFonts w:cs="Arial"/>
          <w:b/>
          <w:color w:val="595959" w:themeColor="text1" w:themeTint="A6"/>
          <w:szCs w:val="20"/>
        </w:rPr>
        <w:t>(REQUIRED)</w:t>
      </w:r>
      <w:r w:rsidRPr="007275A6">
        <w:rPr>
          <w:rFonts w:cs="Arial"/>
          <w:color w:val="595959" w:themeColor="text1" w:themeTint="A6"/>
          <w:szCs w:val="20"/>
        </w:rPr>
        <w:t>:</w:t>
      </w:r>
    </w:p>
    <w:p w14:paraId="7E3CACE1" w14:textId="134453FF" w:rsidR="00BC2098" w:rsidRPr="007275A6" w:rsidRDefault="00BC2098" w:rsidP="00BC2098">
      <w:pPr>
        <w:pStyle w:val="ListParagraph"/>
        <w:numPr>
          <w:ilvl w:val="0"/>
          <w:numId w:val="16"/>
        </w:numPr>
        <w:rPr>
          <w:rFonts w:cs="Arial"/>
          <w:color w:val="595959" w:themeColor="text1" w:themeTint="A6"/>
          <w:szCs w:val="20"/>
        </w:rPr>
      </w:pPr>
      <w:r w:rsidRPr="007275A6">
        <w:rPr>
          <w:rFonts w:cs="Arial"/>
          <w:color w:val="595959" w:themeColor="text1" w:themeTint="A6"/>
          <w:szCs w:val="20"/>
        </w:rPr>
        <w:t xml:space="preserve">Under course progress, choose </w:t>
      </w:r>
      <w:r w:rsidRPr="00D83D13">
        <w:rPr>
          <w:rFonts w:cs="Arial"/>
          <w:b/>
          <w:color w:val="FF4E00" w:themeColor="accent1"/>
          <w:szCs w:val="20"/>
        </w:rPr>
        <w:t xml:space="preserve">Post-Test </w:t>
      </w:r>
      <w:r w:rsidR="007275A6" w:rsidRPr="00D83D13">
        <w:rPr>
          <w:rFonts w:cs="Arial"/>
          <w:b/>
          <w:color w:val="FF4E00" w:themeColor="accent1"/>
          <w:szCs w:val="20"/>
        </w:rPr>
        <w:t>–</w:t>
      </w:r>
      <w:r w:rsidRPr="007275A6">
        <w:rPr>
          <w:rFonts w:cs="Arial"/>
          <w:b/>
          <w:color w:val="595959" w:themeColor="text1" w:themeTint="A6"/>
          <w:szCs w:val="20"/>
        </w:rPr>
        <w:t xml:space="preserve"> </w:t>
      </w:r>
      <w:r w:rsidR="00D83D13" w:rsidRPr="00D83D13">
        <w:rPr>
          <w:rFonts w:cs="Arial"/>
          <w:b/>
          <w:color w:val="FF4E00" w:themeColor="accent1"/>
          <w:szCs w:val="20"/>
        </w:rPr>
        <w:t xml:space="preserve">2023 Payment for Drugs: Challenges &amp; Opportunities </w:t>
      </w:r>
      <w:r w:rsidR="009B6E1C" w:rsidRPr="00D83D13">
        <w:rPr>
          <w:rFonts w:cs="Arial"/>
          <w:b/>
          <w:color w:val="FF4E00" w:themeColor="accent1"/>
          <w:szCs w:val="20"/>
        </w:rPr>
        <w:t>– On Demand</w:t>
      </w:r>
      <w:r w:rsidR="009B6E1C">
        <w:rPr>
          <w:rFonts w:cs="Arial"/>
          <w:color w:val="595959" w:themeColor="text1" w:themeTint="A6"/>
          <w:szCs w:val="20"/>
        </w:rPr>
        <w:t xml:space="preserve"> </w:t>
      </w:r>
      <w:r w:rsidRPr="007275A6">
        <w:rPr>
          <w:rFonts w:cs="Arial"/>
          <w:color w:val="595959" w:themeColor="text1" w:themeTint="A6"/>
          <w:szCs w:val="20"/>
        </w:rPr>
        <w:t xml:space="preserve">and answer each </w:t>
      </w:r>
      <w:r w:rsidR="007275A6" w:rsidRPr="007275A6">
        <w:rPr>
          <w:rFonts w:cs="Arial"/>
          <w:color w:val="595959" w:themeColor="text1" w:themeTint="A6"/>
          <w:szCs w:val="20"/>
        </w:rPr>
        <w:t>post-test question</w:t>
      </w:r>
      <w:r w:rsidR="007B5048">
        <w:rPr>
          <w:rFonts w:cs="Arial"/>
          <w:color w:val="595959" w:themeColor="text1" w:themeTint="A6"/>
          <w:szCs w:val="20"/>
        </w:rPr>
        <w:t>.</w:t>
      </w:r>
    </w:p>
    <w:p w14:paraId="78C12434" w14:textId="2731C971" w:rsidR="00BC2098" w:rsidRPr="007275A6" w:rsidRDefault="00BC2098" w:rsidP="00BC2098">
      <w:pPr>
        <w:pStyle w:val="ListParagraph"/>
        <w:numPr>
          <w:ilvl w:val="0"/>
          <w:numId w:val="16"/>
        </w:numPr>
        <w:rPr>
          <w:rFonts w:cs="Arial"/>
          <w:color w:val="595959" w:themeColor="text1" w:themeTint="A6"/>
          <w:szCs w:val="20"/>
        </w:rPr>
      </w:pPr>
      <w:r w:rsidRPr="007275A6">
        <w:rPr>
          <w:rFonts w:cs="Arial"/>
          <w:color w:val="595959" w:themeColor="text1" w:themeTint="A6"/>
          <w:szCs w:val="20"/>
        </w:rPr>
        <w:t>You must click on “Finish” to save your answers</w:t>
      </w:r>
      <w:r w:rsidR="007B5048">
        <w:rPr>
          <w:rFonts w:cs="Arial"/>
          <w:color w:val="595959" w:themeColor="text1" w:themeTint="A6"/>
          <w:szCs w:val="20"/>
        </w:rPr>
        <w:t>.</w:t>
      </w:r>
    </w:p>
    <w:p w14:paraId="2496D175" w14:textId="3C09BB4F" w:rsidR="00BC2098" w:rsidRPr="007275A6" w:rsidRDefault="00BC2098" w:rsidP="00BC2098">
      <w:pPr>
        <w:pStyle w:val="ListParagraph"/>
        <w:numPr>
          <w:ilvl w:val="0"/>
          <w:numId w:val="16"/>
        </w:numPr>
        <w:spacing w:after="0"/>
        <w:rPr>
          <w:rFonts w:cs="Arial"/>
          <w:color w:val="595959" w:themeColor="text1" w:themeTint="A6"/>
          <w:szCs w:val="20"/>
        </w:rPr>
      </w:pPr>
      <w:r w:rsidRPr="007275A6">
        <w:rPr>
          <w:rFonts w:cs="Arial"/>
          <w:color w:val="595959" w:themeColor="text1" w:themeTint="A6"/>
          <w:szCs w:val="20"/>
        </w:rPr>
        <w:t>You must achieve a passing score of 70% to continue with claiming credit</w:t>
      </w:r>
      <w:r w:rsidR="007B5048">
        <w:rPr>
          <w:rFonts w:cs="Arial"/>
          <w:color w:val="595959" w:themeColor="text1" w:themeTint="A6"/>
          <w:szCs w:val="20"/>
        </w:rPr>
        <w:t>.</w:t>
      </w:r>
    </w:p>
    <w:p w14:paraId="48EE4501" w14:textId="77777777" w:rsidR="00BC2098" w:rsidRPr="007275A6" w:rsidRDefault="00BC2098" w:rsidP="00BC2098">
      <w:pPr>
        <w:rPr>
          <w:rFonts w:cs="Arial"/>
          <w:color w:val="595959" w:themeColor="text1" w:themeTint="A6"/>
          <w:szCs w:val="20"/>
        </w:rPr>
      </w:pPr>
    </w:p>
    <w:p w14:paraId="77DA067C" w14:textId="77777777" w:rsidR="00674CC9" w:rsidRPr="007275A6" w:rsidRDefault="00674CC9" w:rsidP="00BC2098">
      <w:pPr>
        <w:rPr>
          <w:rFonts w:cs="Arial"/>
          <w:color w:val="595959" w:themeColor="text1" w:themeTint="A6"/>
          <w:szCs w:val="20"/>
        </w:rPr>
      </w:pPr>
      <w:r w:rsidRPr="007275A6">
        <w:rPr>
          <w:rFonts w:cs="Arial"/>
          <w:color w:val="595959" w:themeColor="text1" w:themeTint="A6"/>
          <w:szCs w:val="20"/>
        </w:rPr>
        <w:t>EVALUATION INSTRUCTIONS</w:t>
      </w:r>
      <w:r w:rsidR="009B6E1C">
        <w:rPr>
          <w:rFonts w:cs="Arial"/>
          <w:color w:val="595959" w:themeColor="text1" w:themeTint="A6"/>
          <w:szCs w:val="20"/>
        </w:rPr>
        <w:t xml:space="preserve"> </w:t>
      </w:r>
      <w:r w:rsidR="009B6E1C" w:rsidRPr="009B6E1C">
        <w:rPr>
          <w:rFonts w:cs="Arial"/>
          <w:b/>
          <w:color w:val="595959" w:themeColor="text1" w:themeTint="A6"/>
          <w:szCs w:val="20"/>
        </w:rPr>
        <w:t>(REQUIRED</w:t>
      </w:r>
      <w:r w:rsidR="009B6E1C">
        <w:rPr>
          <w:rFonts w:cs="Arial"/>
          <w:b/>
          <w:color w:val="595959" w:themeColor="text1" w:themeTint="A6"/>
          <w:szCs w:val="20"/>
        </w:rPr>
        <w:t>)</w:t>
      </w:r>
      <w:r w:rsidRPr="007275A6">
        <w:rPr>
          <w:rFonts w:cs="Arial"/>
          <w:color w:val="595959" w:themeColor="text1" w:themeTint="A6"/>
          <w:szCs w:val="20"/>
        </w:rPr>
        <w:t>:</w:t>
      </w:r>
    </w:p>
    <w:p w14:paraId="0237BC0F" w14:textId="31F3B7BA" w:rsidR="00674CC9" w:rsidRPr="007275A6" w:rsidRDefault="00674CC9" w:rsidP="0090211C">
      <w:pPr>
        <w:pStyle w:val="ListParagraph"/>
        <w:numPr>
          <w:ilvl w:val="0"/>
          <w:numId w:val="15"/>
        </w:numPr>
        <w:tabs>
          <w:tab w:val="left" w:pos="720"/>
        </w:tabs>
        <w:spacing w:after="0"/>
        <w:ind w:left="720" w:hanging="360"/>
        <w:rPr>
          <w:rFonts w:cs="Arial"/>
          <w:color w:val="595959" w:themeColor="text1" w:themeTint="A6"/>
          <w:szCs w:val="20"/>
        </w:rPr>
      </w:pPr>
      <w:r w:rsidRPr="007275A6">
        <w:rPr>
          <w:rFonts w:cs="Arial"/>
          <w:color w:val="595959" w:themeColor="text1" w:themeTint="A6"/>
          <w:szCs w:val="20"/>
        </w:rPr>
        <w:t xml:space="preserve">Under course progress, </w:t>
      </w:r>
      <w:r w:rsidR="00FF3D00" w:rsidRPr="007275A6">
        <w:rPr>
          <w:rFonts w:cs="Arial"/>
          <w:color w:val="595959" w:themeColor="text1" w:themeTint="A6"/>
          <w:szCs w:val="20"/>
        </w:rPr>
        <w:t xml:space="preserve">click on the evaluation titled </w:t>
      </w:r>
      <w:r w:rsidRPr="00D83D13">
        <w:rPr>
          <w:rFonts w:cs="Arial"/>
          <w:b/>
          <w:color w:val="FF4E00" w:themeColor="accent1"/>
          <w:szCs w:val="20"/>
        </w:rPr>
        <w:t xml:space="preserve">Evaluation – </w:t>
      </w:r>
      <w:r w:rsidR="00D83D13" w:rsidRPr="00D83D13">
        <w:rPr>
          <w:rFonts w:cs="Arial"/>
          <w:b/>
          <w:color w:val="FF4E00" w:themeColor="accent1"/>
          <w:szCs w:val="20"/>
        </w:rPr>
        <w:t xml:space="preserve">2023 Payment for Drugs: Challenges &amp; Opportunities </w:t>
      </w:r>
      <w:r w:rsidR="00FF3D00" w:rsidRPr="00D83D13">
        <w:rPr>
          <w:rFonts w:cs="Arial"/>
          <w:b/>
          <w:color w:val="FF4E00" w:themeColor="accent1"/>
          <w:szCs w:val="20"/>
        </w:rPr>
        <w:t>– On</w:t>
      </w:r>
      <w:r w:rsidR="0090211C" w:rsidRPr="00D83D13">
        <w:rPr>
          <w:rFonts w:cs="Arial"/>
          <w:b/>
          <w:color w:val="FF4E00" w:themeColor="accent1"/>
          <w:szCs w:val="20"/>
        </w:rPr>
        <w:t xml:space="preserve"> </w:t>
      </w:r>
      <w:r w:rsidR="00FF3D00" w:rsidRPr="00D83D13">
        <w:rPr>
          <w:rFonts w:cs="Arial"/>
          <w:b/>
          <w:color w:val="FF4E00" w:themeColor="accent1"/>
          <w:szCs w:val="20"/>
        </w:rPr>
        <w:t>Demand</w:t>
      </w:r>
    </w:p>
    <w:p w14:paraId="2F364C6A" w14:textId="60D4E1B5" w:rsidR="00674CC9" w:rsidRPr="007275A6" w:rsidRDefault="00674CC9" w:rsidP="0090211C">
      <w:pPr>
        <w:pStyle w:val="ListParagraph"/>
        <w:numPr>
          <w:ilvl w:val="0"/>
          <w:numId w:val="15"/>
        </w:numPr>
        <w:tabs>
          <w:tab w:val="left" w:pos="720"/>
        </w:tabs>
        <w:spacing w:after="0"/>
        <w:ind w:left="720" w:hanging="360"/>
        <w:rPr>
          <w:rFonts w:cs="Arial"/>
          <w:color w:val="595959" w:themeColor="text1" w:themeTint="A6"/>
          <w:szCs w:val="20"/>
        </w:rPr>
      </w:pPr>
      <w:r w:rsidRPr="007275A6">
        <w:rPr>
          <w:rFonts w:cs="Arial"/>
          <w:color w:val="595959" w:themeColor="text1" w:themeTint="A6"/>
          <w:szCs w:val="20"/>
        </w:rPr>
        <w:t>You must click on “Submit” to save your answers. If you do not click on “Submit,” data will be lost for that evaluation</w:t>
      </w:r>
      <w:r w:rsidR="007B5048">
        <w:rPr>
          <w:rFonts w:cs="Arial"/>
          <w:color w:val="595959" w:themeColor="text1" w:themeTint="A6"/>
          <w:szCs w:val="20"/>
        </w:rPr>
        <w:t>.</w:t>
      </w:r>
    </w:p>
    <w:p w14:paraId="0DFBBCF5" w14:textId="77777777" w:rsidR="008C43EA" w:rsidRDefault="008C43EA" w:rsidP="00674CC9">
      <w:pPr>
        <w:rPr>
          <w:rFonts w:cs="Arial"/>
          <w:color w:val="595959" w:themeColor="text1" w:themeTint="A6"/>
          <w:szCs w:val="20"/>
        </w:rPr>
      </w:pPr>
    </w:p>
    <w:p w14:paraId="11367948" w14:textId="00F68FEA" w:rsidR="00674CC9" w:rsidRPr="007275A6" w:rsidRDefault="00674CC9" w:rsidP="00674CC9">
      <w:pPr>
        <w:rPr>
          <w:rFonts w:cs="Arial"/>
          <w:color w:val="595959" w:themeColor="text1" w:themeTint="A6"/>
          <w:szCs w:val="20"/>
        </w:rPr>
      </w:pPr>
      <w:r w:rsidRPr="007275A6">
        <w:rPr>
          <w:rFonts w:cs="Arial"/>
          <w:color w:val="595959" w:themeColor="text1" w:themeTint="A6"/>
          <w:szCs w:val="20"/>
        </w:rPr>
        <w:t>CREDIT INSTRUCTIONS</w:t>
      </w:r>
      <w:r w:rsidR="009B6E1C">
        <w:rPr>
          <w:rFonts w:cs="Arial"/>
          <w:color w:val="595959" w:themeColor="text1" w:themeTint="A6"/>
          <w:szCs w:val="20"/>
        </w:rPr>
        <w:t xml:space="preserve"> </w:t>
      </w:r>
      <w:r w:rsidR="009B6E1C" w:rsidRPr="009B6E1C">
        <w:rPr>
          <w:rFonts w:cs="Arial"/>
          <w:b/>
          <w:color w:val="595959" w:themeColor="text1" w:themeTint="A6"/>
          <w:szCs w:val="20"/>
        </w:rPr>
        <w:t>(REQUIRED</w:t>
      </w:r>
      <w:r w:rsidR="009B6E1C">
        <w:rPr>
          <w:rFonts w:cs="Arial"/>
          <w:b/>
          <w:color w:val="595959" w:themeColor="text1" w:themeTint="A6"/>
          <w:szCs w:val="20"/>
        </w:rPr>
        <w:t>)</w:t>
      </w:r>
      <w:r w:rsidRPr="007275A6">
        <w:rPr>
          <w:rFonts w:cs="Arial"/>
          <w:color w:val="595959" w:themeColor="text1" w:themeTint="A6"/>
          <w:szCs w:val="20"/>
        </w:rPr>
        <w:t>:</w:t>
      </w:r>
    </w:p>
    <w:p w14:paraId="71D77B05" w14:textId="736DF401" w:rsidR="00674CC9" w:rsidRPr="007275A6" w:rsidRDefault="00674CC9" w:rsidP="0090211C">
      <w:pPr>
        <w:pStyle w:val="ListParagraph"/>
        <w:numPr>
          <w:ilvl w:val="0"/>
          <w:numId w:val="8"/>
        </w:numPr>
        <w:spacing w:after="0"/>
        <w:ind w:left="720" w:hanging="360"/>
        <w:rPr>
          <w:rFonts w:cs="Arial"/>
          <w:color w:val="595959" w:themeColor="text1" w:themeTint="A6"/>
          <w:szCs w:val="20"/>
        </w:rPr>
      </w:pPr>
      <w:r w:rsidRPr="007275A6">
        <w:rPr>
          <w:rFonts w:cs="Arial"/>
          <w:color w:val="595959" w:themeColor="text1" w:themeTint="A6"/>
          <w:szCs w:val="20"/>
        </w:rPr>
        <w:t>Under course progress, choose “Credit” and select “Start”</w:t>
      </w:r>
      <w:r w:rsidR="007B5048">
        <w:rPr>
          <w:rFonts w:cs="Arial"/>
          <w:color w:val="595959" w:themeColor="text1" w:themeTint="A6"/>
          <w:szCs w:val="20"/>
        </w:rPr>
        <w:t>.</w:t>
      </w:r>
    </w:p>
    <w:p w14:paraId="70C06E7D" w14:textId="41006F63" w:rsidR="00BE7AE0" w:rsidRPr="00486B22" w:rsidRDefault="00674CC9" w:rsidP="0090211C">
      <w:pPr>
        <w:pStyle w:val="ListParagraph"/>
        <w:numPr>
          <w:ilvl w:val="0"/>
          <w:numId w:val="8"/>
        </w:numPr>
        <w:ind w:left="720" w:hanging="360"/>
        <w:rPr>
          <w:rFonts w:cs="Arial"/>
          <w:b/>
          <w:color w:val="595959" w:themeColor="text1" w:themeTint="A6"/>
          <w:szCs w:val="20"/>
        </w:rPr>
      </w:pPr>
      <w:r w:rsidRPr="00D76A99">
        <w:rPr>
          <w:rFonts w:cs="Arial"/>
          <w:color w:val="595959" w:themeColor="text1" w:themeTint="A6"/>
          <w:szCs w:val="20"/>
        </w:rPr>
        <w:t>Claim your type of credit –</w:t>
      </w:r>
      <w:r w:rsidR="00D76A99" w:rsidRPr="00924A66">
        <w:rPr>
          <w:rFonts w:cs="Arial"/>
          <w:b/>
          <w:color w:val="FF4E00" w:themeColor="accent1"/>
          <w:szCs w:val="20"/>
        </w:rPr>
        <w:t>ACPE Pharmacist</w:t>
      </w:r>
      <w:r w:rsidR="00D83D13">
        <w:rPr>
          <w:rFonts w:cs="Arial"/>
          <w:b/>
          <w:color w:val="FF4E00" w:themeColor="accent1"/>
          <w:szCs w:val="20"/>
        </w:rPr>
        <w:t xml:space="preserve"> or</w:t>
      </w:r>
      <w:r w:rsidR="00D76A99" w:rsidRPr="00924A66">
        <w:rPr>
          <w:rFonts w:cs="Arial"/>
          <w:b/>
          <w:color w:val="FF4E00" w:themeColor="accent1"/>
          <w:szCs w:val="20"/>
        </w:rPr>
        <w:t xml:space="preserve"> ACPE Pharmacy Technician</w:t>
      </w:r>
    </w:p>
    <w:p w14:paraId="374B7BF9" w14:textId="18118608" w:rsidR="00674CC9" w:rsidRPr="007275A6" w:rsidRDefault="00674CC9" w:rsidP="0090211C">
      <w:pPr>
        <w:pStyle w:val="ListParagraph"/>
        <w:numPr>
          <w:ilvl w:val="0"/>
          <w:numId w:val="8"/>
        </w:numPr>
        <w:spacing w:after="0"/>
        <w:ind w:left="720" w:hanging="360"/>
        <w:rPr>
          <w:rFonts w:cs="Arial"/>
          <w:color w:val="595959" w:themeColor="text1" w:themeTint="A6"/>
          <w:szCs w:val="20"/>
        </w:rPr>
      </w:pPr>
      <w:r w:rsidRPr="007275A6">
        <w:rPr>
          <w:rFonts w:cs="Arial"/>
          <w:color w:val="595959" w:themeColor="text1" w:themeTint="A6"/>
          <w:szCs w:val="20"/>
        </w:rPr>
        <w:t xml:space="preserve">In the credits field, enter the amount of credit </w:t>
      </w:r>
      <w:r w:rsidR="007B5048">
        <w:rPr>
          <w:rFonts w:cs="Arial"/>
          <w:color w:val="595959" w:themeColor="text1" w:themeTint="A6"/>
          <w:szCs w:val="20"/>
        </w:rPr>
        <w:t>that you are claiming</w:t>
      </w:r>
      <w:r w:rsidRPr="007275A6">
        <w:rPr>
          <w:rFonts w:cs="Arial"/>
          <w:color w:val="595959" w:themeColor="text1" w:themeTint="A6"/>
          <w:szCs w:val="20"/>
        </w:rPr>
        <w:t xml:space="preserve">.  </w:t>
      </w:r>
    </w:p>
    <w:p w14:paraId="65DFDF4A" w14:textId="38DB7E54" w:rsidR="00674CC9" w:rsidRPr="007275A6" w:rsidRDefault="00674CC9" w:rsidP="0090211C">
      <w:pPr>
        <w:pStyle w:val="ListParagraph"/>
        <w:numPr>
          <w:ilvl w:val="0"/>
          <w:numId w:val="8"/>
        </w:numPr>
        <w:spacing w:after="0"/>
        <w:ind w:left="720" w:hanging="360"/>
        <w:rPr>
          <w:rFonts w:cs="Arial"/>
          <w:color w:val="595959" w:themeColor="text1" w:themeTint="A6"/>
          <w:szCs w:val="20"/>
        </w:rPr>
      </w:pPr>
      <w:r w:rsidRPr="007275A6">
        <w:rPr>
          <w:rFonts w:cs="Arial"/>
          <w:color w:val="595959" w:themeColor="text1" w:themeTint="A6"/>
          <w:szCs w:val="20"/>
        </w:rPr>
        <w:t>Click the box “I agree that I am only claiming credit commensurate with the extent of my participation in the activity”</w:t>
      </w:r>
      <w:r w:rsidR="007B5048">
        <w:rPr>
          <w:rFonts w:cs="Arial"/>
          <w:color w:val="595959" w:themeColor="text1" w:themeTint="A6"/>
          <w:szCs w:val="20"/>
        </w:rPr>
        <w:t>.</w:t>
      </w:r>
    </w:p>
    <w:p w14:paraId="5885FFEF" w14:textId="578A3049" w:rsidR="00674CC9" w:rsidRPr="007275A6" w:rsidRDefault="00674CC9" w:rsidP="0090211C">
      <w:pPr>
        <w:pStyle w:val="ListParagraph"/>
        <w:numPr>
          <w:ilvl w:val="0"/>
          <w:numId w:val="8"/>
        </w:numPr>
        <w:ind w:left="720" w:hanging="360"/>
        <w:rPr>
          <w:rFonts w:cs="Arial"/>
          <w:color w:val="595959" w:themeColor="text1" w:themeTint="A6"/>
          <w:szCs w:val="20"/>
        </w:rPr>
      </w:pPr>
      <w:r w:rsidRPr="007275A6">
        <w:rPr>
          <w:rFonts w:cs="Arial"/>
          <w:color w:val="595959" w:themeColor="text1" w:themeTint="A6"/>
          <w:szCs w:val="20"/>
        </w:rPr>
        <w:t>Review your credit amount and click “Submit”</w:t>
      </w:r>
      <w:r w:rsidR="007B5048">
        <w:rPr>
          <w:rFonts w:cs="Arial"/>
          <w:color w:val="595959" w:themeColor="text1" w:themeTint="A6"/>
          <w:szCs w:val="20"/>
        </w:rPr>
        <w:t>.</w:t>
      </w:r>
    </w:p>
    <w:p w14:paraId="50CD2AEC" w14:textId="69F48C9A" w:rsidR="00B5016C" w:rsidRDefault="00B5016C" w:rsidP="00B5016C"/>
    <w:p w14:paraId="6519D27F" w14:textId="77777777" w:rsidR="0090211C" w:rsidRPr="00D076B9" w:rsidRDefault="0090211C" w:rsidP="0090211C">
      <w:pPr>
        <w:rPr>
          <w:rFonts w:cs="Arial"/>
          <w:color w:val="595959" w:themeColor="text1" w:themeTint="A6"/>
          <w:szCs w:val="20"/>
        </w:rPr>
      </w:pPr>
      <w:r w:rsidRPr="00D076B9">
        <w:rPr>
          <w:rFonts w:cs="Arial"/>
          <w:color w:val="595959" w:themeColor="text1" w:themeTint="A6"/>
          <w:szCs w:val="20"/>
        </w:rPr>
        <w:t xml:space="preserve">CERTIFICATES </w:t>
      </w:r>
      <w:r w:rsidRPr="00D83D13">
        <w:rPr>
          <w:rFonts w:cs="Arial"/>
          <w:color w:val="595959" w:themeColor="text1" w:themeTint="A6"/>
          <w:szCs w:val="20"/>
        </w:rPr>
        <w:t>FOR PHARMACISTS AND PHARMACY TECHNICIANS:</w:t>
      </w:r>
      <w:r w:rsidRPr="00D076B9">
        <w:rPr>
          <w:rFonts w:cs="Arial"/>
          <w:color w:val="595959" w:themeColor="text1" w:themeTint="A6"/>
          <w:szCs w:val="20"/>
        </w:rPr>
        <w:t xml:space="preserve"> </w:t>
      </w:r>
    </w:p>
    <w:p w14:paraId="2AAD339F" w14:textId="77777777" w:rsidR="0090211C" w:rsidRPr="00D076B9" w:rsidRDefault="0090211C" w:rsidP="0090211C">
      <w:pPr>
        <w:pStyle w:val="ListParagraph"/>
        <w:numPr>
          <w:ilvl w:val="0"/>
          <w:numId w:val="8"/>
        </w:numPr>
        <w:spacing w:after="0"/>
        <w:ind w:left="720" w:hanging="360"/>
        <w:rPr>
          <w:rFonts w:cs="Arial"/>
          <w:color w:val="595959" w:themeColor="text1" w:themeTint="A6"/>
          <w:szCs w:val="20"/>
        </w:rPr>
      </w:pPr>
      <w:r w:rsidRPr="00D076B9">
        <w:rPr>
          <w:rFonts w:cs="Arial"/>
          <w:color w:val="595959" w:themeColor="text1" w:themeTint="A6"/>
          <w:szCs w:val="20"/>
        </w:rPr>
        <w:t>CPE Monitor prohibits claiming both pharmacist and pharmacy technician CE credit.</w:t>
      </w:r>
    </w:p>
    <w:p w14:paraId="51A21A4D" w14:textId="77777777" w:rsidR="0090211C" w:rsidRPr="00D076B9" w:rsidRDefault="0090211C" w:rsidP="0090211C">
      <w:pPr>
        <w:pStyle w:val="ListParagraph"/>
        <w:numPr>
          <w:ilvl w:val="0"/>
          <w:numId w:val="8"/>
        </w:numPr>
        <w:spacing w:after="0"/>
        <w:ind w:left="720" w:hanging="360"/>
        <w:rPr>
          <w:rFonts w:cs="Arial"/>
          <w:color w:val="595959" w:themeColor="text1" w:themeTint="A6"/>
          <w:szCs w:val="20"/>
        </w:rPr>
      </w:pPr>
      <w:r w:rsidRPr="00D076B9">
        <w:rPr>
          <w:rFonts w:cs="Arial"/>
          <w:color w:val="595959" w:themeColor="text1" w:themeTint="A6"/>
          <w:szCs w:val="20"/>
        </w:rPr>
        <w:t xml:space="preserve">All credit awarded must be via CPE Monitor; paper certificates and e-certificates are not valid for licensure/certification submission. Pharmacists and pharmacy technicians may print individual statements of credit and their transcripts from their NABP e-profile created at </w:t>
      </w:r>
      <w:hyperlink r:id="rId38" w:history="1">
        <w:r w:rsidRPr="00D076B9">
          <w:rPr>
            <w:rStyle w:val="Hyperlink"/>
            <w:rFonts w:cs="Arial"/>
            <w:color w:val="595959" w:themeColor="text1" w:themeTint="A6"/>
            <w:szCs w:val="20"/>
          </w:rPr>
          <w:t>www.mycpemonitor.net</w:t>
        </w:r>
      </w:hyperlink>
      <w:r w:rsidRPr="00D076B9">
        <w:rPr>
          <w:rFonts w:cs="Arial"/>
          <w:color w:val="595959" w:themeColor="text1" w:themeTint="A6"/>
          <w:szCs w:val="20"/>
        </w:rPr>
        <w:t xml:space="preserve"> or </w:t>
      </w:r>
      <w:hyperlink r:id="rId39" w:history="1">
        <w:r w:rsidRPr="00D076B9">
          <w:rPr>
            <w:rStyle w:val="Hyperlink"/>
            <w:rFonts w:cs="Arial"/>
            <w:color w:val="595959" w:themeColor="text1" w:themeTint="A6"/>
            <w:szCs w:val="20"/>
          </w:rPr>
          <w:t>www.nabp.net</w:t>
        </w:r>
      </w:hyperlink>
      <w:r w:rsidRPr="00D076B9">
        <w:rPr>
          <w:rFonts w:cs="Arial"/>
          <w:color w:val="595959" w:themeColor="text1" w:themeTint="A6"/>
          <w:szCs w:val="20"/>
        </w:rPr>
        <w:t>.</w:t>
      </w:r>
    </w:p>
    <w:p w14:paraId="52D7D702" w14:textId="77777777" w:rsidR="0090211C" w:rsidRPr="00D076B9" w:rsidRDefault="0090211C" w:rsidP="0090211C">
      <w:pPr>
        <w:pStyle w:val="ListParagraph"/>
        <w:numPr>
          <w:ilvl w:val="0"/>
          <w:numId w:val="8"/>
        </w:numPr>
        <w:spacing w:after="0"/>
        <w:ind w:left="720" w:hanging="360"/>
        <w:rPr>
          <w:rFonts w:cs="Arial"/>
          <w:color w:val="595959" w:themeColor="text1" w:themeTint="A6"/>
          <w:szCs w:val="20"/>
        </w:rPr>
      </w:pPr>
      <w:r w:rsidRPr="00D076B9">
        <w:rPr>
          <w:rFonts w:cs="Arial"/>
          <w:color w:val="595959" w:themeColor="text1" w:themeTint="A6"/>
          <w:szCs w:val="20"/>
        </w:rPr>
        <w:t>It is advisable to monitor the status of your Vizient credit submissions to CPE Monitor by viewing the Reported Credit tab in your user profile. Credit should be posted to your transcript within 24 hours after completing the CE process.</w:t>
      </w:r>
    </w:p>
    <w:p w14:paraId="0D8E0E7D" w14:textId="77777777" w:rsidR="009733BD" w:rsidRDefault="009733BD" w:rsidP="009733BD">
      <w:pPr>
        <w:rPr>
          <w:rFonts w:cs="Arial"/>
          <w:i/>
          <w:iCs/>
          <w:color w:val="595959" w:themeColor="text1" w:themeTint="A6"/>
          <w:szCs w:val="20"/>
        </w:rPr>
      </w:pPr>
    </w:p>
    <w:p w14:paraId="6A350D06" w14:textId="77777777" w:rsidR="00674CC9" w:rsidRPr="007275A6" w:rsidRDefault="00674CC9" w:rsidP="00674CC9">
      <w:pPr>
        <w:rPr>
          <w:rFonts w:cs="Arial"/>
          <w:color w:val="595959" w:themeColor="text1" w:themeTint="A6"/>
          <w:szCs w:val="20"/>
        </w:rPr>
      </w:pPr>
      <w:r w:rsidRPr="007275A6">
        <w:rPr>
          <w:rFonts w:cs="Arial"/>
          <w:color w:val="595959" w:themeColor="text1" w:themeTint="A6"/>
          <w:szCs w:val="20"/>
        </w:rPr>
        <w:t>ACCOUNT MANAGEMENT</w:t>
      </w:r>
    </w:p>
    <w:p w14:paraId="10417E7E" w14:textId="033F2D8E" w:rsidR="00674CC9" w:rsidRPr="007275A6" w:rsidRDefault="00674CC9" w:rsidP="0090211C">
      <w:pPr>
        <w:pStyle w:val="ListParagraph"/>
        <w:numPr>
          <w:ilvl w:val="0"/>
          <w:numId w:val="9"/>
        </w:numPr>
        <w:spacing w:after="0"/>
        <w:rPr>
          <w:rFonts w:cs="Arial"/>
          <w:color w:val="595959" w:themeColor="text1" w:themeTint="A6"/>
          <w:szCs w:val="20"/>
        </w:rPr>
      </w:pPr>
      <w:r w:rsidRPr="007275A6">
        <w:rPr>
          <w:rFonts w:cs="Arial"/>
          <w:color w:val="595959" w:themeColor="text1" w:themeTint="A6"/>
          <w:szCs w:val="20"/>
        </w:rPr>
        <w:t>Click on My Account to view your transcript, view your courses or to edit your profile</w:t>
      </w:r>
      <w:r w:rsidR="007B5048">
        <w:rPr>
          <w:rFonts w:cs="Arial"/>
          <w:color w:val="595959" w:themeColor="text1" w:themeTint="A6"/>
          <w:szCs w:val="20"/>
        </w:rPr>
        <w:t>.</w:t>
      </w:r>
    </w:p>
    <w:p w14:paraId="3B9E5D0C" w14:textId="29C3587C" w:rsidR="00674CC9" w:rsidRPr="007275A6" w:rsidRDefault="00674CC9" w:rsidP="0090211C">
      <w:pPr>
        <w:pStyle w:val="ListParagraph"/>
        <w:numPr>
          <w:ilvl w:val="0"/>
          <w:numId w:val="9"/>
        </w:numPr>
        <w:spacing w:after="0"/>
        <w:rPr>
          <w:rFonts w:cs="Arial"/>
          <w:color w:val="595959" w:themeColor="text1" w:themeTint="A6"/>
          <w:szCs w:val="20"/>
        </w:rPr>
      </w:pPr>
      <w:r w:rsidRPr="007275A6">
        <w:rPr>
          <w:rFonts w:cs="Arial"/>
          <w:color w:val="595959" w:themeColor="text1" w:themeTint="A6"/>
          <w:szCs w:val="20"/>
        </w:rPr>
        <w:t>It is recommended that you bookmark your My Account link for easy access</w:t>
      </w:r>
      <w:r w:rsidR="007B5048">
        <w:rPr>
          <w:rFonts w:cs="Arial"/>
          <w:color w:val="595959" w:themeColor="text1" w:themeTint="A6"/>
          <w:szCs w:val="20"/>
        </w:rPr>
        <w:t>.</w:t>
      </w:r>
    </w:p>
    <w:p w14:paraId="456474D1" w14:textId="77777777" w:rsidR="0078645D" w:rsidRPr="007275A6" w:rsidRDefault="0078645D" w:rsidP="0078645D">
      <w:pPr>
        <w:rPr>
          <w:rFonts w:cs="Arial"/>
          <w:color w:val="595959" w:themeColor="text1" w:themeTint="A6"/>
          <w:szCs w:val="20"/>
        </w:rPr>
      </w:pPr>
    </w:p>
    <w:p w14:paraId="39E25F80" w14:textId="77777777" w:rsidR="0078645D" w:rsidRDefault="0078645D" w:rsidP="0078645D">
      <w:r w:rsidRPr="007275A6">
        <w:rPr>
          <w:rFonts w:cs="Arial"/>
          <w:color w:val="595959" w:themeColor="text1" w:themeTint="A6"/>
          <w:szCs w:val="20"/>
        </w:rPr>
        <w:t>If you have any other questions or need assistance completing the continuing education evaluations, please send an e-mail to</w:t>
      </w:r>
      <w:r w:rsidRPr="0078645D">
        <w:rPr>
          <w:rFonts w:cs="Arial"/>
          <w:color w:val="7F7F7F" w:themeColor="text1" w:themeTint="80"/>
          <w:szCs w:val="20"/>
        </w:rPr>
        <w:t xml:space="preserve"> </w:t>
      </w:r>
      <w:hyperlink r:id="rId40" w:history="1">
        <w:r w:rsidRPr="00D531EB">
          <w:rPr>
            <w:rStyle w:val="Hyperlink"/>
            <w:rFonts w:cs="Arial"/>
            <w:color w:val="00817F" w:themeColor="accent4" w:themeShade="BF"/>
            <w:szCs w:val="20"/>
          </w:rPr>
          <w:t>continuingeducation@vizientinc.com</w:t>
        </w:r>
      </w:hyperlink>
      <w:r w:rsidRPr="0078645D">
        <w:rPr>
          <w:rFonts w:cs="Arial"/>
          <w:color w:val="7F7F7F" w:themeColor="text1" w:themeTint="80"/>
          <w:szCs w:val="20"/>
        </w:rPr>
        <w:t>.</w:t>
      </w:r>
    </w:p>
    <w:bookmarkEnd w:id="0"/>
    <w:p w14:paraId="3C7688B8" w14:textId="77777777" w:rsidR="0078645D" w:rsidRPr="00674CC9" w:rsidRDefault="0078645D" w:rsidP="00674CC9"/>
    <w:p w14:paraId="596830D7" w14:textId="77777777" w:rsidR="00486B22" w:rsidRDefault="00486B22" w:rsidP="00486B22">
      <w:pPr>
        <w:spacing w:after="120"/>
        <w:rPr>
          <w:rFonts w:cs="Arial"/>
          <w:b/>
          <w:color w:val="01ADAB"/>
          <w:sz w:val="24"/>
        </w:rPr>
      </w:pPr>
      <w:r>
        <w:rPr>
          <w:rFonts w:cs="Arial"/>
          <w:b/>
          <w:color w:val="01ADAB"/>
          <w:sz w:val="24"/>
        </w:rPr>
        <w:t>Pharmacists learning objectives</w:t>
      </w:r>
    </w:p>
    <w:p w14:paraId="591F01AF" w14:textId="77777777" w:rsidR="00F64DE8" w:rsidRPr="00F64DE8" w:rsidRDefault="00F64DE8" w:rsidP="00F64DE8">
      <w:pPr>
        <w:rPr>
          <w:rFonts w:eastAsia="Calibri" w:cs="Arial"/>
          <w:i/>
          <w:color w:val="595959" w:themeColor="text1" w:themeTint="A6"/>
          <w:szCs w:val="20"/>
        </w:rPr>
      </w:pPr>
      <w:r w:rsidRPr="00F64DE8">
        <w:rPr>
          <w:rFonts w:eastAsia="Calibri" w:cs="Arial"/>
          <w:color w:val="595959" w:themeColor="text1" w:themeTint="A6"/>
          <w:szCs w:val="20"/>
        </w:rPr>
        <w:t xml:space="preserve">At the conclusion of this activity, pharmacists should be able to: </w:t>
      </w:r>
    </w:p>
    <w:p w14:paraId="361A6043" w14:textId="77777777" w:rsidR="00D83D13" w:rsidRPr="00D83D13" w:rsidRDefault="00D83D13" w:rsidP="00D83D13">
      <w:pPr>
        <w:spacing w:after="120"/>
        <w:ind w:left="180"/>
        <w:rPr>
          <w:rFonts w:eastAsia="Calibri" w:cs="Arial"/>
          <w:color w:val="595959" w:themeColor="text1" w:themeTint="A6"/>
          <w:szCs w:val="20"/>
        </w:rPr>
      </w:pPr>
      <w:r w:rsidRPr="00D83D13">
        <w:rPr>
          <w:rFonts w:eastAsia="Calibri" w:cs="Arial"/>
          <w:color w:val="595959" w:themeColor="text1" w:themeTint="A6"/>
          <w:szCs w:val="20"/>
        </w:rPr>
        <w:lastRenderedPageBreak/>
        <w:t>1.    Discuss recently finalized (IPPS) and proposed (OPPS) rules for reimbursement from Centers for Medicare and Medicaid Services.</w:t>
      </w:r>
    </w:p>
    <w:p w14:paraId="6CC35F84" w14:textId="77777777" w:rsidR="00D83D13" w:rsidRPr="00D83D13" w:rsidRDefault="00D83D13" w:rsidP="00D83D13">
      <w:pPr>
        <w:spacing w:after="120"/>
        <w:ind w:left="180"/>
        <w:rPr>
          <w:rFonts w:eastAsia="Calibri" w:cs="Arial"/>
          <w:color w:val="595959" w:themeColor="text1" w:themeTint="A6"/>
          <w:szCs w:val="20"/>
        </w:rPr>
      </w:pPr>
      <w:r w:rsidRPr="00D83D13">
        <w:rPr>
          <w:rFonts w:eastAsia="Calibri" w:cs="Arial"/>
          <w:color w:val="595959" w:themeColor="text1" w:themeTint="A6"/>
          <w:szCs w:val="20"/>
        </w:rPr>
        <w:t>2.    Identify how to locate newly approved NTAP drug payments for FY2023.</w:t>
      </w:r>
    </w:p>
    <w:p w14:paraId="756F68B7" w14:textId="77777777" w:rsidR="00D83D13" w:rsidRDefault="00D83D13" w:rsidP="00D83D13">
      <w:pPr>
        <w:spacing w:after="120"/>
        <w:ind w:left="180"/>
        <w:rPr>
          <w:rFonts w:eastAsia="Calibri" w:cs="Arial"/>
          <w:color w:val="595959" w:themeColor="text1" w:themeTint="A6"/>
          <w:szCs w:val="20"/>
        </w:rPr>
      </w:pPr>
      <w:r w:rsidRPr="00D83D13">
        <w:rPr>
          <w:rFonts w:eastAsia="Calibri" w:cs="Arial"/>
          <w:color w:val="595959" w:themeColor="text1" w:themeTint="A6"/>
          <w:szCs w:val="20"/>
        </w:rPr>
        <w:t>3.    Identify drug payment requirements, the sources of information and personnel’s responsibilities in a cross-functional multidisciplinary approach to revenue cycle managemen</w:t>
      </w:r>
      <w:r>
        <w:rPr>
          <w:rFonts w:eastAsia="Calibri" w:cs="Arial"/>
          <w:color w:val="595959" w:themeColor="text1" w:themeTint="A6"/>
          <w:szCs w:val="20"/>
        </w:rPr>
        <w:t>t.</w:t>
      </w:r>
    </w:p>
    <w:p w14:paraId="052A6ECF" w14:textId="77777777" w:rsidR="00D83D13" w:rsidRDefault="00D83D13" w:rsidP="00D83D13">
      <w:pPr>
        <w:spacing w:after="120"/>
        <w:rPr>
          <w:rFonts w:eastAsia="Calibri" w:cs="Arial"/>
          <w:color w:val="595959" w:themeColor="text1" w:themeTint="A6"/>
          <w:szCs w:val="20"/>
        </w:rPr>
      </w:pPr>
    </w:p>
    <w:p w14:paraId="47246881" w14:textId="47E9A4B6" w:rsidR="00486B22" w:rsidRDefault="00486B22" w:rsidP="00D83D13">
      <w:pPr>
        <w:spacing w:after="120"/>
        <w:rPr>
          <w:rFonts w:cs="Arial"/>
          <w:b/>
          <w:color w:val="01ADAB"/>
          <w:sz w:val="24"/>
        </w:rPr>
      </w:pPr>
      <w:r>
        <w:rPr>
          <w:rFonts w:cs="Arial"/>
          <w:b/>
          <w:color w:val="01ADAB"/>
          <w:sz w:val="24"/>
        </w:rPr>
        <w:t>Pharmacy technician learning objectives</w:t>
      </w:r>
    </w:p>
    <w:p w14:paraId="5ACA0024" w14:textId="6FE1A802" w:rsidR="00486B22" w:rsidRDefault="00486B22" w:rsidP="00486B22">
      <w:pPr>
        <w:rPr>
          <w:rFonts w:eastAsia="Calibri" w:cs="Arial"/>
          <w:i/>
          <w:color w:val="595959" w:themeColor="text1" w:themeTint="A6"/>
          <w:szCs w:val="20"/>
        </w:rPr>
      </w:pPr>
      <w:r>
        <w:rPr>
          <w:rFonts w:eastAsia="Calibri" w:cs="Arial"/>
          <w:color w:val="595959" w:themeColor="text1" w:themeTint="A6"/>
          <w:szCs w:val="20"/>
        </w:rPr>
        <w:t xml:space="preserve">At the conclusion of this activity, </w:t>
      </w:r>
      <w:r w:rsidR="00F64DE8">
        <w:rPr>
          <w:rFonts w:eastAsia="Calibri" w:cs="Arial"/>
          <w:color w:val="595959" w:themeColor="text1" w:themeTint="A6"/>
          <w:szCs w:val="20"/>
        </w:rPr>
        <w:t>pharmacy technicians</w:t>
      </w:r>
      <w:r>
        <w:rPr>
          <w:rFonts w:eastAsia="Calibri" w:cs="Arial"/>
          <w:color w:val="595959" w:themeColor="text1" w:themeTint="A6"/>
          <w:szCs w:val="20"/>
        </w:rPr>
        <w:t xml:space="preserve"> should be able to: </w:t>
      </w:r>
    </w:p>
    <w:p w14:paraId="4A08F9E0" w14:textId="2492CEAD" w:rsidR="00E34626" w:rsidRDefault="00D83D13" w:rsidP="009645E5">
      <w:pPr>
        <w:rPr>
          <w:highlight w:val="yellow"/>
        </w:rPr>
      </w:pPr>
      <w:bookmarkStart w:id="2" w:name="_Hlk109741570"/>
      <w:bookmarkStart w:id="3" w:name="_Hlk109736363"/>
      <w:r w:rsidRPr="00D83D13">
        <w:rPr>
          <w:rFonts w:eastAsia="Calibri" w:cs="Arial"/>
          <w:color w:val="595959" w:themeColor="text1" w:themeTint="A6"/>
          <w:szCs w:val="20"/>
        </w:rPr>
        <w:t>1.    Develop strategies for ensuring accuracy, completeness of data submitted for reimbursement and analytic.</w:t>
      </w:r>
    </w:p>
    <w:p w14:paraId="7F497F2D" w14:textId="77777777" w:rsidR="00D83D13" w:rsidRDefault="00D83D13" w:rsidP="001E35B7">
      <w:pPr>
        <w:spacing w:after="160" w:line="252" w:lineRule="auto"/>
        <w:rPr>
          <w:rFonts w:eastAsia="Calibri" w:cs="Arial"/>
          <w:b/>
          <w:bCs/>
          <w:color w:val="01ADAB"/>
          <w:sz w:val="28"/>
          <w:szCs w:val="28"/>
        </w:rPr>
      </w:pPr>
      <w:bookmarkStart w:id="4" w:name="_Hlk109828052"/>
    </w:p>
    <w:p w14:paraId="21CA60B2" w14:textId="2F0F76B3" w:rsidR="001E35B7" w:rsidRDefault="001E35B7" w:rsidP="001E35B7">
      <w:pPr>
        <w:spacing w:after="160" w:line="252" w:lineRule="auto"/>
        <w:rPr>
          <w:highlight w:val="yellow"/>
        </w:rPr>
      </w:pPr>
      <w:r>
        <w:rPr>
          <w:rFonts w:eastAsia="Calibri" w:cs="Arial"/>
          <w:b/>
          <w:bCs/>
          <w:color w:val="01ADAB"/>
          <w:sz w:val="28"/>
          <w:szCs w:val="28"/>
        </w:rPr>
        <w:t>Joint Accreditation Statement:</w:t>
      </w:r>
    </w:p>
    <w:bookmarkEnd w:id="4"/>
    <w:p w14:paraId="6BEC600F" w14:textId="7C17E117" w:rsidR="001E35B7" w:rsidRDefault="001E35B7" w:rsidP="001E35B7">
      <w:pPr>
        <w:rPr>
          <w:highlight w:val="yellow"/>
        </w:rPr>
      </w:pPr>
      <w:r>
        <w:rPr>
          <w:noProof/>
        </w:rPr>
        <w:drawing>
          <wp:anchor distT="0" distB="0" distL="114300" distR="114300" simplePos="0" relativeHeight="251657216" behindDoc="0" locked="0" layoutInCell="1" allowOverlap="1" wp14:anchorId="5A9FD720" wp14:editId="0EE82D20">
            <wp:simplePos x="0" y="0"/>
            <wp:positionH relativeFrom="margin">
              <wp:align>left</wp:align>
            </wp:positionH>
            <wp:positionV relativeFrom="paragraph">
              <wp:posOffset>40640</wp:posOffset>
            </wp:positionV>
            <wp:extent cx="1287780" cy="80835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87780" cy="808355"/>
                    </a:xfrm>
                    <a:prstGeom prst="rect">
                      <a:avLst/>
                    </a:prstGeom>
                    <a:noFill/>
                  </pic:spPr>
                </pic:pic>
              </a:graphicData>
            </a:graphic>
            <wp14:sizeRelH relativeFrom="margin">
              <wp14:pctWidth>0</wp14:pctWidth>
            </wp14:sizeRelH>
            <wp14:sizeRelV relativeFrom="margin">
              <wp14:pctHeight>0</wp14:pctHeight>
            </wp14:sizeRelV>
          </wp:anchor>
        </w:drawing>
      </w:r>
    </w:p>
    <w:p w14:paraId="662DFFA8" w14:textId="77777777" w:rsidR="001E35B7" w:rsidRDefault="001E35B7" w:rsidP="001E35B7">
      <w:pPr>
        <w:rPr>
          <w:rFonts w:cs="Arial"/>
          <w:color w:val="595959" w:themeColor="text1" w:themeTint="A6"/>
          <w:szCs w:val="20"/>
        </w:rPr>
      </w:pPr>
      <w:r>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0DB5B291" w14:textId="77777777" w:rsidR="001E35B7" w:rsidRDefault="001E35B7" w:rsidP="001E35B7">
      <w:pPr>
        <w:rPr>
          <w:rFonts w:cs="Arial"/>
          <w:color w:val="595959" w:themeColor="text1" w:themeTint="A6"/>
          <w:szCs w:val="20"/>
        </w:rPr>
      </w:pPr>
    </w:p>
    <w:p w14:paraId="0E9012AF" w14:textId="77777777" w:rsidR="001E35B7" w:rsidRDefault="001E35B7" w:rsidP="001E35B7">
      <w:pPr>
        <w:rPr>
          <w:rFonts w:cs="Arial"/>
          <w:color w:val="595959" w:themeColor="text1" w:themeTint="A6"/>
          <w:szCs w:val="20"/>
        </w:rPr>
      </w:pPr>
      <w:bookmarkStart w:id="5" w:name="_Hlk93483030"/>
    </w:p>
    <w:bookmarkEnd w:id="5"/>
    <w:p w14:paraId="56DAC0E2" w14:textId="77777777" w:rsidR="001E35B7" w:rsidRDefault="001E35B7" w:rsidP="001E35B7">
      <w:pPr>
        <w:autoSpaceDE w:val="0"/>
        <w:autoSpaceDN w:val="0"/>
        <w:rPr>
          <w:rFonts w:cs="Arial"/>
          <w:color w:val="595959" w:themeColor="text1" w:themeTint="A6"/>
        </w:rPr>
      </w:pPr>
    </w:p>
    <w:p w14:paraId="2126928B" w14:textId="77777777" w:rsidR="001E35B7" w:rsidRDefault="001E35B7" w:rsidP="001E35B7">
      <w:pPr>
        <w:rPr>
          <w:rFonts w:cs="Arial"/>
          <w:b/>
          <w:color w:val="595959" w:themeColor="text1" w:themeTint="A6"/>
          <w:szCs w:val="20"/>
          <w:u w:val="single"/>
        </w:rPr>
      </w:pPr>
    </w:p>
    <w:p w14:paraId="5FD09C4F" w14:textId="44B21C2E" w:rsidR="001E35B7" w:rsidRDefault="001E35B7" w:rsidP="001E35B7">
      <w:pPr>
        <w:spacing w:after="160" w:line="252" w:lineRule="auto"/>
        <w:rPr>
          <w:highlight w:val="yellow"/>
        </w:rPr>
      </w:pPr>
      <w:r>
        <w:rPr>
          <w:rFonts w:eastAsia="Calibri" w:cs="Arial"/>
          <w:b/>
          <w:bCs/>
          <w:color w:val="01ADAB"/>
          <w:sz w:val="28"/>
          <w:szCs w:val="28"/>
        </w:rPr>
        <w:t>Designation Statement(s):</w:t>
      </w:r>
    </w:p>
    <w:p w14:paraId="522737FB" w14:textId="77777777" w:rsidR="00B5016C" w:rsidRPr="00145C63" w:rsidRDefault="00B5016C" w:rsidP="00B5016C">
      <w:pPr>
        <w:rPr>
          <w:rFonts w:cs="Arial"/>
          <w:color w:val="595959" w:themeColor="text1" w:themeTint="A6"/>
          <w:szCs w:val="20"/>
        </w:rPr>
      </w:pPr>
    </w:p>
    <w:p w14:paraId="459B76D1" w14:textId="77777777" w:rsidR="00B5016C" w:rsidRPr="00145C63" w:rsidRDefault="00B5016C" w:rsidP="00B5016C">
      <w:pPr>
        <w:pStyle w:val="Heading4"/>
        <w:rPr>
          <w:rFonts w:cs="Arial"/>
          <w:color w:val="595959" w:themeColor="text1" w:themeTint="A6"/>
        </w:rPr>
      </w:pPr>
      <w:r w:rsidRPr="00145C63">
        <w:rPr>
          <w:rFonts w:cs="Arial"/>
          <w:color w:val="595959" w:themeColor="text1" w:themeTint="A6"/>
        </w:rPr>
        <w:t>PHARMACY</w:t>
      </w:r>
    </w:p>
    <w:p w14:paraId="782A1992" w14:textId="77777777" w:rsidR="00B5016C" w:rsidRPr="00145C63" w:rsidRDefault="00B5016C" w:rsidP="00B5016C">
      <w:pPr>
        <w:rPr>
          <w:rFonts w:cs="Arial"/>
          <w:color w:val="595959" w:themeColor="text1" w:themeTint="A6"/>
        </w:rPr>
      </w:pPr>
      <w:r w:rsidRPr="00145C63">
        <w:rPr>
          <w:rFonts w:cs="Arial"/>
          <w:color w:val="595959" w:themeColor="text1" w:themeTint="A6"/>
        </w:rPr>
        <w:t xml:space="preserve">Vizient, Inc. designates this activity for a </w:t>
      </w:r>
      <w:r w:rsidRPr="002F2C32">
        <w:rPr>
          <w:rFonts w:cs="Arial"/>
          <w:color w:val="595959" w:themeColor="text1" w:themeTint="A6"/>
        </w:rPr>
        <w:t>maximum of 1.00 ACPE</w:t>
      </w:r>
      <w:r w:rsidRPr="00145C63">
        <w:rPr>
          <w:rFonts w:cs="Arial"/>
          <w:color w:val="595959" w:themeColor="text1" w:themeTint="A6"/>
        </w:rPr>
        <w:t xml:space="preserve"> credit hours. </w:t>
      </w:r>
    </w:p>
    <w:p w14:paraId="7B158715" w14:textId="3B228DD7" w:rsidR="00B5016C" w:rsidRDefault="00B5016C" w:rsidP="00B5016C">
      <w:pPr>
        <w:rPr>
          <w:rFonts w:cs="Arial"/>
          <w:color w:val="595959" w:themeColor="text1" w:themeTint="A6"/>
        </w:rPr>
      </w:pPr>
    </w:p>
    <w:p w14:paraId="0A643C06" w14:textId="77777777" w:rsidR="00F418B5" w:rsidRPr="00F418B5" w:rsidRDefault="00F418B5" w:rsidP="00F418B5">
      <w:pPr>
        <w:rPr>
          <w:rFonts w:cs="Arial"/>
          <w:color w:val="595959" w:themeColor="text1" w:themeTint="A6"/>
        </w:rPr>
      </w:pPr>
      <w:r w:rsidRPr="00F418B5">
        <w:rPr>
          <w:rFonts w:cs="Arial"/>
          <w:color w:val="595959" w:themeColor="text1" w:themeTint="A6"/>
        </w:rPr>
        <w:t>UAN JA0006103-0000-22-135-H03-P</w:t>
      </w:r>
    </w:p>
    <w:p w14:paraId="37A84327" w14:textId="14E2A08D" w:rsidR="00F418B5" w:rsidRDefault="00F418B5" w:rsidP="00F418B5">
      <w:pPr>
        <w:rPr>
          <w:rFonts w:cs="Arial"/>
          <w:color w:val="595959" w:themeColor="text1" w:themeTint="A6"/>
        </w:rPr>
      </w:pPr>
      <w:r w:rsidRPr="00F418B5">
        <w:rPr>
          <w:rFonts w:cs="Arial"/>
          <w:color w:val="595959" w:themeColor="text1" w:themeTint="A6"/>
        </w:rPr>
        <w:t>UAN JA0006103-0000-22-135-H03-T</w:t>
      </w:r>
    </w:p>
    <w:p w14:paraId="5535EE1B" w14:textId="77777777" w:rsidR="00F418B5" w:rsidRDefault="00F418B5" w:rsidP="00F418B5">
      <w:pPr>
        <w:rPr>
          <w:rFonts w:cs="Arial"/>
          <w:color w:val="595959" w:themeColor="text1" w:themeTint="A6"/>
        </w:rPr>
      </w:pPr>
    </w:p>
    <w:p w14:paraId="3FF340B5" w14:textId="77777777" w:rsidR="00AD72A1" w:rsidRDefault="00AD72A1" w:rsidP="00AD72A1">
      <w:pPr>
        <w:spacing w:after="160" w:line="252" w:lineRule="auto"/>
        <w:rPr>
          <w:rFonts w:eastAsia="Calibri" w:cs="Arial"/>
          <w:b/>
          <w:bCs/>
          <w:color w:val="01ADAB"/>
          <w:sz w:val="28"/>
          <w:szCs w:val="28"/>
        </w:rPr>
      </w:pPr>
      <w:bookmarkStart w:id="6" w:name="_Hlk109828428"/>
      <w:bookmarkStart w:id="7" w:name="_Hlk109740545"/>
      <w:bookmarkEnd w:id="2"/>
      <w:r>
        <w:rPr>
          <w:rFonts w:eastAsia="Calibri" w:cs="Arial"/>
          <w:b/>
          <w:bCs/>
          <w:color w:val="01ADAB"/>
          <w:sz w:val="28"/>
          <w:szCs w:val="28"/>
        </w:rPr>
        <w:t xml:space="preserve">Identification, Mitigation, and Disclosure of Relevant Financial Relationships </w:t>
      </w:r>
    </w:p>
    <w:p w14:paraId="72063E89" w14:textId="77777777" w:rsidR="00AD72A1" w:rsidRDefault="00AD72A1" w:rsidP="00AD72A1">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49A055A" w14:textId="77777777" w:rsidR="00AD72A1" w:rsidRDefault="00AD72A1" w:rsidP="00AD72A1">
      <w:pPr>
        <w:rPr>
          <w:rFonts w:eastAsia="Calibri" w:cs="Arial"/>
          <w:bCs/>
          <w:color w:val="696969" w:themeColor="accent6"/>
          <w:szCs w:val="20"/>
        </w:rPr>
      </w:pPr>
    </w:p>
    <w:p w14:paraId="53CC4A00" w14:textId="77777777" w:rsidR="00AD72A1" w:rsidRDefault="00AD72A1" w:rsidP="00AD72A1">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5F3FC906" w14:textId="77777777" w:rsidR="00AD72A1" w:rsidRDefault="00AD72A1" w:rsidP="00AD72A1">
      <w:pPr>
        <w:spacing w:after="160" w:line="252" w:lineRule="auto"/>
        <w:rPr>
          <w:rFonts w:cs="Arial"/>
          <w:b/>
          <w:bCs/>
          <w:color w:val="01ADAB" w:themeColor="accent4"/>
          <w:sz w:val="24"/>
          <w:szCs w:val="28"/>
        </w:rPr>
      </w:pPr>
    </w:p>
    <w:p w14:paraId="2D0FE204" w14:textId="7B3AA5C1" w:rsidR="00AD72A1" w:rsidRDefault="00AD72A1" w:rsidP="00AD72A1">
      <w:pPr>
        <w:spacing w:after="160" w:line="252" w:lineRule="auto"/>
        <w:rPr>
          <w:rFonts w:cs="Arial"/>
          <w:b/>
          <w:bCs/>
          <w:color w:val="01ADAB" w:themeColor="accent4"/>
          <w:sz w:val="24"/>
          <w:szCs w:val="28"/>
        </w:rPr>
      </w:pPr>
      <w:r>
        <w:rPr>
          <w:rFonts w:cs="Arial"/>
          <w:b/>
          <w:bCs/>
          <w:color w:val="01ADAB" w:themeColor="accent4"/>
          <w:sz w:val="24"/>
          <w:szCs w:val="28"/>
        </w:rPr>
        <w:t>Disclosure of Financial Relationships:</w:t>
      </w:r>
    </w:p>
    <w:p w14:paraId="555E9070" w14:textId="77777777" w:rsidR="00AD72A1" w:rsidRDefault="00AD72A1" w:rsidP="00AD72A1">
      <w:pPr>
        <w:spacing w:after="160" w:line="252" w:lineRule="auto"/>
        <w:rPr>
          <w:rFonts w:eastAsia="Calibri" w:cs="Arial"/>
          <w:bCs/>
          <w:color w:val="FF4E00"/>
          <w:sz w:val="24"/>
        </w:rPr>
      </w:pPr>
      <w:r>
        <w:rPr>
          <w:rFonts w:eastAsia="Calibri" w:cs="Arial"/>
          <w:b/>
          <w:bCs/>
          <w:color w:val="FF4E00"/>
          <w:sz w:val="24"/>
          <w:shd w:val="clear" w:color="auto" w:fill="FFFFFF"/>
        </w:rPr>
        <w:lastRenderedPageBreak/>
        <w:t>Absence of Relevant Financial Relationships</w:t>
      </w:r>
    </w:p>
    <w:p w14:paraId="27D8027D" w14:textId="77777777" w:rsidR="00AD72A1" w:rsidRDefault="00AD72A1" w:rsidP="00AD72A1">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14:paraId="24E43B2C" w14:textId="77777777" w:rsidR="00AD72A1" w:rsidRDefault="00AD72A1" w:rsidP="00AD72A1">
      <w:pPr>
        <w:rPr>
          <w:rFonts w:eastAsia="Calibri" w:cs="Arial"/>
          <w:bCs/>
          <w:color w:val="696969" w:themeColor="accent6"/>
          <w:szCs w:val="20"/>
        </w:rPr>
      </w:pPr>
    </w:p>
    <w:p w14:paraId="62BEBE94" w14:textId="77777777" w:rsidR="00AD72A1" w:rsidRDefault="00AD72A1" w:rsidP="00AD72A1">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4AA22B6D" w14:textId="77777777" w:rsidR="00AD72A1" w:rsidRDefault="00AD72A1" w:rsidP="00AD72A1">
      <w:pPr>
        <w:rPr>
          <w:rFonts w:eastAsia="Calibri" w:cs="Arial"/>
          <w:bCs/>
          <w:color w:val="696969" w:themeColor="accent6"/>
          <w:szCs w:val="20"/>
        </w:rPr>
      </w:pPr>
    </w:p>
    <w:p w14:paraId="4A68D182" w14:textId="77777777" w:rsidR="00AD72A1" w:rsidRDefault="00AD72A1" w:rsidP="00AD72A1">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323A4B0F" w14:textId="77777777" w:rsidR="00AD72A1" w:rsidRDefault="00AD72A1" w:rsidP="00AD72A1">
      <w:pPr>
        <w:spacing w:after="160" w:line="252" w:lineRule="auto"/>
        <w:rPr>
          <w:rFonts w:eastAsia="Calibri" w:cs="Arial"/>
          <w:b/>
          <w:bCs/>
          <w:color w:val="040404"/>
          <w:sz w:val="24"/>
          <w:shd w:val="clear" w:color="auto" w:fill="FFFFFF"/>
        </w:rPr>
      </w:pPr>
    </w:p>
    <w:p w14:paraId="1853F3EF" w14:textId="77777777" w:rsidR="00AD72A1" w:rsidRPr="00AD72A1" w:rsidRDefault="00AD72A1" w:rsidP="00AD72A1">
      <w:pPr>
        <w:pStyle w:val="Heading3"/>
        <w:spacing w:before="0"/>
        <w:rPr>
          <w:sz w:val="24"/>
          <w:szCs w:val="24"/>
        </w:rPr>
      </w:pPr>
      <w:r w:rsidRPr="00AD72A1">
        <w:rPr>
          <w:sz w:val="24"/>
          <w:szCs w:val="24"/>
        </w:rPr>
        <w:t>Faculty</w:t>
      </w:r>
    </w:p>
    <w:p w14:paraId="6C070BA9" w14:textId="77777777" w:rsidR="00D83D13" w:rsidRPr="00D83D13" w:rsidRDefault="00D83D13" w:rsidP="00D83D13">
      <w:pPr>
        <w:pStyle w:val="NormalWeb"/>
        <w:shd w:val="clear" w:color="auto" w:fill="FFFFFF"/>
        <w:spacing w:before="0" w:beforeAutospacing="0" w:after="336" w:afterAutospacing="0"/>
        <w:rPr>
          <w:rFonts w:ascii="Arial" w:eastAsia="Calibri" w:hAnsi="Arial" w:cs="Arial"/>
          <w:bCs/>
          <w:color w:val="696969" w:themeColor="accent6"/>
          <w:sz w:val="20"/>
          <w:szCs w:val="20"/>
        </w:rPr>
      </w:pPr>
      <w:r w:rsidRPr="00D83D13">
        <w:rPr>
          <w:rFonts w:ascii="Arial" w:eastAsia="Calibri" w:hAnsi="Arial" w:cs="Arial"/>
          <w:bCs/>
          <w:color w:val="696969" w:themeColor="accent6"/>
          <w:sz w:val="20"/>
          <w:szCs w:val="20"/>
        </w:rPr>
        <w:t>Carolyn Liptak, MBA, RPH</w:t>
      </w:r>
      <w:r w:rsidRPr="00D83D13">
        <w:rPr>
          <w:rFonts w:ascii="Arial" w:eastAsia="Calibri" w:hAnsi="Arial" w:cs="Arial"/>
          <w:bCs/>
          <w:color w:val="696969" w:themeColor="accent6"/>
          <w:sz w:val="20"/>
          <w:szCs w:val="20"/>
        </w:rPr>
        <w:br/>
        <w:t>Pharmacy Executive Director</w:t>
      </w:r>
      <w:r w:rsidRPr="00D83D13">
        <w:rPr>
          <w:rFonts w:ascii="Arial" w:eastAsia="Calibri" w:hAnsi="Arial" w:cs="Arial"/>
          <w:bCs/>
          <w:color w:val="696969" w:themeColor="accent6"/>
          <w:sz w:val="20"/>
          <w:szCs w:val="20"/>
        </w:rPr>
        <w:br/>
        <w:t>Vizient</w:t>
      </w:r>
    </w:p>
    <w:p w14:paraId="6557475B" w14:textId="77777777" w:rsidR="00D83D13" w:rsidRPr="00D83D13" w:rsidRDefault="00D83D13" w:rsidP="00D83D13">
      <w:pPr>
        <w:pStyle w:val="NormalWeb"/>
        <w:shd w:val="clear" w:color="auto" w:fill="FFFFFF"/>
        <w:spacing w:before="0" w:beforeAutospacing="0" w:after="336" w:afterAutospacing="0"/>
        <w:rPr>
          <w:rFonts w:ascii="Arial" w:eastAsia="Calibri" w:hAnsi="Arial" w:cs="Arial"/>
          <w:bCs/>
          <w:color w:val="696969" w:themeColor="accent6"/>
          <w:sz w:val="20"/>
          <w:szCs w:val="20"/>
        </w:rPr>
      </w:pPr>
      <w:r w:rsidRPr="00D83D13">
        <w:rPr>
          <w:rFonts w:ascii="Arial" w:eastAsia="Calibri" w:hAnsi="Arial" w:cs="Arial"/>
          <w:bCs/>
          <w:color w:val="696969" w:themeColor="accent6"/>
          <w:sz w:val="20"/>
          <w:szCs w:val="20"/>
        </w:rPr>
        <w:t xml:space="preserve">Bonnie Kirschenbaum, </w:t>
      </w:r>
      <w:proofErr w:type="spellStart"/>
      <w:r w:rsidRPr="00D83D13">
        <w:rPr>
          <w:rFonts w:ascii="Arial" w:eastAsia="Calibri" w:hAnsi="Arial" w:cs="Arial"/>
          <w:bCs/>
          <w:color w:val="696969" w:themeColor="accent6"/>
          <w:sz w:val="20"/>
          <w:szCs w:val="20"/>
        </w:rPr>
        <w:t>BScPharm</w:t>
      </w:r>
      <w:proofErr w:type="spellEnd"/>
      <w:r w:rsidRPr="00D83D13">
        <w:rPr>
          <w:rFonts w:ascii="Arial" w:eastAsia="Calibri" w:hAnsi="Arial" w:cs="Arial"/>
          <w:bCs/>
          <w:color w:val="696969" w:themeColor="accent6"/>
          <w:sz w:val="20"/>
          <w:szCs w:val="20"/>
        </w:rPr>
        <w:t>, MS, FASHP, FCSHP</w:t>
      </w:r>
      <w:r w:rsidRPr="00D83D13">
        <w:rPr>
          <w:rFonts w:ascii="Arial" w:eastAsia="Calibri" w:hAnsi="Arial" w:cs="Arial"/>
          <w:bCs/>
          <w:color w:val="696969" w:themeColor="accent6"/>
          <w:sz w:val="20"/>
          <w:szCs w:val="20"/>
        </w:rPr>
        <w:br/>
        <w:t>Consultant</w:t>
      </w:r>
      <w:r w:rsidRPr="00D83D13">
        <w:rPr>
          <w:rFonts w:ascii="Arial" w:eastAsia="Calibri" w:hAnsi="Arial" w:cs="Arial"/>
          <w:bCs/>
          <w:color w:val="696969" w:themeColor="accent6"/>
          <w:sz w:val="20"/>
          <w:szCs w:val="20"/>
        </w:rPr>
        <w:br/>
        <w:t>Vizient</w:t>
      </w:r>
    </w:p>
    <w:p w14:paraId="12FF9F5C" w14:textId="77777777" w:rsidR="00AD72A1" w:rsidRDefault="00AD72A1" w:rsidP="00AD72A1">
      <w:pPr>
        <w:pStyle w:val="Heading3"/>
        <w:spacing w:before="0"/>
      </w:pPr>
    </w:p>
    <w:p w14:paraId="73914C42" w14:textId="77777777" w:rsidR="00AD72A1" w:rsidRPr="00AD72A1" w:rsidRDefault="00AD72A1" w:rsidP="00AD72A1">
      <w:pPr>
        <w:pStyle w:val="Heading3"/>
        <w:spacing w:before="0"/>
        <w:rPr>
          <w:sz w:val="24"/>
          <w:szCs w:val="24"/>
        </w:rPr>
      </w:pPr>
      <w:r w:rsidRPr="00AD72A1">
        <w:rPr>
          <w:sz w:val="24"/>
          <w:szCs w:val="24"/>
        </w:rPr>
        <w:t>Planning committee</w:t>
      </w:r>
    </w:p>
    <w:p w14:paraId="0E6F39D0" w14:textId="77777777" w:rsidR="00D83D13" w:rsidRPr="00D83D13" w:rsidRDefault="00D83D13" w:rsidP="00D83D13">
      <w:pPr>
        <w:pStyle w:val="NormalWeb"/>
        <w:shd w:val="clear" w:color="auto" w:fill="FFFFFF"/>
        <w:spacing w:before="0" w:beforeAutospacing="0" w:after="336" w:afterAutospacing="0"/>
        <w:rPr>
          <w:rFonts w:ascii="Arial" w:eastAsia="Calibri" w:hAnsi="Arial" w:cs="Arial"/>
          <w:bCs/>
          <w:color w:val="696969" w:themeColor="accent6"/>
          <w:sz w:val="20"/>
          <w:szCs w:val="20"/>
        </w:rPr>
      </w:pPr>
      <w:bookmarkStart w:id="8" w:name="_Hlk109900071"/>
      <w:r w:rsidRPr="00D83D13">
        <w:rPr>
          <w:rFonts w:ascii="Arial" w:eastAsia="Calibri" w:hAnsi="Arial" w:cs="Arial"/>
          <w:bCs/>
          <w:color w:val="696969" w:themeColor="accent6"/>
          <w:sz w:val="20"/>
          <w:szCs w:val="20"/>
        </w:rPr>
        <w:t>Jackie Stokes, BS</w:t>
      </w:r>
      <w:r w:rsidRPr="00D83D13">
        <w:rPr>
          <w:rFonts w:ascii="Arial" w:eastAsia="Calibri" w:hAnsi="Arial" w:cs="Arial"/>
          <w:bCs/>
          <w:color w:val="696969" w:themeColor="accent6"/>
          <w:sz w:val="20"/>
          <w:szCs w:val="20"/>
        </w:rPr>
        <w:br/>
        <w:t>Manager, Pharmacy Program </w:t>
      </w:r>
      <w:r w:rsidRPr="00D83D13">
        <w:rPr>
          <w:rFonts w:ascii="Arial" w:eastAsia="Calibri" w:hAnsi="Arial" w:cs="Arial"/>
          <w:bCs/>
          <w:color w:val="696969" w:themeColor="accent6"/>
          <w:sz w:val="20"/>
          <w:szCs w:val="20"/>
        </w:rPr>
        <w:br/>
        <w:t>Vizient</w:t>
      </w:r>
    </w:p>
    <w:p w14:paraId="5C098BA5" w14:textId="77777777" w:rsidR="00D83D13" w:rsidRPr="00D83D13" w:rsidRDefault="00D83D13" w:rsidP="00D83D13">
      <w:pPr>
        <w:pStyle w:val="NormalWeb"/>
        <w:shd w:val="clear" w:color="auto" w:fill="FFFFFF"/>
        <w:spacing w:before="0" w:beforeAutospacing="0" w:after="336" w:afterAutospacing="0"/>
        <w:rPr>
          <w:rFonts w:ascii="Arial" w:eastAsia="Calibri" w:hAnsi="Arial" w:cs="Arial"/>
          <w:bCs/>
          <w:color w:val="696969" w:themeColor="accent6"/>
          <w:sz w:val="20"/>
          <w:szCs w:val="20"/>
        </w:rPr>
      </w:pPr>
      <w:r w:rsidRPr="00D83D13">
        <w:rPr>
          <w:rFonts w:ascii="Arial" w:eastAsia="Calibri" w:hAnsi="Arial" w:cs="Arial"/>
          <w:bCs/>
          <w:color w:val="696969" w:themeColor="accent6"/>
          <w:sz w:val="20"/>
          <w:szCs w:val="20"/>
        </w:rPr>
        <w:t>Gretchen Brummel, PharmD, BCPS</w:t>
      </w:r>
      <w:r w:rsidRPr="00D83D13">
        <w:rPr>
          <w:rFonts w:ascii="Arial" w:eastAsia="Calibri" w:hAnsi="Arial" w:cs="Arial"/>
          <w:bCs/>
          <w:color w:val="696969" w:themeColor="accent6"/>
          <w:sz w:val="20"/>
          <w:szCs w:val="20"/>
        </w:rPr>
        <w:br/>
        <w:t>Consulting Solutions Director</w:t>
      </w:r>
      <w:r w:rsidRPr="00D83D13">
        <w:rPr>
          <w:rFonts w:ascii="Arial" w:eastAsia="Calibri" w:hAnsi="Arial" w:cs="Arial"/>
          <w:bCs/>
          <w:color w:val="696969" w:themeColor="accent6"/>
          <w:sz w:val="20"/>
          <w:szCs w:val="20"/>
        </w:rPr>
        <w:br/>
        <w:t>Vizient</w:t>
      </w:r>
    </w:p>
    <w:p w14:paraId="0D08C67F" w14:textId="77777777" w:rsidR="00AD72A1" w:rsidRDefault="00AD72A1" w:rsidP="00AD72A1">
      <w:pPr>
        <w:pStyle w:val="Heading3"/>
        <w:spacing w:before="0"/>
        <w:rPr>
          <w:sz w:val="24"/>
          <w:szCs w:val="24"/>
        </w:rPr>
      </w:pPr>
    </w:p>
    <w:p w14:paraId="24B3BC6C" w14:textId="77777777" w:rsidR="00AD72A1" w:rsidRPr="00AD72A1" w:rsidRDefault="00AD72A1" w:rsidP="00AD72A1">
      <w:pPr>
        <w:pStyle w:val="Heading3"/>
        <w:spacing w:before="0" w:after="160" w:line="252" w:lineRule="auto"/>
        <w:rPr>
          <w:sz w:val="24"/>
          <w:szCs w:val="24"/>
        </w:rPr>
      </w:pPr>
      <w:r w:rsidRPr="00AD72A1">
        <w:rPr>
          <w:sz w:val="24"/>
          <w:szCs w:val="24"/>
        </w:rPr>
        <w:t xml:space="preserve">Statement of content validity </w:t>
      </w:r>
    </w:p>
    <w:p w14:paraId="1E503D40" w14:textId="77777777" w:rsidR="00AD72A1" w:rsidRDefault="00AD72A1" w:rsidP="00AD72A1">
      <w:pPr>
        <w:spacing w:after="160" w:line="252" w:lineRule="auto"/>
        <w:rPr>
          <w:rFonts w:eastAsia="Calibri" w:cs="Arial"/>
          <w:bCs/>
          <w:color w:val="696969" w:themeColor="accent6"/>
          <w:szCs w:val="20"/>
        </w:rPr>
      </w:pPr>
      <w:r>
        <w:rPr>
          <w:rFonts w:eastAsia="Calibri" w:cs="Arial"/>
          <w:bCs/>
          <w:color w:val="696969" w:themeColor="accent6"/>
          <w:szCs w:val="20"/>
        </w:rPr>
        <w:t>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074A74B4" w14:textId="77777777" w:rsidR="00AD72A1" w:rsidRDefault="00AD72A1" w:rsidP="00AD72A1">
      <w:pPr>
        <w:rPr>
          <w:rFonts w:eastAsia="Calibri" w:cs="Arial"/>
          <w:bCs/>
          <w:color w:val="696969" w:themeColor="accent6"/>
          <w:szCs w:val="20"/>
        </w:rPr>
      </w:pPr>
    </w:p>
    <w:p w14:paraId="4E6BD68F" w14:textId="77777777" w:rsidR="00AD72A1" w:rsidRDefault="00AD72A1" w:rsidP="00AD72A1">
      <w:pPr>
        <w:spacing w:after="160" w:line="252" w:lineRule="auto"/>
        <w:rPr>
          <w:rFonts w:eastAsia="Calibri" w:cs="Arial"/>
          <w:bCs/>
          <w:color w:val="696969" w:themeColor="accent6"/>
          <w:szCs w:val="20"/>
        </w:rPr>
      </w:pPr>
      <w:r>
        <w:rPr>
          <w:rFonts w:eastAsia="Calibri" w:cs="Arial"/>
          <w:b/>
          <w:color w:val="FF4E00"/>
          <w:sz w:val="24"/>
        </w:rPr>
        <w:t>FDA off-label/unapproved usage</w:t>
      </w:r>
    </w:p>
    <w:p w14:paraId="1A131C7F" w14:textId="77777777" w:rsidR="00AD72A1" w:rsidRDefault="00AD72A1" w:rsidP="00AD72A1">
      <w:pPr>
        <w:spacing w:after="160" w:line="252" w:lineRule="auto"/>
        <w:rPr>
          <w:rFonts w:eastAsia="Calibri" w:cs="Arial"/>
          <w:bCs/>
          <w:color w:val="696969" w:themeColor="accent6"/>
          <w:szCs w:val="20"/>
        </w:rPr>
      </w:pPr>
      <w:r>
        <w:rPr>
          <w:rFonts w:eastAsia="Calibri" w:cs="Arial"/>
          <w:bCs/>
          <w:color w:val="696969" w:themeColor="accent6"/>
          <w:szCs w:val="20"/>
        </w:rPr>
        <w:t xml:space="preserve">Faculty/Presenters are required to identify any new and evolving topics for which there is a lower/absence of evidence base. This is to ensure that our content does not advocate for, or promote, practices that are not, or </w:t>
      </w:r>
      <w:r>
        <w:rPr>
          <w:rFonts w:eastAsia="Calibri" w:cs="Arial"/>
          <w:bCs/>
          <w:color w:val="696969" w:themeColor="accent6"/>
          <w:szCs w:val="20"/>
        </w:rPr>
        <w:lastRenderedPageBreak/>
        <w:t>not yet adequately based on current science, evidence, and clinical reasoning. Faculty/Presenters are required to disclose any discussion of (1) off-label/unapproved or investigational uses of FDA approved commercial products or devices and/or (2) products or devices not yet approved in the United States.</w:t>
      </w:r>
    </w:p>
    <w:p w14:paraId="59E315FB" w14:textId="77777777" w:rsidR="00AD72A1" w:rsidRDefault="00AD72A1" w:rsidP="00AD72A1">
      <w:pPr>
        <w:spacing w:after="160" w:line="252" w:lineRule="auto"/>
        <w:rPr>
          <w:rFonts w:eastAsia="Calibri" w:cs="Arial"/>
          <w:bCs/>
          <w:color w:val="696969" w:themeColor="accent6"/>
          <w:szCs w:val="20"/>
        </w:rPr>
      </w:pPr>
      <w:r w:rsidRPr="00AD72A1">
        <w:rPr>
          <w:rFonts w:eastAsia="Calibri" w:cs="Arial"/>
          <w:b/>
          <w:color w:val="696969" w:themeColor="accent6"/>
          <w:szCs w:val="20"/>
        </w:rPr>
        <w:t>Disclaimer:</w:t>
      </w:r>
      <w:r>
        <w:rPr>
          <w:rFonts w:eastAsia="Calibri" w:cs="Arial"/>
          <w:bCs/>
          <w:color w:val="696969" w:themeColor="accent6"/>
          <w:szCs w:val="20"/>
        </w:rPr>
        <w:t xml:space="preserve"> The education provided through this activity is for continuing education purposes only. The views and opinions expressed in this activity are those of the faculty/presenters and do not necessarily reflect the views of Vizient, Inc.</w:t>
      </w:r>
      <w:bookmarkEnd w:id="8"/>
    </w:p>
    <w:bookmarkEnd w:id="6"/>
    <w:p w14:paraId="0629643D" w14:textId="77777777" w:rsidR="00F02911" w:rsidRDefault="00F02911" w:rsidP="00B937E2">
      <w:pPr>
        <w:pStyle w:val="Heading"/>
        <w:rPr>
          <w:b w:val="0"/>
          <w:bCs w:val="0"/>
          <w:sz w:val="20"/>
          <w:szCs w:val="20"/>
        </w:rPr>
      </w:pPr>
    </w:p>
    <w:bookmarkEnd w:id="3"/>
    <w:bookmarkEnd w:id="7"/>
    <w:p w14:paraId="71F4B342" w14:textId="661D4951" w:rsidR="00A5647A" w:rsidRPr="007A1399" w:rsidRDefault="00A5647A" w:rsidP="00486B22">
      <w:pPr>
        <w:spacing w:after="160" w:line="259" w:lineRule="auto"/>
        <w:rPr>
          <w:rFonts w:eastAsia="Calibri" w:cs="Arial"/>
          <w:bCs/>
          <w:color w:val="000000"/>
          <w:sz w:val="24"/>
        </w:rPr>
      </w:pPr>
    </w:p>
    <w:sectPr w:rsidR="00A5647A" w:rsidRPr="007A1399" w:rsidSect="00132AA2">
      <w:headerReference w:type="even" r:id="rId42"/>
      <w:headerReference w:type="default" r:id="rId43"/>
      <w:footerReference w:type="default" r:id="rId44"/>
      <w:pgSz w:w="12240" w:h="15840"/>
      <w:pgMar w:top="1886" w:right="1080" w:bottom="360" w:left="144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2EC7" w14:textId="77777777" w:rsidR="0018704F" w:rsidRDefault="0018704F" w:rsidP="00971D43">
      <w:r>
        <w:separator/>
      </w:r>
    </w:p>
  </w:endnote>
  <w:endnote w:type="continuationSeparator" w:id="0">
    <w:p w14:paraId="568560CC" w14:textId="77777777" w:rsidR="0018704F" w:rsidRDefault="0018704F"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A012"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48B4" w14:textId="77777777" w:rsidR="0018704F" w:rsidRDefault="0018704F" w:rsidP="00971D43">
      <w:r>
        <w:separator/>
      </w:r>
    </w:p>
  </w:footnote>
  <w:footnote w:type="continuationSeparator" w:id="0">
    <w:p w14:paraId="0149E063" w14:textId="77777777" w:rsidR="0018704F" w:rsidRDefault="0018704F"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27BD"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2609" w14:textId="77777777" w:rsidR="003E1362" w:rsidRPr="002B3983" w:rsidRDefault="00307785" w:rsidP="00307785">
    <w:pPr>
      <w:pStyle w:val="Header"/>
      <w:jc w:val="right"/>
    </w:pPr>
    <w:r>
      <w:rPr>
        <w:noProof/>
      </w:rPr>
      <w:drawing>
        <wp:inline distT="0" distB="0" distL="0" distR="0" wp14:anchorId="4C2486C5" wp14:editId="30531D5E">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4309"/>
    <w:multiLevelType w:val="hybridMultilevel"/>
    <w:tmpl w:val="E9448C7E"/>
    <w:lvl w:ilvl="0" w:tplc="19901D76">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0536D"/>
    <w:multiLevelType w:val="hybridMultilevel"/>
    <w:tmpl w:val="631C8994"/>
    <w:lvl w:ilvl="0" w:tplc="19901D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41011"/>
    <w:multiLevelType w:val="hybridMultilevel"/>
    <w:tmpl w:val="017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811FB"/>
    <w:multiLevelType w:val="hybridMultilevel"/>
    <w:tmpl w:val="1614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B73DBC"/>
    <w:multiLevelType w:val="hybridMultilevel"/>
    <w:tmpl w:val="23221674"/>
    <w:lvl w:ilvl="0" w:tplc="E4E24E1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9" w15:restartNumberingAfterBreak="0">
    <w:nsid w:val="4CCE3AC4"/>
    <w:multiLevelType w:val="hybridMultilevel"/>
    <w:tmpl w:val="5FF46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16EE1"/>
    <w:multiLevelType w:val="hybridMultilevel"/>
    <w:tmpl w:val="5FF46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53CA2670"/>
    <w:multiLevelType w:val="hybridMultilevel"/>
    <w:tmpl w:val="A1E43C98"/>
    <w:lvl w:ilvl="0" w:tplc="19901D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A069D"/>
    <w:multiLevelType w:val="hybridMultilevel"/>
    <w:tmpl w:val="36BE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50AFD"/>
    <w:multiLevelType w:val="hybridMultilevel"/>
    <w:tmpl w:val="682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6745143B"/>
    <w:multiLevelType w:val="hybridMultilevel"/>
    <w:tmpl w:val="DF507BA8"/>
    <w:lvl w:ilvl="0" w:tplc="68C23BA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368AB"/>
    <w:multiLevelType w:val="hybridMultilevel"/>
    <w:tmpl w:val="911E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956EF"/>
    <w:multiLevelType w:val="hybridMultilevel"/>
    <w:tmpl w:val="BE0687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8780EC5"/>
    <w:multiLevelType w:val="hybridMultilevel"/>
    <w:tmpl w:val="8AE4D77A"/>
    <w:lvl w:ilvl="0" w:tplc="6540ADBC">
      <w:start w:val="1"/>
      <w:numFmt w:val="bullet"/>
      <w:lvlText w:val=""/>
      <w:lvlJc w:val="left"/>
      <w:pPr>
        <w:ind w:left="720" w:hanging="360"/>
      </w:pPr>
      <w:rPr>
        <w:rFonts w:ascii="Symbol" w:hAnsi="Symbol" w:hint="default"/>
        <w:color w:val="69696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441A8"/>
    <w:multiLevelType w:val="hybridMultilevel"/>
    <w:tmpl w:val="5FF46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12C34"/>
    <w:multiLevelType w:val="hybridMultilevel"/>
    <w:tmpl w:val="DF8C878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05D13"/>
    <w:multiLevelType w:val="hybridMultilevel"/>
    <w:tmpl w:val="F7EA9524"/>
    <w:lvl w:ilvl="0" w:tplc="19901D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0B18"/>
    <w:multiLevelType w:val="hybridMultilevel"/>
    <w:tmpl w:val="651C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9"/>
  </w:num>
  <w:num w:numId="3">
    <w:abstractNumId w:val="8"/>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4">
    <w:abstractNumId w:val="3"/>
  </w:num>
  <w:num w:numId="5">
    <w:abstractNumId w:val="1"/>
  </w:num>
  <w:num w:numId="6">
    <w:abstractNumId w:val="4"/>
  </w:num>
  <w:num w:numId="7">
    <w:abstractNumId w:val="11"/>
  </w:num>
  <w:num w:numId="8">
    <w:abstractNumId w:val="0"/>
  </w:num>
  <w:num w:numId="9">
    <w:abstractNumId w:val="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17"/>
  </w:num>
  <w:num w:numId="14">
    <w:abstractNumId w:val="22"/>
  </w:num>
  <w:num w:numId="15">
    <w:abstractNumId w:val="12"/>
  </w:num>
  <w:num w:numId="16">
    <w:abstractNumId w:val="23"/>
  </w:num>
  <w:num w:numId="17">
    <w:abstractNumId w:val="7"/>
  </w:num>
  <w:num w:numId="18">
    <w:abstractNumId w:val="16"/>
  </w:num>
  <w:num w:numId="19">
    <w:abstractNumId w:val="0"/>
  </w:num>
  <w:num w:numId="20">
    <w:abstractNumId w:val="0"/>
  </w:num>
  <w:num w:numId="21">
    <w:abstractNumId w:val="6"/>
  </w:num>
  <w:num w:numId="22">
    <w:abstractNumId w:val="14"/>
  </w:num>
  <w:num w:numId="23">
    <w:abstractNumId w:val="10"/>
  </w:num>
  <w:num w:numId="24">
    <w:abstractNumId w:val="5"/>
  </w:num>
  <w:num w:numId="25">
    <w:abstractNumId w:val="9"/>
  </w:num>
  <w:num w:numId="26">
    <w:abstractNumId w:val="2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21D7D"/>
    <w:rsid w:val="00035D1B"/>
    <w:rsid w:val="000526B9"/>
    <w:rsid w:val="00052CEC"/>
    <w:rsid w:val="00056A0F"/>
    <w:rsid w:val="0006011A"/>
    <w:rsid w:val="00060A68"/>
    <w:rsid w:val="00060DE0"/>
    <w:rsid w:val="00065834"/>
    <w:rsid w:val="000765B6"/>
    <w:rsid w:val="00095B16"/>
    <w:rsid w:val="000970CD"/>
    <w:rsid w:val="000E76BF"/>
    <w:rsid w:val="000F1401"/>
    <w:rsid w:val="000F2A5C"/>
    <w:rsid w:val="00104CA4"/>
    <w:rsid w:val="001171A6"/>
    <w:rsid w:val="00122743"/>
    <w:rsid w:val="001255F0"/>
    <w:rsid w:val="00130390"/>
    <w:rsid w:val="0013180C"/>
    <w:rsid w:val="00132AA2"/>
    <w:rsid w:val="00141630"/>
    <w:rsid w:val="001449C2"/>
    <w:rsid w:val="001459DD"/>
    <w:rsid w:val="001465BD"/>
    <w:rsid w:val="0015087F"/>
    <w:rsid w:val="0015299B"/>
    <w:rsid w:val="00153281"/>
    <w:rsid w:val="001537EB"/>
    <w:rsid w:val="00155E54"/>
    <w:rsid w:val="001621CC"/>
    <w:rsid w:val="00165966"/>
    <w:rsid w:val="001707FD"/>
    <w:rsid w:val="001716CE"/>
    <w:rsid w:val="00175E57"/>
    <w:rsid w:val="00182E6B"/>
    <w:rsid w:val="00185D37"/>
    <w:rsid w:val="0018704F"/>
    <w:rsid w:val="001C7262"/>
    <w:rsid w:val="001D2425"/>
    <w:rsid w:val="001D3415"/>
    <w:rsid w:val="001D56DD"/>
    <w:rsid w:val="001E18F7"/>
    <w:rsid w:val="001E35B7"/>
    <w:rsid w:val="001F2846"/>
    <w:rsid w:val="001F5E4B"/>
    <w:rsid w:val="00200804"/>
    <w:rsid w:val="00200BDE"/>
    <w:rsid w:val="00211BA3"/>
    <w:rsid w:val="00211EFB"/>
    <w:rsid w:val="002210D7"/>
    <w:rsid w:val="00231702"/>
    <w:rsid w:val="00270B4E"/>
    <w:rsid w:val="00272267"/>
    <w:rsid w:val="00273E1B"/>
    <w:rsid w:val="0029361D"/>
    <w:rsid w:val="002B3983"/>
    <w:rsid w:val="002C549F"/>
    <w:rsid w:val="002D0D3A"/>
    <w:rsid w:val="002D2FCE"/>
    <w:rsid w:val="002E26E9"/>
    <w:rsid w:val="002E5346"/>
    <w:rsid w:val="002F2C32"/>
    <w:rsid w:val="00307785"/>
    <w:rsid w:val="00312693"/>
    <w:rsid w:val="00315D23"/>
    <w:rsid w:val="00316BC2"/>
    <w:rsid w:val="003259A5"/>
    <w:rsid w:val="00330B71"/>
    <w:rsid w:val="003404C7"/>
    <w:rsid w:val="00350D84"/>
    <w:rsid w:val="0035174D"/>
    <w:rsid w:val="00352451"/>
    <w:rsid w:val="003539AF"/>
    <w:rsid w:val="003764AF"/>
    <w:rsid w:val="00380106"/>
    <w:rsid w:val="00384FA0"/>
    <w:rsid w:val="00386E54"/>
    <w:rsid w:val="00395719"/>
    <w:rsid w:val="003A65B4"/>
    <w:rsid w:val="003B021D"/>
    <w:rsid w:val="003B5D8E"/>
    <w:rsid w:val="003B687F"/>
    <w:rsid w:val="003C204D"/>
    <w:rsid w:val="003C51E8"/>
    <w:rsid w:val="003C6062"/>
    <w:rsid w:val="003E0166"/>
    <w:rsid w:val="003E1362"/>
    <w:rsid w:val="003E2ACE"/>
    <w:rsid w:val="003E319D"/>
    <w:rsid w:val="003E4049"/>
    <w:rsid w:val="003E424B"/>
    <w:rsid w:val="003E5148"/>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2B25"/>
    <w:rsid w:val="00463FCD"/>
    <w:rsid w:val="004722C1"/>
    <w:rsid w:val="004747C2"/>
    <w:rsid w:val="004814ED"/>
    <w:rsid w:val="0048354F"/>
    <w:rsid w:val="00486539"/>
    <w:rsid w:val="00486B22"/>
    <w:rsid w:val="004A294A"/>
    <w:rsid w:val="004A35F8"/>
    <w:rsid w:val="004A5394"/>
    <w:rsid w:val="004A677D"/>
    <w:rsid w:val="004B0F88"/>
    <w:rsid w:val="004B35F5"/>
    <w:rsid w:val="004B3F48"/>
    <w:rsid w:val="004C3FD4"/>
    <w:rsid w:val="004C408D"/>
    <w:rsid w:val="004C5338"/>
    <w:rsid w:val="004C7923"/>
    <w:rsid w:val="004D1A87"/>
    <w:rsid w:val="004D66E5"/>
    <w:rsid w:val="00510C62"/>
    <w:rsid w:val="00520393"/>
    <w:rsid w:val="005228D3"/>
    <w:rsid w:val="005349BB"/>
    <w:rsid w:val="00541FB2"/>
    <w:rsid w:val="00542D16"/>
    <w:rsid w:val="00552F0C"/>
    <w:rsid w:val="0055599E"/>
    <w:rsid w:val="00560C84"/>
    <w:rsid w:val="00560CD0"/>
    <w:rsid w:val="00563BEA"/>
    <w:rsid w:val="00586A2D"/>
    <w:rsid w:val="00586A82"/>
    <w:rsid w:val="00587434"/>
    <w:rsid w:val="005900FB"/>
    <w:rsid w:val="0059060D"/>
    <w:rsid w:val="00592B90"/>
    <w:rsid w:val="005A78EF"/>
    <w:rsid w:val="005C5387"/>
    <w:rsid w:val="005E418E"/>
    <w:rsid w:val="005F37E5"/>
    <w:rsid w:val="005F3EA9"/>
    <w:rsid w:val="005F7196"/>
    <w:rsid w:val="00607C19"/>
    <w:rsid w:val="00612814"/>
    <w:rsid w:val="0063036E"/>
    <w:rsid w:val="00636E51"/>
    <w:rsid w:val="00642B45"/>
    <w:rsid w:val="00654283"/>
    <w:rsid w:val="00674CC9"/>
    <w:rsid w:val="0067650C"/>
    <w:rsid w:val="006775CF"/>
    <w:rsid w:val="006A6544"/>
    <w:rsid w:val="006B43B7"/>
    <w:rsid w:val="006B6BF5"/>
    <w:rsid w:val="006B7975"/>
    <w:rsid w:val="006C2361"/>
    <w:rsid w:val="006E3F56"/>
    <w:rsid w:val="006F020F"/>
    <w:rsid w:val="006F1E6D"/>
    <w:rsid w:val="00704FB0"/>
    <w:rsid w:val="00707853"/>
    <w:rsid w:val="007114D4"/>
    <w:rsid w:val="00714301"/>
    <w:rsid w:val="00715300"/>
    <w:rsid w:val="007158FC"/>
    <w:rsid w:val="00723601"/>
    <w:rsid w:val="007275A6"/>
    <w:rsid w:val="00743621"/>
    <w:rsid w:val="00745310"/>
    <w:rsid w:val="00751A26"/>
    <w:rsid w:val="00753A53"/>
    <w:rsid w:val="00756986"/>
    <w:rsid w:val="00775D79"/>
    <w:rsid w:val="0078645D"/>
    <w:rsid w:val="007910DA"/>
    <w:rsid w:val="0079149D"/>
    <w:rsid w:val="007932C9"/>
    <w:rsid w:val="007B5048"/>
    <w:rsid w:val="007B5B78"/>
    <w:rsid w:val="007C2570"/>
    <w:rsid w:val="007C6E08"/>
    <w:rsid w:val="007D473D"/>
    <w:rsid w:val="007D643E"/>
    <w:rsid w:val="007E45DA"/>
    <w:rsid w:val="007F2200"/>
    <w:rsid w:val="007F42A3"/>
    <w:rsid w:val="007F7B52"/>
    <w:rsid w:val="00811995"/>
    <w:rsid w:val="00815BAC"/>
    <w:rsid w:val="00825C14"/>
    <w:rsid w:val="00826763"/>
    <w:rsid w:val="008323D6"/>
    <w:rsid w:val="00832E17"/>
    <w:rsid w:val="00834830"/>
    <w:rsid w:val="00844482"/>
    <w:rsid w:val="00851FDB"/>
    <w:rsid w:val="008730EB"/>
    <w:rsid w:val="00880598"/>
    <w:rsid w:val="008939B0"/>
    <w:rsid w:val="008A32F5"/>
    <w:rsid w:val="008B127D"/>
    <w:rsid w:val="008C43EA"/>
    <w:rsid w:val="008C46AB"/>
    <w:rsid w:val="008D1039"/>
    <w:rsid w:val="008F0EC4"/>
    <w:rsid w:val="008F5404"/>
    <w:rsid w:val="0090211C"/>
    <w:rsid w:val="00913595"/>
    <w:rsid w:val="009225E4"/>
    <w:rsid w:val="00924A66"/>
    <w:rsid w:val="00930FD4"/>
    <w:rsid w:val="00931508"/>
    <w:rsid w:val="009322F6"/>
    <w:rsid w:val="0093448C"/>
    <w:rsid w:val="00952F89"/>
    <w:rsid w:val="0095495E"/>
    <w:rsid w:val="00963CDE"/>
    <w:rsid w:val="009645E5"/>
    <w:rsid w:val="00971D43"/>
    <w:rsid w:val="009733BD"/>
    <w:rsid w:val="009759CE"/>
    <w:rsid w:val="0098047F"/>
    <w:rsid w:val="00980A48"/>
    <w:rsid w:val="009843EB"/>
    <w:rsid w:val="00987B49"/>
    <w:rsid w:val="009A27BF"/>
    <w:rsid w:val="009A7AAE"/>
    <w:rsid w:val="009A7E1B"/>
    <w:rsid w:val="009A7E9D"/>
    <w:rsid w:val="009B2BA5"/>
    <w:rsid w:val="009B6D1A"/>
    <w:rsid w:val="009B6E1C"/>
    <w:rsid w:val="009D4020"/>
    <w:rsid w:val="009E5A5C"/>
    <w:rsid w:val="009F4A49"/>
    <w:rsid w:val="00A00028"/>
    <w:rsid w:val="00A323E5"/>
    <w:rsid w:val="00A5195E"/>
    <w:rsid w:val="00A5647A"/>
    <w:rsid w:val="00A63265"/>
    <w:rsid w:val="00A67FA4"/>
    <w:rsid w:val="00A71CDB"/>
    <w:rsid w:val="00A72FD6"/>
    <w:rsid w:val="00A74032"/>
    <w:rsid w:val="00A75D93"/>
    <w:rsid w:val="00A80CF0"/>
    <w:rsid w:val="00A8195B"/>
    <w:rsid w:val="00A87783"/>
    <w:rsid w:val="00A90C35"/>
    <w:rsid w:val="00A96F4A"/>
    <w:rsid w:val="00AA1D78"/>
    <w:rsid w:val="00AA2877"/>
    <w:rsid w:val="00AA6FEB"/>
    <w:rsid w:val="00AB0BC1"/>
    <w:rsid w:val="00AB0C0F"/>
    <w:rsid w:val="00AB7CE1"/>
    <w:rsid w:val="00AC76C2"/>
    <w:rsid w:val="00AD1648"/>
    <w:rsid w:val="00AD6E51"/>
    <w:rsid w:val="00AD72A1"/>
    <w:rsid w:val="00AE086C"/>
    <w:rsid w:val="00AE5182"/>
    <w:rsid w:val="00AE7C2E"/>
    <w:rsid w:val="00AF32FC"/>
    <w:rsid w:val="00AF364E"/>
    <w:rsid w:val="00AF3AF2"/>
    <w:rsid w:val="00AF44C9"/>
    <w:rsid w:val="00B01274"/>
    <w:rsid w:val="00B04281"/>
    <w:rsid w:val="00B129D2"/>
    <w:rsid w:val="00B17853"/>
    <w:rsid w:val="00B1796A"/>
    <w:rsid w:val="00B213B6"/>
    <w:rsid w:val="00B2754D"/>
    <w:rsid w:val="00B3199E"/>
    <w:rsid w:val="00B46D2A"/>
    <w:rsid w:val="00B5016C"/>
    <w:rsid w:val="00B52641"/>
    <w:rsid w:val="00B640EE"/>
    <w:rsid w:val="00B65EAB"/>
    <w:rsid w:val="00B75EF3"/>
    <w:rsid w:val="00B7767D"/>
    <w:rsid w:val="00B82653"/>
    <w:rsid w:val="00B82EE5"/>
    <w:rsid w:val="00B914EC"/>
    <w:rsid w:val="00B937E2"/>
    <w:rsid w:val="00BA2D73"/>
    <w:rsid w:val="00BA5343"/>
    <w:rsid w:val="00BA6CBF"/>
    <w:rsid w:val="00BB6CB3"/>
    <w:rsid w:val="00BB6D5A"/>
    <w:rsid w:val="00BB6F5C"/>
    <w:rsid w:val="00BB7234"/>
    <w:rsid w:val="00BC037D"/>
    <w:rsid w:val="00BC2098"/>
    <w:rsid w:val="00BC3377"/>
    <w:rsid w:val="00BC3FDA"/>
    <w:rsid w:val="00BE6400"/>
    <w:rsid w:val="00BE7AE0"/>
    <w:rsid w:val="00BF2239"/>
    <w:rsid w:val="00BF5337"/>
    <w:rsid w:val="00C04534"/>
    <w:rsid w:val="00C17982"/>
    <w:rsid w:val="00C205E3"/>
    <w:rsid w:val="00C36F35"/>
    <w:rsid w:val="00C406F6"/>
    <w:rsid w:val="00C419FD"/>
    <w:rsid w:val="00C55AA4"/>
    <w:rsid w:val="00C56F3B"/>
    <w:rsid w:val="00C6137A"/>
    <w:rsid w:val="00C758A2"/>
    <w:rsid w:val="00C90C2A"/>
    <w:rsid w:val="00C92AD0"/>
    <w:rsid w:val="00C93913"/>
    <w:rsid w:val="00C93CE2"/>
    <w:rsid w:val="00C9605F"/>
    <w:rsid w:val="00C9606B"/>
    <w:rsid w:val="00CA20C5"/>
    <w:rsid w:val="00CB449D"/>
    <w:rsid w:val="00CB537E"/>
    <w:rsid w:val="00CC182A"/>
    <w:rsid w:val="00CC289B"/>
    <w:rsid w:val="00CC3A07"/>
    <w:rsid w:val="00CC54CC"/>
    <w:rsid w:val="00CC6C42"/>
    <w:rsid w:val="00CD118E"/>
    <w:rsid w:val="00CD18C0"/>
    <w:rsid w:val="00CF2699"/>
    <w:rsid w:val="00CF5730"/>
    <w:rsid w:val="00D04BFD"/>
    <w:rsid w:val="00D14C65"/>
    <w:rsid w:val="00D2267A"/>
    <w:rsid w:val="00D27DFB"/>
    <w:rsid w:val="00D35964"/>
    <w:rsid w:val="00D45CFF"/>
    <w:rsid w:val="00D46507"/>
    <w:rsid w:val="00D531EB"/>
    <w:rsid w:val="00D531EC"/>
    <w:rsid w:val="00D55902"/>
    <w:rsid w:val="00D6051F"/>
    <w:rsid w:val="00D60D0D"/>
    <w:rsid w:val="00D76A99"/>
    <w:rsid w:val="00D83D13"/>
    <w:rsid w:val="00D970B9"/>
    <w:rsid w:val="00D97E07"/>
    <w:rsid w:val="00DA6BD0"/>
    <w:rsid w:val="00DB507E"/>
    <w:rsid w:val="00DC09A4"/>
    <w:rsid w:val="00DC37B4"/>
    <w:rsid w:val="00DE18AA"/>
    <w:rsid w:val="00DE3426"/>
    <w:rsid w:val="00DF65D5"/>
    <w:rsid w:val="00E07042"/>
    <w:rsid w:val="00E25491"/>
    <w:rsid w:val="00E34626"/>
    <w:rsid w:val="00E413F1"/>
    <w:rsid w:val="00E435CD"/>
    <w:rsid w:val="00E47D10"/>
    <w:rsid w:val="00E50346"/>
    <w:rsid w:val="00E609BA"/>
    <w:rsid w:val="00E63522"/>
    <w:rsid w:val="00E63D33"/>
    <w:rsid w:val="00E6655D"/>
    <w:rsid w:val="00E94CDE"/>
    <w:rsid w:val="00EA0EB6"/>
    <w:rsid w:val="00EA13B8"/>
    <w:rsid w:val="00EC0481"/>
    <w:rsid w:val="00ED0769"/>
    <w:rsid w:val="00ED457B"/>
    <w:rsid w:val="00EF51E1"/>
    <w:rsid w:val="00F02911"/>
    <w:rsid w:val="00F06A95"/>
    <w:rsid w:val="00F146F1"/>
    <w:rsid w:val="00F20160"/>
    <w:rsid w:val="00F206F3"/>
    <w:rsid w:val="00F23794"/>
    <w:rsid w:val="00F40406"/>
    <w:rsid w:val="00F418B5"/>
    <w:rsid w:val="00F4230E"/>
    <w:rsid w:val="00F45D18"/>
    <w:rsid w:val="00F47F98"/>
    <w:rsid w:val="00F63FFC"/>
    <w:rsid w:val="00F64DE8"/>
    <w:rsid w:val="00F737E2"/>
    <w:rsid w:val="00F739D0"/>
    <w:rsid w:val="00F748D1"/>
    <w:rsid w:val="00F85FA6"/>
    <w:rsid w:val="00FB393D"/>
    <w:rsid w:val="00FC4202"/>
    <w:rsid w:val="00FD3B8D"/>
    <w:rsid w:val="00FD544F"/>
    <w:rsid w:val="00FD6A22"/>
    <w:rsid w:val="00FE3941"/>
    <w:rsid w:val="00FE7D33"/>
    <w:rsid w:val="00FE7F92"/>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1DF63D"/>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1"/>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7275A6"/>
    <w:pPr>
      <w:tabs>
        <w:tab w:val="left" w:pos="4664"/>
      </w:tabs>
    </w:pPr>
    <w:rPr>
      <w:color w:val="595959" w:themeColor="text1" w:themeTint="A6"/>
      <w:sz w:val="36"/>
      <w:szCs w:val="36"/>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3C204D"/>
    <w:rPr>
      <w:color w:val="605E5C"/>
      <w:shd w:val="clear" w:color="auto" w:fill="E1DFDD"/>
    </w:rPr>
  </w:style>
  <w:style w:type="paragraph" w:styleId="CommentText">
    <w:name w:val="annotation text"/>
    <w:basedOn w:val="Normal"/>
    <w:link w:val="CommentTextChar"/>
    <w:uiPriority w:val="99"/>
    <w:semiHidden/>
    <w:unhideWhenUsed/>
    <w:rsid w:val="00924A66"/>
    <w:rPr>
      <w:szCs w:val="20"/>
    </w:rPr>
  </w:style>
  <w:style w:type="character" w:customStyle="1" w:styleId="CommentTextChar">
    <w:name w:val="Comment Text Char"/>
    <w:basedOn w:val="DefaultParagraphFont"/>
    <w:link w:val="CommentText"/>
    <w:uiPriority w:val="99"/>
    <w:semiHidden/>
    <w:rsid w:val="00924A66"/>
    <w:rPr>
      <w:rFonts w:ascii="Arial" w:hAnsi="Arial"/>
      <w:sz w:val="20"/>
      <w:szCs w:val="20"/>
    </w:rPr>
  </w:style>
  <w:style w:type="character" w:styleId="CommentReference">
    <w:name w:val="annotation reference"/>
    <w:basedOn w:val="DefaultParagraphFont"/>
    <w:uiPriority w:val="99"/>
    <w:semiHidden/>
    <w:unhideWhenUsed/>
    <w:rsid w:val="00924A66"/>
    <w:rPr>
      <w:sz w:val="16"/>
      <w:szCs w:val="16"/>
    </w:rPr>
  </w:style>
  <w:style w:type="character" w:styleId="FollowedHyperlink">
    <w:name w:val="FollowedHyperlink"/>
    <w:basedOn w:val="DefaultParagraphFont"/>
    <w:uiPriority w:val="99"/>
    <w:semiHidden/>
    <w:unhideWhenUsed/>
    <w:rsid w:val="00D83D13"/>
    <w:rPr>
      <w:color w:val="FF9566" w:themeColor="followedHyperlink"/>
      <w:u w:val="single"/>
    </w:rPr>
  </w:style>
  <w:style w:type="paragraph" w:styleId="NormalWeb">
    <w:name w:val="Normal (Web)"/>
    <w:basedOn w:val="Normal"/>
    <w:uiPriority w:val="99"/>
    <w:semiHidden/>
    <w:unhideWhenUsed/>
    <w:rsid w:val="00D83D13"/>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445">
      <w:bodyDiv w:val="1"/>
      <w:marLeft w:val="0"/>
      <w:marRight w:val="0"/>
      <w:marTop w:val="0"/>
      <w:marBottom w:val="0"/>
      <w:divBdr>
        <w:top w:val="none" w:sz="0" w:space="0" w:color="auto"/>
        <w:left w:val="none" w:sz="0" w:space="0" w:color="auto"/>
        <w:bottom w:val="none" w:sz="0" w:space="0" w:color="auto"/>
        <w:right w:val="none" w:sz="0" w:space="0" w:color="auto"/>
      </w:divBdr>
    </w:div>
    <w:div w:id="177697866">
      <w:bodyDiv w:val="1"/>
      <w:marLeft w:val="0"/>
      <w:marRight w:val="0"/>
      <w:marTop w:val="0"/>
      <w:marBottom w:val="0"/>
      <w:divBdr>
        <w:top w:val="none" w:sz="0" w:space="0" w:color="auto"/>
        <w:left w:val="none" w:sz="0" w:space="0" w:color="auto"/>
        <w:bottom w:val="none" w:sz="0" w:space="0" w:color="auto"/>
        <w:right w:val="none" w:sz="0" w:space="0" w:color="auto"/>
      </w:divBdr>
    </w:div>
    <w:div w:id="239682372">
      <w:bodyDiv w:val="1"/>
      <w:marLeft w:val="0"/>
      <w:marRight w:val="0"/>
      <w:marTop w:val="0"/>
      <w:marBottom w:val="0"/>
      <w:divBdr>
        <w:top w:val="none" w:sz="0" w:space="0" w:color="auto"/>
        <w:left w:val="none" w:sz="0" w:space="0" w:color="auto"/>
        <w:bottom w:val="none" w:sz="0" w:space="0" w:color="auto"/>
        <w:right w:val="none" w:sz="0" w:space="0" w:color="auto"/>
      </w:divBdr>
    </w:div>
    <w:div w:id="311375678">
      <w:bodyDiv w:val="1"/>
      <w:marLeft w:val="0"/>
      <w:marRight w:val="0"/>
      <w:marTop w:val="0"/>
      <w:marBottom w:val="0"/>
      <w:divBdr>
        <w:top w:val="none" w:sz="0" w:space="0" w:color="auto"/>
        <w:left w:val="none" w:sz="0" w:space="0" w:color="auto"/>
        <w:bottom w:val="none" w:sz="0" w:space="0" w:color="auto"/>
        <w:right w:val="none" w:sz="0" w:space="0" w:color="auto"/>
      </w:divBdr>
    </w:div>
    <w:div w:id="453788911">
      <w:bodyDiv w:val="1"/>
      <w:marLeft w:val="0"/>
      <w:marRight w:val="0"/>
      <w:marTop w:val="0"/>
      <w:marBottom w:val="0"/>
      <w:divBdr>
        <w:top w:val="none" w:sz="0" w:space="0" w:color="auto"/>
        <w:left w:val="none" w:sz="0" w:space="0" w:color="auto"/>
        <w:bottom w:val="none" w:sz="0" w:space="0" w:color="auto"/>
        <w:right w:val="none" w:sz="0" w:space="0" w:color="auto"/>
      </w:divBdr>
    </w:div>
    <w:div w:id="527183732">
      <w:bodyDiv w:val="1"/>
      <w:marLeft w:val="0"/>
      <w:marRight w:val="0"/>
      <w:marTop w:val="0"/>
      <w:marBottom w:val="0"/>
      <w:divBdr>
        <w:top w:val="none" w:sz="0" w:space="0" w:color="auto"/>
        <w:left w:val="none" w:sz="0" w:space="0" w:color="auto"/>
        <w:bottom w:val="none" w:sz="0" w:space="0" w:color="auto"/>
        <w:right w:val="none" w:sz="0" w:space="0" w:color="auto"/>
      </w:divBdr>
    </w:div>
    <w:div w:id="532615069">
      <w:bodyDiv w:val="1"/>
      <w:marLeft w:val="0"/>
      <w:marRight w:val="0"/>
      <w:marTop w:val="0"/>
      <w:marBottom w:val="0"/>
      <w:divBdr>
        <w:top w:val="none" w:sz="0" w:space="0" w:color="auto"/>
        <w:left w:val="none" w:sz="0" w:space="0" w:color="auto"/>
        <w:bottom w:val="none" w:sz="0" w:space="0" w:color="auto"/>
        <w:right w:val="none" w:sz="0" w:space="0" w:color="auto"/>
      </w:divBdr>
    </w:div>
    <w:div w:id="563837968">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0836490">
      <w:bodyDiv w:val="1"/>
      <w:marLeft w:val="0"/>
      <w:marRight w:val="0"/>
      <w:marTop w:val="0"/>
      <w:marBottom w:val="0"/>
      <w:divBdr>
        <w:top w:val="none" w:sz="0" w:space="0" w:color="auto"/>
        <w:left w:val="none" w:sz="0" w:space="0" w:color="auto"/>
        <w:bottom w:val="none" w:sz="0" w:space="0" w:color="auto"/>
        <w:right w:val="none" w:sz="0" w:space="0" w:color="auto"/>
      </w:divBdr>
    </w:div>
    <w:div w:id="847409234">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46181277">
      <w:bodyDiv w:val="1"/>
      <w:marLeft w:val="0"/>
      <w:marRight w:val="0"/>
      <w:marTop w:val="0"/>
      <w:marBottom w:val="0"/>
      <w:divBdr>
        <w:top w:val="none" w:sz="0" w:space="0" w:color="auto"/>
        <w:left w:val="none" w:sz="0" w:space="0" w:color="auto"/>
        <w:bottom w:val="none" w:sz="0" w:space="0" w:color="auto"/>
        <w:right w:val="none" w:sz="0" w:space="0" w:color="auto"/>
      </w:divBdr>
    </w:div>
    <w:div w:id="1078021043">
      <w:bodyDiv w:val="1"/>
      <w:marLeft w:val="0"/>
      <w:marRight w:val="0"/>
      <w:marTop w:val="0"/>
      <w:marBottom w:val="0"/>
      <w:divBdr>
        <w:top w:val="none" w:sz="0" w:space="0" w:color="auto"/>
        <w:left w:val="none" w:sz="0" w:space="0" w:color="auto"/>
        <w:bottom w:val="none" w:sz="0" w:space="0" w:color="auto"/>
        <w:right w:val="none" w:sz="0" w:space="0" w:color="auto"/>
      </w:divBdr>
    </w:div>
    <w:div w:id="1146971271">
      <w:bodyDiv w:val="1"/>
      <w:marLeft w:val="0"/>
      <w:marRight w:val="0"/>
      <w:marTop w:val="0"/>
      <w:marBottom w:val="0"/>
      <w:divBdr>
        <w:top w:val="none" w:sz="0" w:space="0" w:color="auto"/>
        <w:left w:val="none" w:sz="0" w:space="0" w:color="auto"/>
        <w:bottom w:val="none" w:sz="0" w:space="0" w:color="auto"/>
        <w:right w:val="none" w:sz="0" w:space="0" w:color="auto"/>
      </w:divBdr>
    </w:div>
    <w:div w:id="1197038831">
      <w:bodyDiv w:val="1"/>
      <w:marLeft w:val="0"/>
      <w:marRight w:val="0"/>
      <w:marTop w:val="0"/>
      <w:marBottom w:val="0"/>
      <w:divBdr>
        <w:top w:val="none" w:sz="0" w:space="0" w:color="auto"/>
        <w:left w:val="none" w:sz="0" w:space="0" w:color="auto"/>
        <w:bottom w:val="none" w:sz="0" w:space="0" w:color="auto"/>
        <w:right w:val="none" w:sz="0" w:space="0" w:color="auto"/>
      </w:divBdr>
    </w:div>
    <w:div w:id="1206409095">
      <w:bodyDiv w:val="1"/>
      <w:marLeft w:val="0"/>
      <w:marRight w:val="0"/>
      <w:marTop w:val="0"/>
      <w:marBottom w:val="0"/>
      <w:divBdr>
        <w:top w:val="none" w:sz="0" w:space="0" w:color="auto"/>
        <w:left w:val="none" w:sz="0" w:space="0" w:color="auto"/>
        <w:bottom w:val="none" w:sz="0" w:space="0" w:color="auto"/>
        <w:right w:val="none" w:sz="0" w:space="0" w:color="auto"/>
      </w:divBdr>
    </w:div>
    <w:div w:id="1231573196">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704478158">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nabp.net" TargetMode="External"/><Relationship Id="rId21" Type="http://schemas.openxmlformats.org/officeDocument/2006/relationships/customXml" Target="../customXml/item21.xml"/><Relationship Id="rId34" Type="http://schemas.openxmlformats.org/officeDocument/2006/relationships/hyperlink" Target="https://vizientinc.webex.com/vizientinc/lsr.php?RCID=31d3a9658f43b4243865a9f4eafecaf1" TargetMode="External"/><Relationship Id="rId42"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yperlink" Target="mailto:VizientSupport@Vizientinc.com" TargetMode="External"/><Relationship Id="rId40" Type="http://schemas.openxmlformats.org/officeDocument/2006/relationships/hyperlink" Target="mailto:continuingeducation@vizientinc.com"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yperlink" Target="https://continuingeducation.vizientinc.com/content/2023-payment-drugs-challenges-opportunities-demand-0"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yperlink" Target="https://continuingeducation.vizientinc.com/content/2023-payment-drugs-challenges-opportunities-demand-0" TargetMode="External"/><Relationship Id="rId43"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http://www.mycpemonitor.net" TargetMode="Externa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entley\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llExternalAdhocVariableMappings/>
</file>

<file path=customXml/item10.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11.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12.xml><?xml version="1.0" encoding="utf-8"?>
<SourceDataModel Name="System" TargetDataSourceId="00b80028-d226-4a39-9a19-6787589aad19"/>
</file>

<file path=customXml/item13.xml><?xml version="1.0" encoding="utf-8"?>
<AllWordPDs>
</AllWordPDs>
</file>

<file path=customXml/item14.xml><?xml version="1.0" encoding="utf-8"?>
<VariableListDefinition name="Computed" displayName="Computed" id="69155e26-4760-488b-ab4c-bb15b0f8b2a2" isdomainofvalue="False" dataSourceId="87651697-ca1f-4d80-9f69-bb743e325714"/>
</file>

<file path=customXml/item15.xml><?xml version="1.0" encoding="utf-8"?>
<DataSourceInfo>
  <Id>00b80028-d226-4a39-9a19-6787589aad19</Id>
  <MajorVersion>0</MajorVersion>
  <MinorVersion>1</MinorVersion>
  <DataSourceType>System</DataSourceType>
  <Name>System</Name>
  <Description/>
  <Filter/>
  <DataFields/>
</DataSourceInfo>
</file>

<file path=customXml/item16.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17.xml><?xml version="1.0" encoding="utf-8"?>
<VariableUsageMapping/>
</file>

<file path=customXml/item18.xml><?xml version="1.0" encoding="utf-8"?>
<VariableListDefinition name="System" displayName="System" id="dc9731b4-d0d2-4ed5-b20d-434d69de1706" isdomainofvalue="False" dataSourceId="00b80028-d226-4a39-9a19-6787589aad19"/>
</file>

<file path=customXml/item19.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AllMetadata/>
</file>

<file path=customXml/item21.xml><?xml version="1.0" encoding="utf-8"?>
<SourceDataModel Name="AD_HOC" TargetDataSourceId="80be7e5f-6e71-448c-9228-23264555308c"/>
</file>

<file path=customXml/item22.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23.xml><?xml version="1.0" encoding="utf-8"?>
<VariableListDefinition name="AD_HOC" displayName="AD_HOC" id="9426ea6f-1b24-4683-bca3-85d71f6375fd" isdomainofvalue="False" dataSourceId="80be7e5f-6e71-448c-9228-23264555308c"/>
</file>

<file path=customXml/item24.xml><?xml version="1.0" encoding="utf-8"?>
<DataSourceInfo>
  <Id>87651697-ca1f-4d80-9f69-bb743e325714</Id>
  <MajorVersion>0</MajorVersion>
  <MinorVersion>1</MinorVersion>
  <DataSourceType>Expression</DataSourceType>
  <Name>Computed</Name>
  <Description/>
  <Filter/>
  <DataFields/>
</DataSourceInfo>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8"?>
<DataSourceInfo>
  <Id>80be7e5f-6e71-448c-9228-23264555308c</Id>
  <MajorVersion>0</MajorVersion>
  <MinorVersion>1</MinorVersion>
  <DataSourceType>Ad_Hoc</DataSourceType>
  <Name>AD_HOC</Name>
  <Description/>
  <Filter/>
  <DataFields/>
</DataSourceInfo>
</file>

<file path=customXml/item27.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3.xml><?xml version="1.0" encoding="utf-8"?>
<DocPartTre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ourceDataModel Name="Computed" TargetDataSourceId="87651697-ca1f-4d80-9f69-bb743e325714"/>
</file>

<file path=customXml/item6.xml><?xml version="1.0" encoding="utf-8"?>
<ct:contentTypeSchema xmlns:ct="http://schemas.microsoft.com/office/2006/metadata/contentType" xmlns:ma="http://schemas.microsoft.com/office/2006/metadata/properties/metaAttributes" ct:_="" ma:_="" ma:contentTypeName="Enterprise Content Marketing Asset" ma:contentTypeID="0x0101003892C1470B32FA4ABADA805F9A36FDE4010600D891ABBE8D9DF644A4C990ED7B2031D6" ma:contentTypeVersion="32" ma:contentTypeDescription="for Marketing Mall" ma:contentTypeScope="" ma:versionID="f3695440b2d635691c32ede0ac5e8af8">
  <xsd:schema xmlns:xsd="http://www.w3.org/2001/XMLSchema" xmlns:xs="http://www.w3.org/2001/XMLSchema" xmlns:p="http://schemas.microsoft.com/office/2006/metadata/properties" xmlns:ns1="http://schemas.microsoft.com/sharepoint/v3" xmlns:ns2="01e59a59-e903-4787-b1b4-4a99956146ec" xmlns:ns3="http://schemas.microsoft.com/sharepoint/v3/fields" xmlns:ns4="fff2b044-c74a-4bd8-8e92-b14b9b13b2b5" xmlns:ns5="1de6e417-ba3b-42be-b14a-7f4cb43c809f" xmlns:ns6="0b2929d2-a33e-45c9-980d-b30e626659d9" targetNamespace="http://schemas.microsoft.com/office/2006/metadata/properties" ma:root="true" ma:fieldsID="11ce9847bc769913a557f5fff1ca0e29" ns1:_="" ns2:_="" ns3:_="" ns4:_="" ns5:_="" ns6:_="">
    <xsd:import namespace="http://schemas.microsoft.com/sharepoint/v3"/>
    <xsd:import namespace="01e59a59-e903-4787-b1b4-4a99956146ec"/>
    <xsd:import namespace="http://schemas.microsoft.com/sharepoint/v3/fields"/>
    <xsd:import namespace="fff2b044-c74a-4bd8-8e92-b14b9b13b2b5"/>
    <xsd:import namespace="1de6e417-ba3b-42be-b14a-7f4cb43c809f"/>
    <xsd:import namespace="0b2929d2-a33e-45c9-980d-b30e626659d9"/>
    <xsd:element name="properties">
      <xsd:complexType>
        <xsd:sequence>
          <xsd:element name="documentManagement">
            <xsd:complexType>
              <xsd:all>
                <xsd:element ref="ns2:f63e07b8944748db8a0b9d32a44d362e" minOccurs="0"/>
                <xsd:element ref="ns2:TaxCatchAll" minOccurs="0"/>
                <xsd:element ref="ns2:TaxCatchAllLabel" minOccurs="0"/>
                <xsd:element ref="ns2:nd37ae13bb5f4196b366086f06a01583" minOccurs="0"/>
                <xsd:element ref="ns2:o16ad76742664b5db836927d09ab3229" minOccurs="0"/>
                <xsd:element ref="ns2:Retention_x0020_Basis_x0020_Date_x0020__x0028_RBD_x0029_" minOccurs="0"/>
                <xsd:element ref="ns2:dbcde841c01a4ba08e9aa3aea47c3ff4" minOccurs="0"/>
                <xsd:element ref="ns2:Effective_x002f_Start_x0020_Display_x0020_Date" minOccurs="0"/>
                <xsd:element ref="ns2:End_x002f_Stop_x0020_Display_x0020_Date" minOccurs="0"/>
                <xsd:element ref="ns2:Approvers" minOccurs="0"/>
                <xsd:element ref="ns2:Display_x0020_Audience" minOccurs="0"/>
                <xsd:element ref="ns1:RoutingRuleDescription" minOccurs="0"/>
                <xsd:element ref="ns2:j7c04379980d468aa7ec8885e77659f1" minOccurs="0"/>
                <xsd:element ref="ns2:_Version" minOccurs="0"/>
                <xsd:element ref="ns2:m1e7ec1f3c644f72bfea40ddc648395b" minOccurs="0"/>
                <xsd:element ref="ns2:CatalogID" minOccurs="0"/>
                <xsd:element ref="ns4:Price" minOccurs="0"/>
                <xsd:element ref="ns5:MarketingAudience" minOccurs="0"/>
                <xsd:element ref="ns3:_Format" minOccurs="0"/>
                <xsd:element ref="ns2:TaxKeywordTaxHTField"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59a59-e903-4787-b1b4-4a99956146ec" elementFormDefault="qualified">
    <xsd:import namespace="http://schemas.microsoft.com/office/2006/documentManagement/types"/>
    <xsd:import namespace="http://schemas.microsoft.com/office/infopath/2007/PartnerControls"/>
    <xsd:element name="f63e07b8944748db8a0b9d32a44d362e" ma:index="8" nillable="true" ma:taxonomy="true" ma:internalName="f63e07b8944748db8a0b9d32a44d362e" ma:taxonomyFieldName="Company_x0020_Name" ma:displayName="Company Name" ma:default="1;#VHA|f80a922c-ddea-4042-8772-d30764c6d32b" ma:fieldId="{f63e07b8-9447-48db-8a0b-9d32a44d362e}" ma:sspId="c9bec5de-3132-4daf-ae55-1613447ae162" ma:termSetId="fbeb6711-054d-4d35-8ffa-a7cd327adc1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b0733-b63a-4393-b056-a19017e115b1}" ma:internalName="TaxCatchAll" ma:showField="CatchAllData"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b0733-b63a-4393-b056-a19017e115b1}" ma:internalName="TaxCatchAllLabel" ma:readOnly="true" ma:showField="CatchAllDataLabel"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nd37ae13bb5f4196b366086f06a01583" ma:index="12" nillable="true" ma:taxonomy="true" ma:internalName="nd37ae13bb5f4196b366086f06a01583" ma:taxonomyFieldName="Company_x0020_Department" ma:displayName="Company Department" ma:default="" ma:fieldId="{7d37ae13-bb5f-4196-b366-086f06a01583}" ma:sspId="c9bec5de-3132-4daf-ae55-1613447ae162" ma:termSetId="823d528d-d42d-488b-93a7-2ce520ac11f0" ma:anchorId="00000000-0000-0000-0000-000000000000" ma:open="false" ma:isKeyword="false">
      <xsd:complexType>
        <xsd:sequence>
          <xsd:element ref="pc:Terms" minOccurs="0" maxOccurs="1"/>
        </xsd:sequence>
      </xsd:complexType>
    </xsd:element>
    <xsd:element name="o16ad76742664b5db836927d09ab3229" ma:index="14" nillable="true" ma:taxonomy="true" ma:internalName="o16ad76742664b5db836927d09ab3229" ma:taxonomyFieldName="Functional_x0020_Area" ma:displayName="Functional Area" ma:default="" ma:fieldId="{816ad767-4266-4b5d-b836-927d09ab3229}" ma:sspId="c9bec5de-3132-4daf-ae55-1613447ae162" ma:termSetId="e341edf4-4772-4e10-9a20-846b8a524d3d" ma:anchorId="00000000-0000-0000-0000-000000000000" ma:open="false" ma:isKeyword="false">
      <xsd:complexType>
        <xsd:sequence>
          <xsd:element ref="pc:Terms" minOccurs="0" maxOccurs="1"/>
        </xsd:sequence>
      </xsd:complexType>
    </xsd:element>
    <xsd:element name="Retention_x0020_Basis_x0020_Date_x0020__x0028_RBD_x0029_" ma:index="16" nillable="true" ma:displayName="Retention Basis Date (RBD)" ma:default="[today]" ma:description="Date retention begins (when document is no longer being edited)" ma:format="DateOnly" ma:internalName="Retention_x0020_Basis_x0020_Date_x0020__x0028_RBD_x0029_" ma:readOnly="false">
      <xsd:simpleType>
        <xsd:restriction base="dms:DateTime"/>
      </xsd:simpleType>
    </xsd:element>
    <xsd:element name="dbcde841c01a4ba08e9aa3aea47c3ff4" ma:index="17" ma:taxonomy="true" ma:internalName="dbcde841c01a4ba08e9aa3aea47c3ff4" ma:taxonomyFieldName="Data_x0020_Classification" ma:displayName="Data Classification" ma:default="2;#General|1b0e7e59-6875-4285-aab0-d279d75d79d0" ma:fieldId="{dbcde841-c01a-4ba0-8e9a-a3aea47c3ff4}" ma:sspId="c9bec5de-3132-4daf-ae55-1613447ae162" ma:termSetId="7abab7f7-e44b-458b-baff-187f5d91ba10" ma:anchorId="00000000-0000-0000-0000-000000000000" ma:open="false" ma:isKeyword="false">
      <xsd:complexType>
        <xsd:sequence>
          <xsd:element ref="pc:Terms" minOccurs="0" maxOccurs="1"/>
        </xsd:sequence>
      </xsd:complexType>
    </xsd:element>
    <xsd:element name="Effective_x002f_Start_x0020_Display_x0020_Date" ma:index="19" nillable="true" ma:displayName="Effective/Start Display Date" ma:default="[today]" ma:format="DateOnly" ma:internalName="Effective_x002F_Start_x0020_Display_x0020_Date" ma:readOnly="false">
      <xsd:simpleType>
        <xsd:restriction base="dms:DateTime"/>
      </xsd:simpleType>
    </xsd:element>
    <xsd:element name="End_x002f_Stop_x0020_Display_x0020_Date" ma:index="20" nillable="true" ma:displayName="End/Stop Display Date" ma:format="DateOnly" ma:internalName="End_x002F_Stop_x0020_Display_x0020_Date">
      <xsd:simpleType>
        <xsd:restriction base="dms:DateTime"/>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Audience" ma:index="22" nillable="true" ma:displayName="Display Audience" ma:list="UserInfo" ma:SearchPeopleOnly="false" ma:SharePointGroup="0" ma:internalName="Display_x0020_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7c04379980d468aa7ec8885e77659f1" ma:index="26" nillable="true" ma:taxonomy="true" ma:internalName="j7c04379980d468aa7ec8885e77659f1" ma:taxonomyFieldName="Solution" ma:displayName="Solution" ma:default="" ma:fieldId="{37c04379-980d-468a-a7ec-8885e77659f1}" ma:sspId="c9bec5de-3132-4daf-ae55-1613447ae162" ma:termSetId="aa1bb864-b274-4148-b259-a74446e0e129" ma:anchorId="00000000-0000-0000-0000-000000000000" ma:open="false" ma:isKeyword="false">
      <xsd:complexType>
        <xsd:sequence>
          <xsd:element ref="pc:Terms" minOccurs="0" maxOccurs="1"/>
        </xsd:sequence>
      </xsd:complexType>
    </xsd:element>
    <xsd:element name="_Version" ma:index="28" nillable="true" ma:displayName="RevisionDate" ma:description="version or revision date" ma:internalName="RevisionDate">
      <xsd:simpleType>
        <xsd:restriction base="dms:Text">
          <xsd:maxLength value="255"/>
        </xsd:restriction>
      </xsd:simpleType>
    </xsd:element>
    <xsd:element name="m1e7ec1f3c644f72bfea40ddc648395b" ma:index="29" ma:taxonomy="true" ma:internalName="m1e7ec1f3c644f72bfea40ddc648395b" ma:taxonomyFieldName="Marketing_x0020_Asset_x0020_Type" ma:displayName="Marketing Asset Type" ma:default="" ma:fieldId="{61e7ec1f-3c64-4f72-bfea-40ddc648395b}" ma:sspId="c9bec5de-3132-4daf-ae55-1613447ae162" ma:termSetId="7e2543f7-a8c0-4d73-a64a-2f12b7741bc6" ma:anchorId="00000000-0000-0000-0000-000000000000" ma:open="false" ma:isKeyword="false">
      <xsd:complexType>
        <xsd:sequence>
          <xsd:element ref="pc:Terms" minOccurs="0" maxOccurs="1"/>
        </xsd:sequence>
      </xsd:complexType>
    </xsd:element>
    <xsd:element name="CatalogID" ma:index="30" nillable="true" ma:displayName="CatalogIDMM" ma:description="ReqDirect ID - for ordering print" ma:internalName="CatalogIDMM">
      <xsd:simpleType>
        <xsd:restriction base="dms:Text">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c9bec5de-3132-4daf-ae55-1613447ae1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34" nillable="true" ma:displayName="Format" ma:description="Media-type, file format or dimensions" ma:internalName="_Forma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2b044-c74a-4bd8-8e92-b14b9b13b2b5" elementFormDefault="qualified">
    <xsd:import namespace="http://schemas.microsoft.com/office/2006/documentManagement/types"/>
    <xsd:import namespace="http://schemas.microsoft.com/office/infopath/2007/PartnerControls"/>
    <xsd:element name="Price" ma:index="31" nillable="true" ma:displayName="Price"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6e417-ba3b-42be-b14a-7f4cb43c809f" elementFormDefault="qualified">
    <xsd:import namespace="http://schemas.microsoft.com/office/2006/documentManagement/types"/>
    <xsd:import namespace="http://schemas.microsoft.com/office/infopath/2007/PartnerControls"/>
    <xsd:element name="MarketingAudience" ma:index="32" nillable="true" ma:displayName="MarketingAudience" ma:default="External" ma:format="Dropdown" ma:internalName="MarketingAudience">
      <xsd:simpleType>
        <xsd:restriction base="dms:Choice">
          <xsd:enumeration value="External"/>
          <xsd:enumeration value="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0b2929d2-a33e-45c9-980d-b30e626659d9"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25" ma:displayName="Comments"/>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8.xml><?xml version="1.0" encoding="utf-8"?>
<p:properties xmlns:p="http://schemas.microsoft.com/office/2006/metadata/properties" xmlns:xsi="http://www.w3.org/2001/XMLSchema-instance" xmlns:pc="http://schemas.microsoft.com/office/infopath/2007/PartnerControls">
  <documentManagement>
    <_Format xmlns="http://schemas.microsoft.com/sharepoint/v3/fields">Word</_Format>
    <RoutingRuleDescription xmlns="http://schemas.microsoft.com/sharepoint/v3">INTERNAL USE ONLY: This particular agenda will assist users to personalized their content maintaining a standard layout and the enterprise's aesthetic. Word document, one-page, item number: VHA 1137.</RoutingRuleDescription>
    <_dlc_DocId xmlns="0b2929d2-a33e-45c9-980d-b30e626659d9">NUC6RTJWJASW-539-1412</_dlc_DocId>
    <_dlc_DocIdUrl xmlns="0b2929d2-a33e-45c9-980d-b30e626659d9">
      <Url>https://atwork.vha.com/ToolsResources/VHAMarketingMall/_layouts/DocIdRedir.aspx?ID=NUC6RTJWJASW-539-1412</Url>
      <Description>NUC6RTJWJASW-539-1412</Description>
    </_dlc_DocIdUrl>
    <MarketingAudience xmlns="1de6e417-ba3b-42be-b14a-7f4cb43c809f">Internal</MarketingAudience>
    <Price xmlns="fff2b044-c74a-4bd8-8e92-b14b9b13b2b5" xsi:nil="true"/>
    <TaxCatchAll xmlns="01e59a59-e903-4787-b1b4-4a99956146ec">
      <Value>6</Value>
      <Value>2</Value>
      <Value>1</Value>
      <Value>14</Value>
    </TaxCatchAll>
    <Retention_x0020_Basis_x0020_Date_x0020__x0028_RBD_x0029_ xmlns="01e59a59-e903-4787-b1b4-4a99956146ec">2015-06-25T15:16:20+00:00</Retention_x0020_Basis_x0020_Date_x0020__x0028_RBD_x0029_>
    <Approvers xmlns="01e59a59-e903-4787-b1b4-4a99956146ec">
      <UserInfo>
        <DisplayName/>
        <AccountId xsi:nil="true"/>
        <AccountType/>
      </UserInfo>
    </Approvers>
    <m1e7ec1f3c644f72bfea40ddc648395b xmlns="01e59a59-e903-4787-b1b4-4a99956146ec">
      <Terms xmlns="http://schemas.microsoft.com/office/infopath/2007/PartnerControls">
        <TermInfo xmlns="http://schemas.microsoft.com/office/infopath/2007/PartnerControls">
          <TermName xmlns="http://schemas.microsoft.com/office/infopath/2007/PartnerControls">MS Office Template</TermName>
          <TermId xmlns="http://schemas.microsoft.com/office/infopath/2007/PartnerControls">012cf684-a453-4933-b091-399687394f02</TermId>
        </TermInfo>
      </Terms>
    </m1e7ec1f3c644f72bfea40ddc648395b>
    <Display_x0020_Audience xmlns="01e59a59-e903-4787-b1b4-4a99956146ec">
      <UserInfo>
        <DisplayName/>
        <AccountId xsi:nil="true"/>
        <AccountType/>
      </UserInfo>
    </Display_x0020_Audience>
    <j7c04379980d468aa7ec8885e77659f1 xmlns="01e59a59-e903-4787-b1b4-4a99956146ec">
      <Terms xmlns="http://schemas.microsoft.com/office/infopath/2007/PartnerControls"/>
    </j7c04379980d468aa7ec8885e77659f1>
    <o16ad76742664b5db836927d09ab3229 xmlns="01e59a59-e903-4787-b1b4-4a99956146ec">
      <Terms xmlns="http://schemas.microsoft.com/office/infopath/2007/PartnerControls"/>
    </o16ad76742664b5db836927d09ab3229>
    <dbcde841c01a4ba08e9aa3aea47c3ff4 xmlns="01e59a59-e903-4787-b1b4-4a99956146e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1b0e7e59-6875-4285-aab0-d279d75d79d0</TermId>
        </TermInfo>
      </Terms>
    </dbcde841c01a4ba08e9aa3aea47c3ff4>
    <End_x002f_Stop_x0020_Display_x0020_Date xmlns="01e59a59-e903-4787-b1b4-4a99956146ec" xsi:nil="true"/>
    <f63e07b8944748db8a0b9d32a44d362e xmlns="01e59a59-e903-4787-b1b4-4a99956146ec">
      <Terms xmlns="http://schemas.microsoft.com/office/infopath/2007/PartnerControls">
        <TermInfo xmlns="http://schemas.microsoft.com/office/infopath/2007/PartnerControls">
          <TermName>Vizient Inc.</TermName>
          <TermId>22222222-2222-2222-2222-222222222222</TermId>
        </TermInfo>
      </Terms>
    </f63e07b8944748db8a0b9d32a44d362e>
    <nd37ae13bb5f4196b366086f06a01583 xmlns="01e59a59-e903-4787-b1b4-4a99956146ec">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754817d1-4a9f-4310-950d-c099e699ff6b</TermId>
        </TermInfo>
      </Terms>
    </nd37ae13bb5f4196b366086f06a01583>
    <_Version xmlns="01e59a59-e903-4787-b1b4-4a99956146ec">July 2017</_Version>
    <CatalogID xmlns="01e59a59-e903-4787-b1b4-4a99956146ec" xsi:nil="true"/>
    <Effective_x002f_Start_x0020_Display_x0020_Date xmlns="01e59a59-e903-4787-b1b4-4a99956146ec">2015-06-25T15:16:20+00:00</Effective_x002f_Start_x0020_Display_x0020_Date>
    <TaxKeywordTaxHTField xmlns="01e59a59-e903-4787-b1b4-4a99956146ec">
      <Terms xmlns="http://schemas.microsoft.com/office/infopath/2007/PartnerControls">
        <TermInfo xmlns="http://schemas.microsoft.com/office/infopath/2007/PartnerControls">
          <TermName xmlns="http://schemas.microsoft.com/office/infopath/2007/PartnerControls">enterprise</TermName>
          <TermId xmlns="http://schemas.microsoft.com/office/infopath/2007/PartnerControls">00000000-0000-0000-0000-000000000000</TermId>
        </TermInfo>
        <TermInfo xmlns="http://schemas.microsoft.com/office/infopath/2007/PartnerControls">
          <TermName xmlns="http://schemas.microsoft.com/office/infopath/2007/PartnerControls">agenda</TermName>
          <TermId xmlns="http://schemas.microsoft.com/office/infopath/2007/PartnerControls">00000000-0000-0000-0000-000000000000</TermId>
        </TermInfo>
        <TermInfo xmlns="http://schemas.microsoft.com/office/infopath/2007/PartnerControls">
          <TermName xmlns="http://schemas.microsoft.com/office/infopath/2007/PartnerControls">word</TermName>
          <TermId xmlns="http://schemas.microsoft.com/office/infopath/2007/PartnerControls">00000000-0000-0000-0000-000000000000</TermId>
        </TermInfo>
        <TermInfo xmlns="http://schemas.microsoft.com/office/infopath/2007/PartnerControls">
          <TermName xmlns="http://schemas.microsoft.com/office/infopath/2007/PartnerControls">word template</TermName>
          <TermId xmlns="http://schemas.microsoft.com/office/infopath/2007/PartnerControls">00000000-0000-0000-0000-000000000000</TermId>
        </TermInfo>
        <TermInfo xmlns="http://schemas.microsoft.com/office/infopath/2007/PartnerControls">
          <TermName xmlns="http://schemas.microsoft.com/office/infopath/2007/PartnerControls">template</TermName>
          <TermId xmlns="http://schemas.microsoft.com/office/infopath/2007/PartnerControls">00000000-0000-0000-0000-000000000000</TermId>
        </TermInfo>
      </Terms>
    </TaxKeywordTaxHTField>
  </documentManagement>
</p:properties>
</file>

<file path=customXml/item9.xml><?xml version="1.0" encoding="utf-8"?>
<?mso-contentType ?>
<SharedContentType xmlns="Microsoft.SharePoint.Taxonomy.ContentTypeSync" SourceId="c9bec5de-3132-4daf-ae55-1613447ae162" ContentTypeId="0x0101003892C1470B32FA4ABADA805F9A36FDE40106" PreviousValue="false"/>
</file>

<file path=customXml/itemProps1.xml><?xml version="1.0" encoding="utf-8"?>
<ds:datastoreItem xmlns:ds="http://schemas.openxmlformats.org/officeDocument/2006/customXml" ds:itemID="{7B773B23-CD27-407C-8EF7-714316C2ACF2}">
  <ds:schemaRefs/>
</ds:datastoreItem>
</file>

<file path=customXml/itemProps10.xml><?xml version="1.0" encoding="utf-8"?>
<ds:datastoreItem xmlns:ds="http://schemas.openxmlformats.org/officeDocument/2006/customXml" ds:itemID="{BDDC9A50-D520-4DBB-861E-17850ECDD206}">
  <ds:schemaRefs/>
</ds:datastoreItem>
</file>

<file path=customXml/itemProps11.xml><?xml version="1.0" encoding="utf-8"?>
<ds:datastoreItem xmlns:ds="http://schemas.openxmlformats.org/officeDocument/2006/customXml" ds:itemID="{5B401B9D-B553-4B56-A34A-971673CC9681}">
  <ds:schemaRefs/>
</ds:datastoreItem>
</file>

<file path=customXml/itemProps12.xml><?xml version="1.0" encoding="utf-8"?>
<ds:datastoreItem xmlns:ds="http://schemas.openxmlformats.org/officeDocument/2006/customXml" ds:itemID="{E0C162D0-F7BA-4089-AC31-880761F0BD65}">
  <ds:schemaRefs/>
</ds:datastoreItem>
</file>

<file path=customXml/itemProps13.xml><?xml version="1.0" encoding="utf-8"?>
<ds:datastoreItem xmlns:ds="http://schemas.openxmlformats.org/officeDocument/2006/customXml" ds:itemID="{78E85137-610F-4DE4-A961-7F7A1DA29F2D}">
  <ds:schemaRefs/>
</ds:datastoreItem>
</file>

<file path=customXml/itemProps14.xml><?xml version="1.0" encoding="utf-8"?>
<ds:datastoreItem xmlns:ds="http://schemas.openxmlformats.org/officeDocument/2006/customXml" ds:itemID="{37871AC4-84F1-4DCF-9181-89FBC406BA26}">
  <ds:schemaRefs/>
</ds:datastoreItem>
</file>

<file path=customXml/itemProps15.xml><?xml version="1.0" encoding="utf-8"?>
<ds:datastoreItem xmlns:ds="http://schemas.openxmlformats.org/officeDocument/2006/customXml" ds:itemID="{7CA12843-4DEB-4A4D-9869-29F66BB28D05}">
  <ds:schemaRefs/>
</ds:datastoreItem>
</file>

<file path=customXml/itemProps16.xml><?xml version="1.0" encoding="utf-8"?>
<ds:datastoreItem xmlns:ds="http://schemas.openxmlformats.org/officeDocument/2006/customXml" ds:itemID="{BEAFDBBE-0F51-4017-B707-8386C7FBABFD}">
  <ds:schemaRefs/>
</ds:datastoreItem>
</file>

<file path=customXml/itemProps17.xml><?xml version="1.0" encoding="utf-8"?>
<ds:datastoreItem xmlns:ds="http://schemas.openxmlformats.org/officeDocument/2006/customXml" ds:itemID="{E714D73B-064F-4FC2-AD89-143579607756}">
  <ds:schemaRefs/>
</ds:datastoreItem>
</file>

<file path=customXml/itemProps18.xml><?xml version="1.0" encoding="utf-8"?>
<ds:datastoreItem xmlns:ds="http://schemas.openxmlformats.org/officeDocument/2006/customXml" ds:itemID="{80CE4447-D1BD-469E-BD8B-B31A4C9A896F}">
  <ds:schemaRefs/>
</ds:datastoreItem>
</file>

<file path=customXml/itemProps19.xml><?xml version="1.0" encoding="utf-8"?>
<ds:datastoreItem xmlns:ds="http://schemas.openxmlformats.org/officeDocument/2006/customXml" ds:itemID="{0510B9D0-C027-45D1-B797-FA865004CBBF}">
  <ds:schemaRefs/>
</ds:datastoreItem>
</file>

<file path=customXml/itemProps2.xml><?xml version="1.0" encoding="utf-8"?>
<ds:datastoreItem xmlns:ds="http://schemas.openxmlformats.org/officeDocument/2006/customXml" ds:itemID="{081FAA3C-635F-435C-990A-F557D934D627}">
  <ds:schemaRefs>
    <ds:schemaRef ds:uri="http://schemas.openxmlformats.org/officeDocument/2006/bibliography"/>
  </ds:schemaRefs>
</ds:datastoreItem>
</file>

<file path=customXml/itemProps20.xml><?xml version="1.0" encoding="utf-8"?>
<ds:datastoreItem xmlns:ds="http://schemas.openxmlformats.org/officeDocument/2006/customXml" ds:itemID="{A613EE9C-F5E0-4282-839C-53FE8976D615}">
  <ds:schemaRefs/>
</ds:datastoreItem>
</file>

<file path=customXml/itemProps21.xml><?xml version="1.0" encoding="utf-8"?>
<ds:datastoreItem xmlns:ds="http://schemas.openxmlformats.org/officeDocument/2006/customXml" ds:itemID="{D44D0B5A-EC6D-4AEA-A833-02344E0C6DB2}">
  <ds:schemaRefs/>
</ds:datastoreItem>
</file>

<file path=customXml/itemProps22.xml><?xml version="1.0" encoding="utf-8"?>
<ds:datastoreItem xmlns:ds="http://schemas.openxmlformats.org/officeDocument/2006/customXml" ds:itemID="{0D4A98D7-A056-4A12-A949-9E2EE5A35FE4}">
  <ds:schemaRefs/>
</ds:datastoreItem>
</file>

<file path=customXml/itemProps23.xml><?xml version="1.0" encoding="utf-8"?>
<ds:datastoreItem xmlns:ds="http://schemas.openxmlformats.org/officeDocument/2006/customXml" ds:itemID="{1D690A50-E3B4-44F5-A4C5-75EEC88CF4EC}">
  <ds:schemaRefs/>
</ds:datastoreItem>
</file>

<file path=customXml/itemProps24.xml><?xml version="1.0" encoding="utf-8"?>
<ds:datastoreItem xmlns:ds="http://schemas.openxmlformats.org/officeDocument/2006/customXml" ds:itemID="{83B1EF68-4D55-4397-AF73-D916BC2254F0}">
  <ds:schemaRefs/>
</ds:datastoreItem>
</file>

<file path=customXml/itemProps25.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26.xml><?xml version="1.0" encoding="utf-8"?>
<ds:datastoreItem xmlns:ds="http://schemas.openxmlformats.org/officeDocument/2006/customXml" ds:itemID="{D4628565-9CB4-4F10-AA9C-1309D57A874A}">
  <ds:schemaRefs/>
</ds:datastoreItem>
</file>

<file path=customXml/itemProps27.xml><?xml version="1.0" encoding="utf-8"?>
<ds:datastoreItem xmlns:ds="http://schemas.openxmlformats.org/officeDocument/2006/customXml" ds:itemID="{DE544662-F77F-4442-B53C-A34A18686309}">
  <ds:schemaRefs/>
</ds:datastoreItem>
</file>

<file path=customXml/itemProps3.xml><?xml version="1.0" encoding="utf-8"?>
<ds:datastoreItem xmlns:ds="http://schemas.openxmlformats.org/officeDocument/2006/customXml" ds:itemID="{54E4ECD0-5730-4CBC-B5C8-CDD180BD053A}">
  <ds:schemaRefs/>
</ds:datastoreItem>
</file>

<file path=customXml/itemProps4.xml><?xml version="1.0" encoding="utf-8"?>
<ds:datastoreItem xmlns:ds="http://schemas.openxmlformats.org/officeDocument/2006/customXml" ds:itemID="{E7F05C87-C98E-42BF-8C6F-7C54D06E6793}">
  <ds:schemaRefs>
    <ds:schemaRef ds:uri="http://schemas.microsoft.com/sharepoint/events"/>
  </ds:schemaRefs>
</ds:datastoreItem>
</file>

<file path=customXml/itemProps5.xml><?xml version="1.0" encoding="utf-8"?>
<ds:datastoreItem xmlns:ds="http://schemas.openxmlformats.org/officeDocument/2006/customXml" ds:itemID="{4C134B16-2CC0-4F00-BAB8-0BCCEF3E9F16}">
  <ds:schemaRefs/>
</ds:datastoreItem>
</file>

<file path=customXml/itemProps6.xml><?xml version="1.0" encoding="utf-8"?>
<ds:datastoreItem xmlns:ds="http://schemas.openxmlformats.org/officeDocument/2006/customXml" ds:itemID="{3622715E-4001-4574-B37D-972D17BD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59a59-e903-4787-b1b4-4a99956146ec"/>
    <ds:schemaRef ds:uri="http://schemas.microsoft.com/sharepoint/v3/fields"/>
    <ds:schemaRef ds:uri="fff2b044-c74a-4bd8-8e92-b14b9b13b2b5"/>
    <ds:schemaRef ds:uri="1de6e417-ba3b-42be-b14a-7f4cb43c809f"/>
    <ds:schemaRef ds:uri="0b2929d2-a33e-45c9-980d-b30e6266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AEAB29-4929-45AF-A192-84C4D708764D}">
  <ds:schemaRefs/>
</ds:datastoreItem>
</file>

<file path=customXml/itemProps8.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0b2929d2-a33e-45c9-980d-b30e626659d9"/>
    <ds:schemaRef ds:uri="1de6e417-ba3b-42be-b14a-7f4cb43c809f"/>
    <ds:schemaRef ds:uri="fff2b044-c74a-4bd8-8e92-b14b9b13b2b5"/>
    <ds:schemaRef ds:uri="01e59a59-e903-4787-b1b4-4a99956146ec"/>
  </ds:schemaRefs>
</ds:datastoreItem>
</file>

<file path=customXml/itemProps9.xml><?xml version="1.0" encoding="utf-8"?>
<ds:datastoreItem xmlns:ds="http://schemas.openxmlformats.org/officeDocument/2006/customXml" ds:itemID="{879D4C16-DAA1-4669-B37C-241D7C093A8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17</TotalTime>
  <Pages>5</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MultiPurpose Template - Turquoise</vt:lpstr>
    </vt:vector>
  </TitlesOfParts>
  <Company>Vizient Inc.</Company>
  <LinksUpToDate>false</LinksUpToDate>
  <CharactersWithSpaces>10198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Bentley,Kim</cp:lastModifiedBy>
  <cp:revision>5</cp:revision>
  <cp:lastPrinted>2015-12-22T16:01:00Z</cp:lastPrinted>
  <dcterms:created xsi:type="dcterms:W3CDTF">2022-09-28T18:03:00Z</dcterms:created>
  <dcterms:modified xsi:type="dcterms:W3CDTF">2022-10-24T20:14:00Z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0x0101003892C1470B32FA4ABADA805F9A36FDE4010600D891ABBE8D9DF644A4C990ED7B2031D6</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ies>
</file>