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BB7F4F4" w14:textId="77777777" w:rsidR="0056252C" w:rsidRDefault="0056252C" w:rsidP="004A294A">
      <w:pPr>
        <w:pStyle w:val="BodyText1"/>
        <w:rPr>
          <w:rFonts w:eastAsiaTheme="majorEastAsia" w:cstheme="majorBidi"/>
          <w:b/>
          <w:bCs/>
          <w:color w:val="01ADAB" w:themeColor="accent4"/>
          <w:sz w:val="28"/>
          <w:szCs w:val="28"/>
        </w:rPr>
      </w:pPr>
      <w:r w:rsidRPr="0056252C">
        <w:rPr>
          <w:rFonts w:eastAsiaTheme="majorEastAsia" w:cstheme="majorBidi"/>
          <w:b/>
          <w:bCs/>
          <w:color w:val="01ADAB" w:themeColor="accent4"/>
          <w:sz w:val="28"/>
          <w:szCs w:val="28"/>
        </w:rPr>
        <w:t>The ART of Weight Gain Management with HIV Therapy</w:t>
      </w:r>
    </w:p>
    <w:p w14:paraId="0D0DC3CD" w14:textId="1FFBD0E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754D6">
        <w:rPr>
          <w:color w:val="FF4E00" w:themeColor="accent1"/>
        </w:rPr>
        <w:t>November 22, 2022</w:t>
      </w:r>
    </w:p>
    <w:p w14:paraId="641D3E3A" w14:textId="47454E9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E4A29" w:rsidRPr="00FE4A29">
        <w:rPr>
          <w:color w:val="FF4E00" w:themeColor="accent1"/>
        </w:rPr>
        <w:t>John Schoen, PharmD, BCPS</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350ED8">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38D67CBB" w:rsidR="00927A00" w:rsidRPr="00927A00" w:rsidRDefault="00927A00" w:rsidP="00350ED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9F7D9D">
        <w:rPr>
          <w:rFonts w:cs="Arial"/>
          <w:color w:val="595959" w:themeColor="text1" w:themeTint="A6"/>
          <w:szCs w:val="20"/>
        </w:rPr>
        <w:t>January 06, 2022</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4738D90E"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w:t>
      </w:r>
      <w:proofErr w:type="gramStart"/>
      <w:r w:rsidRPr="00145C63">
        <w:rPr>
          <w:rFonts w:cs="Arial"/>
          <w:color w:val="595959" w:themeColor="text1" w:themeTint="A6"/>
        </w:rPr>
        <w:t>a</w:t>
      </w:r>
      <w:r w:rsidR="00F6315D">
        <w:rPr>
          <w:rStyle w:val="Hyperlink"/>
          <w:rFonts w:cs="Arial"/>
          <w:color w:val="595959" w:themeColor="text1" w:themeTint="A6"/>
          <w:u w:val="none"/>
        </w:rPr>
        <w:t xml:space="preserve"> </w:t>
      </w:r>
      <w:r w:rsidRPr="00145C63">
        <w:rPr>
          <w:rFonts w:cs="Arial"/>
          <w:color w:val="595959" w:themeColor="text1" w:themeTint="A6"/>
        </w:rPr>
        <w:t xml:space="preserve"> or</w:t>
      </w:r>
      <w:proofErr w:type="gramEnd"/>
      <w:r w:rsidRPr="00145C63">
        <w:rPr>
          <w:rFonts w:cs="Arial"/>
          <w:color w:val="595959" w:themeColor="text1" w:themeTint="A6"/>
        </w:rPr>
        <w:t xml:space="preserve"> </w:t>
      </w:r>
      <w:hyperlink r:id="rId34"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350ED8">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350ED8">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66ACD" w14:textId="77777777" w:rsidR="00957ACB" w:rsidRPr="00586E9D" w:rsidRDefault="00957ACB" w:rsidP="00350ED8">
      <w:pPr>
        <w:pStyle w:val="ListParagraph"/>
        <w:numPr>
          <w:ilvl w:val="0"/>
          <w:numId w:val="6"/>
        </w:numPr>
        <w:spacing w:line="276" w:lineRule="auto"/>
        <w:rPr>
          <w:rFonts w:cs="Arial"/>
          <w:color w:val="696969" w:themeColor="text2"/>
          <w:sz w:val="18"/>
          <w:szCs w:val="18"/>
        </w:rPr>
      </w:pPr>
      <w:r w:rsidRPr="00586E9D">
        <w:rPr>
          <w:rFonts w:cs="Arial"/>
          <w:color w:val="696969" w:themeColor="text2"/>
          <w:sz w:val="18"/>
          <w:szCs w:val="18"/>
        </w:rPr>
        <w:t>Describe the impact of weight gain on the health outcomes of people with HIV (PWH)</w:t>
      </w:r>
    </w:p>
    <w:p w14:paraId="29CC283F" w14:textId="77777777" w:rsidR="00957ACB" w:rsidRPr="00586E9D" w:rsidRDefault="00957ACB" w:rsidP="00350ED8">
      <w:pPr>
        <w:pStyle w:val="ListParagraph"/>
        <w:numPr>
          <w:ilvl w:val="0"/>
          <w:numId w:val="6"/>
        </w:numPr>
        <w:spacing w:line="276" w:lineRule="auto"/>
        <w:rPr>
          <w:rFonts w:cs="Arial"/>
          <w:color w:val="696969" w:themeColor="text2"/>
          <w:sz w:val="18"/>
          <w:szCs w:val="18"/>
        </w:rPr>
      </w:pPr>
      <w:r w:rsidRPr="00586E9D">
        <w:rPr>
          <w:rFonts w:cs="Arial"/>
          <w:color w:val="696969" w:themeColor="text2"/>
          <w:sz w:val="18"/>
          <w:szCs w:val="18"/>
        </w:rPr>
        <w:t>Examine strategies for managing weight gain in HIV patients</w:t>
      </w:r>
    </w:p>
    <w:p w14:paraId="1830B056" w14:textId="77777777" w:rsidR="00957ACB" w:rsidRDefault="00957ACB" w:rsidP="00350ED8">
      <w:pPr>
        <w:pStyle w:val="ListParagraph"/>
        <w:numPr>
          <w:ilvl w:val="0"/>
          <w:numId w:val="6"/>
        </w:numPr>
        <w:spacing w:line="276" w:lineRule="auto"/>
        <w:rPr>
          <w:rFonts w:cs="Arial"/>
          <w:color w:val="696969" w:themeColor="text2"/>
          <w:sz w:val="18"/>
          <w:szCs w:val="18"/>
        </w:rPr>
      </w:pPr>
      <w:r w:rsidRPr="00586E9D">
        <w:rPr>
          <w:rFonts w:cs="Arial"/>
          <w:color w:val="696969" w:themeColor="text2"/>
          <w:sz w:val="18"/>
          <w:szCs w:val="18"/>
        </w:rPr>
        <w:t>Identify risk factors that may contribute to weight gain</w:t>
      </w:r>
    </w:p>
    <w:p w14:paraId="1EE9969B" w14:textId="77777777" w:rsidR="00957ACB" w:rsidRDefault="00957ACB" w:rsidP="00957ACB"/>
    <w:p w14:paraId="0243771A" w14:textId="77777777" w:rsidR="00957ACB" w:rsidRPr="00957ACB" w:rsidRDefault="00957ACB" w:rsidP="00957ACB">
      <w:pPr>
        <w:spacing w:after="120"/>
        <w:rPr>
          <w:rFonts w:cs="Arial"/>
          <w:b/>
          <w:color w:val="01ADAB"/>
          <w:sz w:val="24"/>
        </w:rPr>
      </w:pPr>
      <w:r w:rsidRPr="00957ACB">
        <w:rPr>
          <w:rFonts w:cs="Arial"/>
          <w:b/>
          <w:color w:val="01ADAB"/>
          <w:sz w:val="24"/>
        </w:rPr>
        <w:t>Pharmacy Technician Learning Objectives:</w:t>
      </w:r>
    </w:p>
    <w:p w14:paraId="713CDC29" w14:textId="3E0DECC0" w:rsidR="00957ACB" w:rsidRPr="00957ACB" w:rsidRDefault="00957ACB" w:rsidP="00350ED8">
      <w:pPr>
        <w:pStyle w:val="ListParagraph"/>
        <w:numPr>
          <w:ilvl w:val="0"/>
          <w:numId w:val="7"/>
        </w:numPr>
        <w:spacing w:line="276" w:lineRule="auto"/>
        <w:rPr>
          <w:rFonts w:cs="Arial"/>
          <w:color w:val="696969" w:themeColor="text2"/>
          <w:sz w:val="18"/>
          <w:szCs w:val="18"/>
        </w:rPr>
      </w:pPr>
      <w:r w:rsidRPr="00586E9D">
        <w:rPr>
          <w:rFonts w:cs="Arial"/>
          <w:color w:val="696969" w:themeColor="text2"/>
          <w:sz w:val="18"/>
          <w:szCs w:val="18"/>
        </w:rPr>
        <w:t>Identify risk factors that may contribute to weight gain</w:t>
      </w:r>
    </w:p>
    <w:p w14:paraId="4E475C00" w14:textId="100C0019" w:rsidR="00524EB3" w:rsidRPr="00957ACB" w:rsidRDefault="00524EB3" w:rsidP="00957ACB">
      <w:pPr>
        <w:pStyle w:val="ListParagraph"/>
        <w:spacing w:line="276" w:lineRule="auto"/>
        <w:ind w:left="360" w:firstLine="0"/>
        <w:rPr>
          <w:rFonts w:cs="Arial"/>
          <w:color w:val="696969" w:themeColor="text2"/>
          <w:sz w:val="18"/>
          <w:szCs w:val="18"/>
        </w:rPr>
      </w:pPr>
    </w:p>
    <w:p w14:paraId="1AB6FAE8" w14:textId="77777777" w:rsidR="00957ACB" w:rsidRDefault="00957ACB" w:rsidP="00003E64">
      <w:pPr>
        <w:spacing w:after="160" w:line="252" w:lineRule="auto"/>
        <w:rPr>
          <w:rFonts w:eastAsia="Calibri" w:cs="Arial"/>
          <w:b/>
          <w:bCs/>
          <w:color w:val="01ADAB"/>
          <w:sz w:val="28"/>
          <w:szCs w:val="28"/>
        </w:rPr>
      </w:pPr>
      <w:bookmarkStart w:id="3" w:name="_Hlk109828052"/>
    </w:p>
    <w:p w14:paraId="1DBE841B" w14:textId="77777777" w:rsidR="00957ACB" w:rsidRDefault="00957ACB" w:rsidP="00003E64">
      <w:pPr>
        <w:spacing w:after="160" w:line="252" w:lineRule="auto"/>
        <w:rPr>
          <w:rFonts w:eastAsia="Calibri" w:cs="Arial"/>
          <w:b/>
          <w:bCs/>
          <w:color w:val="01ADAB"/>
          <w:sz w:val="28"/>
          <w:szCs w:val="28"/>
        </w:rPr>
      </w:pPr>
    </w:p>
    <w:p w14:paraId="19BD4977" w14:textId="78C44CAD" w:rsidR="00003E64" w:rsidRDefault="00003E64" w:rsidP="00003E64">
      <w:pPr>
        <w:spacing w:after="160" w:line="252" w:lineRule="auto"/>
        <w:rPr>
          <w:highlight w:val="yellow"/>
        </w:rPr>
      </w:pPr>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3"/>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B24D60" w:rsidRDefault="00C9605F" w:rsidP="00C9605F">
      <w:pPr>
        <w:rPr>
          <w:rFonts w:cs="Arial"/>
          <w:color w:val="595959" w:themeColor="text1" w:themeTint="A6"/>
        </w:rPr>
      </w:pPr>
      <w:r w:rsidRPr="00B24D60">
        <w:rPr>
          <w:rFonts w:cs="Arial"/>
          <w:color w:val="595959" w:themeColor="text1" w:themeTint="A6"/>
        </w:rPr>
        <w:t xml:space="preserve">Vizient, Inc. designates this activity for a maximum of 1.00 ACPE credit hours. </w:t>
      </w:r>
    </w:p>
    <w:p w14:paraId="17F51387" w14:textId="7C469BF8" w:rsidR="00C9605F" w:rsidRPr="00B24D60" w:rsidRDefault="00C9605F" w:rsidP="00C9605F">
      <w:pPr>
        <w:rPr>
          <w:rFonts w:cs="Arial"/>
          <w:color w:val="595959" w:themeColor="text1" w:themeTint="A6"/>
        </w:rPr>
      </w:pPr>
      <w:r w:rsidRPr="00B24D60">
        <w:rPr>
          <w:rFonts w:cs="Arial"/>
          <w:color w:val="595959" w:themeColor="text1" w:themeTint="A6"/>
        </w:rPr>
        <w:t xml:space="preserve">Universal Activity Number: </w:t>
      </w:r>
      <w:r w:rsidR="00830C8B" w:rsidRPr="00830C8B">
        <w:rPr>
          <w:rFonts w:cs="Arial"/>
          <w:color w:val="595959" w:themeColor="text1" w:themeTint="A6"/>
        </w:rPr>
        <w:t>JA0006103-0000-22-158-L02-P</w:t>
      </w:r>
      <w:r w:rsidR="00830C8B">
        <w:rPr>
          <w:rFonts w:cs="Arial"/>
          <w:color w:val="595959" w:themeColor="text1" w:themeTint="A6"/>
        </w:rPr>
        <w:t xml:space="preserve"> and </w:t>
      </w:r>
      <w:r w:rsidR="00830C8B" w:rsidRPr="00830C8B">
        <w:rPr>
          <w:rFonts w:cs="Arial"/>
          <w:color w:val="595959" w:themeColor="text1" w:themeTint="A6"/>
        </w:rPr>
        <w:t>JA0006103-0000-22-158-L02-</w:t>
      </w:r>
      <w:r w:rsidR="00830C8B">
        <w:rPr>
          <w:rFonts w:cs="Arial"/>
          <w:color w:val="595959" w:themeColor="text1" w:themeTint="A6"/>
        </w:rPr>
        <w:t>T</w:t>
      </w:r>
    </w:p>
    <w:p w14:paraId="40088BB3" w14:textId="77777777" w:rsidR="00DA1943" w:rsidRPr="00B24D60" w:rsidRDefault="00DA1943" w:rsidP="00DA1943">
      <w:pPr>
        <w:rPr>
          <w:rFonts w:cs="Arial"/>
          <w:color w:val="595959" w:themeColor="text1" w:themeTint="A6"/>
        </w:rPr>
      </w:pPr>
    </w:p>
    <w:p w14:paraId="49089102" w14:textId="19D5F444" w:rsidR="0013180C" w:rsidRPr="00B24D60" w:rsidRDefault="0013180C" w:rsidP="00DA1943">
      <w:pPr>
        <w:rPr>
          <w:rFonts w:cs="Arial"/>
          <w:b/>
          <w:bCs/>
          <w:color w:val="595959" w:themeColor="text1" w:themeTint="A6"/>
        </w:rPr>
      </w:pPr>
      <w:r w:rsidRPr="00B24D60">
        <w:rPr>
          <w:rFonts w:cs="Arial"/>
          <w:b/>
          <w:bCs/>
          <w:color w:val="595959" w:themeColor="text1" w:themeTint="A6"/>
        </w:rPr>
        <w:t>PHYSICIAN</w:t>
      </w:r>
    </w:p>
    <w:p w14:paraId="68AFD8BC" w14:textId="62E2A555" w:rsidR="0013180C" w:rsidRPr="00B24D60" w:rsidRDefault="0013180C" w:rsidP="0013180C">
      <w:pPr>
        <w:rPr>
          <w:rFonts w:cs="Arial"/>
          <w:color w:val="595959" w:themeColor="text1" w:themeTint="A6"/>
          <w:szCs w:val="20"/>
        </w:rPr>
      </w:pPr>
      <w:r w:rsidRPr="00B24D60">
        <w:rPr>
          <w:rFonts w:cs="Arial"/>
          <w:color w:val="595959" w:themeColor="text1" w:themeTint="A6"/>
          <w:szCs w:val="20"/>
        </w:rPr>
        <w:t xml:space="preserve">Vizient, Inc. designates this live activity for a maximum of 1.00 </w:t>
      </w:r>
      <w:r w:rsidRPr="00B24D60">
        <w:rPr>
          <w:rFonts w:cs="Arial"/>
          <w:i/>
          <w:iCs/>
          <w:color w:val="595959" w:themeColor="text1" w:themeTint="A6"/>
          <w:szCs w:val="20"/>
          <w:lang w:val="en"/>
        </w:rPr>
        <w:t>AMA PRA Category 1 Credit(s)</w:t>
      </w:r>
      <w:r w:rsidRPr="00B24D60">
        <w:rPr>
          <w:rFonts w:cs="Arial"/>
          <w:i/>
          <w:iCs/>
          <w:color w:val="595959" w:themeColor="text1" w:themeTint="A6"/>
          <w:szCs w:val="20"/>
          <w:vertAlign w:val="superscript"/>
          <w:lang w:val="en"/>
        </w:rPr>
        <w:t>™</w:t>
      </w:r>
      <w:r w:rsidRPr="00B24D60">
        <w:rPr>
          <w:rFonts w:cs="Arial"/>
          <w:i/>
          <w:iCs/>
          <w:color w:val="595959" w:themeColor="text1" w:themeTint="A6"/>
          <w:szCs w:val="20"/>
          <w:vertAlign w:val="subscript"/>
          <w:lang w:val="en"/>
        </w:rPr>
        <w:t>.</w:t>
      </w:r>
      <w:r w:rsidRPr="00B24D60">
        <w:rPr>
          <w:rFonts w:cs="Arial"/>
          <w:i/>
          <w:iCs/>
          <w:color w:val="595959" w:themeColor="text1" w:themeTint="A6"/>
          <w:szCs w:val="20"/>
          <w:vertAlign w:val="superscript"/>
          <w:lang w:val="en"/>
        </w:rPr>
        <w:t xml:space="preserve">  </w:t>
      </w:r>
      <w:r w:rsidRPr="00B24D60">
        <w:rPr>
          <w:rFonts w:cs="Arial"/>
          <w:color w:val="595959" w:themeColor="text1" w:themeTint="A6"/>
          <w:szCs w:val="20"/>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sidRPr="00B24D60">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6BD92684" w14:textId="77777777" w:rsidR="0078567E" w:rsidRDefault="0078567E" w:rsidP="0078567E">
      <w:pPr>
        <w:pStyle w:val="Heading3"/>
        <w:contextualSpacing/>
        <w:rPr>
          <w:rFonts w:eastAsia="Calibri" w:cs="Arial"/>
          <w:b w:val="0"/>
          <w:bCs w:val="0"/>
          <w:color w:val="696969" w:themeColor="accent6"/>
          <w:szCs w:val="20"/>
        </w:rPr>
      </w:pPr>
      <w:r w:rsidRPr="0078567E">
        <w:rPr>
          <w:rFonts w:eastAsia="Calibri" w:cs="Arial"/>
          <w:b w:val="0"/>
          <w:bCs w:val="0"/>
          <w:color w:val="696969" w:themeColor="accent6"/>
          <w:szCs w:val="20"/>
        </w:rPr>
        <w:t>Kristen Lindauer, Pharm.D.</w:t>
      </w:r>
    </w:p>
    <w:p w14:paraId="53416765" w14:textId="2ADC98A8" w:rsidR="0078567E" w:rsidRPr="0078567E" w:rsidRDefault="0078567E" w:rsidP="0078567E">
      <w:pPr>
        <w:pStyle w:val="Heading3"/>
        <w:contextualSpacing/>
        <w:rPr>
          <w:rFonts w:eastAsia="Calibri" w:cs="Arial"/>
          <w:b w:val="0"/>
          <w:bCs w:val="0"/>
          <w:color w:val="696969" w:themeColor="accent6"/>
          <w:szCs w:val="20"/>
        </w:rPr>
      </w:pPr>
      <w:r w:rsidRPr="0078567E">
        <w:rPr>
          <w:rFonts w:eastAsia="Calibri" w:cs="Arial"/>
          <w:b w:val="0"/>
          <w:bCs w:val="0"/>
          <w:color w:val="696969" w:themeColor="accent6"/>
          <w:szCs w:val="20"/>
        </w:rPr>
        <w:t>Clinical Pharmacist</w:t>
      </w:r>
    </w:p>
    <w:p w14:paraId="6CAF7096" w14:textId="1FE1527F" w:rsidR="0009132C" w:rsidRDefault="0078567E" w:rsidP="0078567E">
      <w:pPr>
        <w:pStyle w:val="Heading3"/>
        <w:spacing w:before="0"/>
        <w:contextualSpacing/>
        <w:rPr>
          <w:rFonts w:eastAsia="Calibri" w:cs="Arial"/>
          <w:b w:val="0"/>
          <w:bCs w:val="0"/>
          <w:color w:val="696969" w:themeColor="accent6"/>
          <w:szCs w:val="20"/>
        </w:rPr>
      </w:pPr>
      <w:r w:rsidRPr="0078567E">
        <w:rPr>
          <w:rFonts w:eastAsia="Calibri" w:cs="Arial"/>
          <w:b w:val="0"/>
          <w:bCs w:val="0"/>
          <w:color w:val="696969" w:themeColor="accent6"/>
          <w:szCs w:val="20"/>
        </w:rPr>
        <w:t>Sentara Norfolk General Hospital</w:t>
      </w:r>
    </w:p>
    <w:p w14:paraId="2226A3D0" w14:textId="77777777" w:rsidR="0078567E" w:rsidRPr="0078567E" w:rsidRDefault="0078567E" w:rsidP="0078567E"/>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02BFAA0F" w14:textId="77777777" w:rsidR="00EB5389" w:rsidRPr="00EB5389" w:rsidRDefault="00EB5389" w:rsidP="00EB5389">
      <w:pPr>
        <w:pStyle w:val="Heading3"/>
        <w:contextualSpacing/>
        <w:rPr>
          <w:rFonts w:eastAsia="Calibri" w:cs="Arial"/>
          <w:b w:val="0"/>
          <w:bCs w:val="0"/>
          <w:color w:val="696969" w:themeColor="accent6"/>
          <w:szCs w:val="20"/>
        </w:rPr>
      </w:pPr>
      <w:bookmarkStart w:id="4" w:name="_Hlk109900071"/>
      <w:r w:rsidRPr="00EB5389">
        <w:rPr>
          <w:rFonts w:eastAsia="Calibri" w:cs="Arial"/>
          <w:b w:val="0"/>
          <w:bCs w:val="0"/>
          <w:color w:val="696969" w:themeColor="accent6"/>
          <w:szCs w:val="20"/>
        </w:rPr>
        <w:t>Jackie Stokes, BS</w:t>
      </w:r>
    </w:p>
    <w:p w14:paraId="0DEBB2AE" w14:textId="77777777" w:rsidR="00EB5389" w:rsidRPr="00EB5389" w:rsidRDefault="00EB5389" w:rsidP="00EB5389">
      <w:pPr>
        <w:pStyle w:val="Heading3"/>
        <w:contextualSpacing/>
        <w:rPr>
          <w:rFonts w:eastAsia="Calibri" w:cs="Arial"/>
          <w:b w:val="0"/>
          <w:bCs w:val="0"/>
          <w:color w:val="696969" w:themeColor="accent6"/>
          <w:szCs w:val="20"/>
        </w:rPr>
      </w:pPr>
      <w:r w:rsidRPr="00EB5389">
        <w:rPr>
          <w:rFonts w:eastAsia="Calibri" w:cs="Arial"/>
          <w:b w:val="0"/>
          <w:bCs w:val="0"/>
          <w:color w:val="696969" w:themeColor="accent6"/>
          <w:szCs w:val="20"/>
        </w:rPr>
        <w:t xml:space="preserve">Manager, Pharmacy Program </w:t>
      </w:r>
    </w:p>
    <w:p w14:paraId="26327DA7" w14:textId="77777777" w:rsidR="00EB5389" w:rsidRPr="00EB5389" w:rsidRDefault="00EB5389" w:rsidP="00EB5389">
      <w:pPr>
        <w:pStyle w:val="Heading3"/>
        <w:contextualSpacing/>
        <w:rPr>
          <w:rFonts w:eastAsia="Calibri" w:cs="Arial"/>
          <w:b w:val="0"/>
          <w:bCs w:val="0"/>
          <w:color w:val="696969" w:themeColor="accent6"/>
          <w:szCs w:val="20"/>
        </w:rPr>
      </w:pPr>
      <w:r w:rsidRPr="00EB5389">
        <w:rPr>
          <w:rFonts w:eastAsia="Calibri" w:cs="Arial"/>
          <w:b w:val="0"/>
          <w:bCs w:val="0"/>
          <w:color w:val="696969" w:themeColor="accent6"/>
          <w:szCs w:val="20"/>
        </w:rPr>
        <w:t>Vizient</w:t>
      </w:r>
    </w:p>
    <w:p w14:paraId="7A0B423C" w14:textId="77777777" w:rsidR="00EB5389" w:rsidRPr="00EB5389" w:rsidRDefault="00EB5389" w:rsidP="00EB5389">
      <w:pPr>
        <w:pStyle w:val="Heading3"/>
        <w:contextualSpacing/>
        <w:rPr>
          <w:rFonts w:eastAsia="Calibri" w:cs="Arial"/>
          <w:b w:val="0"/>
          <w:bCs w:val="0"/>
          <w:color w:val="696969" w:themeColor="accent6"/>
          <w:szCs w:val="20"/>
        </w:rPr>
      </w:pPr>
    </w:p>
    <w:p w14:paraId="1CF8FE72" w14:textId="77777777" w:rsidR="00EB5389" w:rsidRPr="00EB5389" w:rsidRDefault="00EB5389" w:rsidP="00EB5389">
      <w:pPr>
        <w:pStyle w:val="Heading3"/>
        <w:contextualSpacing/>
        <w:rPr>
          <w:rFonts w:eastAsia="Calibri" w:cs="Arial"/>
          <w:b w:val="0"/>
          <w:bCs w:val="0"/>
          <w:color w:val="696969" w:themeColor="accent6"/>
          <w:szCs w:val="20"/>
        </w:rPr>
      </w:pPr>
      <w:r w:rsidRPr="00EB5389">
        <w:rPr>
          <w:rFonts w:eastAsia="Calibri" w:cs="Arial"/>
          <w:b w:val="0"/>
          <w:bCs w:val="0"/>
          <w:color w:val="696969" w:themeColor="accent6"/>
          <w:szCs w:val="20"/>
        </w:rPr>
        <w:t>John Schoen, PharmD, BCPS</w:t>
      </w:r>
    </w:p>
    <w:p w14:paraId="17461EA1" w14:textId="77777777" w:rsidR="00EB5389" w:rsidRPr="00EB5389" w:rsidRDefault="00EB5389" w:rsidP="00EB5389">
      <w:pPr>
        <w:pStyle w:val="Heading3"/>
        <w:contextualSpacing/>
        <w:rPr>
          <w:rFonts w:eastAsia="Calibri" w:cs="Arial"/>
          <w:b w:val="0"/>
          <w:bCs w:val="0"/>
          <w:color w:val="696969" w:themeColor="accent6"/>
          <w:szCs w:val="20"/>
        </w:rPr>
      </w:pPr>
      <w:r w:rsidRPr="00EB5389">
        <w:rPr>
          <w:rFonts w:eastAsia="Calibri" w:cs="Arial"/>
          <w:b w:val="0"/>
          <w:bCs w:val="0"/>
          <w:color w:val="696969" w:themeColor="accent6"/>
          <w:szCs w:val="20"/>
        </w:rPr>
        <w:t>Sr Clinical Manger, Drug Information</w:t>
      </w:r>
    </w:p>
    <w:p w14:paraId="7811B757" w14:textId="77777777" w:rsidR="00EB5389" w:rsidRPr="00EB5389" w:rsidRDefault="00EB5389" w:rsidP="00EB5389">
      <w:pPr>
        <w:pStyle w:val="Heading3"/>
        <w:contextualSpacing/>
        <w:rPr>
          <w:rFonts w:eastAsia="Calibri" w:cs="Arial"/>
          <w:b w:val="0"/>
          <w:bCs w:val="0"/>
          <w:color w:val="696969" w:themeColor="accent6"/>
          <w:szCs w:val="20"/>
        </w:rPr>
      </w:pPr>
      <w:r w:rsidRPr="00EB5389">
        <w:rPr>
          <w:rFonts w:eastAsia="Calibri" w:cs="Arial"/>
          <w:b w:val="0"/>
          <w:bCs w:val="0"/>
          <w:color w:val="696969" w:themeColor="accent6"/>
          <w:szCs w:val="20"/>
        </w:rPr>
        <w:t>Vizient</w:t>
      </w:r>
    </w:p>
    <w:p w14:paraId="5AB36EED" w14:textId="77777777" w:rsidR="00EB5389" w:rsidRPr="00EB5389" w:rsidRDefault="00EB5389" w:rsidP="00EB5389">
      <w:pPr>
        <w:pStyle w:val="Heading3"/>
        <w:contextualSpacing/>
        <w:rPr>
          <w:rFonts w:eastAsia="Calibri" w:cs="Arial"/>
          <w:b w:val="0"/>
          <w:bCs w:val="0"/>
          <w:color w:val="696969" w:themeColor="accent6"/>
          <w:szCs w:val="20"/>
        </w:rPr>
      </w:pPr>
    </w:p>
    <w:p w14:paraId="30B370B6" w14:textId="77777777" w:rsidR="00EB5389" w:rsidRPr="00EB5389" w:rsidRDefault="00EB5389" w:rsidP="00EB5389">
      <w:pPr>
        <w:pStyle w:val="Heading3"/>
        <w:contextualSpacing/>
        <w:rPr>
          <w:rFonts w:eastAsia="Calibri" w:cs="Arial"/>
          <w:b w:val="0"/>
          <w:bCs w:val="0"/>
          <w:color w:val="696969" w:themeColor="accent6"/>
          <w:szCs w:val="20"/>
        </w:rPr>
      </w:pPr>
      <w:r w:rsidRPr="00EB5389">
        <w:rPr>
          <w:rFonts w:eastAsia="Calibri" w:cs="Arial"/>
          <w:b w:val="0"/>
          <w:bCs w:val="0"/>
          <w:color w:val="696969" w:themeColor="accent6"/>
          <w:szCs w:val="20"/>
        </w:rPr>
        <w:t xml:space="preserve">Joseph M. </w:t>
      </w:r>
      <w:proofErr w:type="spellStart"/>
      <w:r w:rsidRPr="00EB5389">
        <w:rPr>
          <w:rFonts w:eastAsia="Calibri" w:cs="Arial"/>
          <w:b w:val="0"/>
          <w:bCs w:val="0"/>
          <w:color w:val="696969" w:themeColor="accent6"/>
          <w:szCs w:val="20"/>
        </w:rPr>
        <w:t>Geskey</w:t>
      </w:r>
      <w:proofErr w:type="spellEnd"/>
      <w:r w:rsidRPr="00EB5389">
        <w:rPr>
          <w:rFonts w:eastAsia="Calibri" w:cs="Arial"/>
          <w:b w:val="0"/>
          <w:bCs w:val="0"/>
          <w:color w:val="696969" w:themeColor="accent6"/>
          <w:szCs w:val="20"/>
        </w:rPr>
        <w:t>, DO, MBA, MS-</w:t>
      </w:r>
      <w:proofErr w:type="spellStart"/>
      <w:r w:rsidRPr="00EB5389">
        <w:rPr>
          <w:rFonts w:eastAsia="Calibri" w:cs="Arial"/>
          <w:b w:val="0"/>
          <w:bCs w:val="0"/>
          <w:color w:val="696969" w:themeColor="accent6"/>
          <w:szCs w:val="20"/>
        </w:rPr>
        <w:t>PopH</w:t>
      </w:r>
      <w:proofErr w:type="spellEnd"/>
    </w:p>
    <w:p w14:paraId="6EF7BE32" w14:textId="77777777" w:rsidR="00EB5389" w:rsidRPr="00EB5389" w:rsidRDefault="00EB5389" w:rsidP="00EB5389">
      <w:pPr>
        <w:pStyle w:val="Heading3"/>
        <w:contextualSpacing/>
        <w:rPr>
          <w:rFonts w:eastAsia="Calibri" w:cs="Arial"/>
          <w:b w:val="0"/>
          <w:bCs w:val="0"/>
          <w:color w:val="696969" w:themeColor="accent6"/>
          <w:szCs w:val="20"/>
        </w:rPr>
      </w:pPr>
      <w:r w:rsidRPr="00EB5389">
        <w:rPr>
          <w:rFonts w:eastAsia="Calibri" w:cs="Arial"/>
          <w:b w:val="0"/>
          <w:bCs w:val="0"/>
          <w:color w:val="696969" w:themeColor="accent6"/>
          <w:szCs w:val="20"/>
        </w:rPr>
        <w:t>Principal, Data Science &amp; Member Insights • Vizient Inc</w:t>
      </w:r>
    </w:p>
    <w:p w14:paraId="7A9F27F3" w14:textId="4489AD3A" w:rsidR="007B46F7" w:rsidRDefault="00EB5389" w:rsidP="00EB5389">
      <w:pPr>
        <w:pStyle w:val="Heading3"/>
        <w:spacing w:before="0"/>
        <w:contextualSpacing/>
        <w:rPr>
          <w:rFonts w:eastAsia="Calibri" w:cs="Arial"/>
          <w:b w:val="0"/>
          <w:bCs w:val="0"/>
          <w:color w:val="696969" w:themeColor="accent6"/>
          <w:szCs w:val="20"/>
        </w:rPr>
      </w:pPr>
      <w:r w:rsidRPr="00EB5389">
        <w:rPr>
          <w:rFonts w:eastAsia="Calibri" w:cs="Arial"/>
          <w:b w:val="0"/>
          <w:bCs w:val="0"/>
          <w:color w:val="696969" w:themeColor="accent6"/>
          <w:szCs w:val="20"/>
        </w:rPr>
        <w:t>Vizient</w:t>
      </w:r>
    </w:p>
    <w:p w14:paraId="70C75333" w14:textId="77777777" w:rsidR="00EB5389" w:rsidRPr="00EB5389" w:rsidRDefault="00EB5389" w:rsidP="00EB5389"/>
    <w:p w14:paraId="01D5B8A1" w14:textId="6F81804D" w:rsidR="00912146" w:rsidRDefault="00B9413D" w:rsidP="00912146">
      <w:pPr>
        <w:pStyle w:val="Heading3"/>
        <w:spacing w:before="0" w:after="160" w:line="252" w:lineRule="auto"/>
        <w:rPr>
          <w:sz w:val="24"/>
          <w:szCs w:val="24"/>
        </w:rPr>
      </w:pPr>
      <w:bookmarkStart w:id="5" w:name="_Hlk109828405"/>
      <w:bookmarkStart w:id="6" w:name="_Hlk109813999"/>
      <w:bookmarkStart w:id="7"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5"/>
    <w:bookmarkEnd w:id="6"/>
    <w:bookmarkEnd w:id="7"/>
    <w:bookmarkEnd w:id="4"/>
    <w:p w14:paraId="68F2ABA9" w14:textId="148F3ED0" w:rsidR="00926BE3" w:rsidRDefault="00926BE3" w:rsidP="00EB5389">
      <w:pPr>
        <w:spacing w:after="160" w:line="252" w:lineRule="auto"/>
        <w:rPr>
          <w:rFonts w:asciiTheme="minorHAnsi" w:hAnsiTheme="minorHAnsi" w:cstheme="minorHAnsi"/>
          <w:szCs w:val="20"/>
        </w:rPr>
      </w:pPr>
    </w:p>
    <w:p w14:paraId="0102EDDE" w14:textId="555C2708" w:rsidR="00450C29" w:rsidRDefault="00450C29" w:rsidP="00450C29"/>
    <w:sectPr w:rsidR="00450C29" w:rsidSect="00453896">
      <w:headerReference w:type="even" r:id="rId36"/>
      <w:headerReference w:type="default" r:id="rId37"/>
      <w:footerReference w:type="default" r:id="rId38"/>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C6C2F"/>
    <w:multiLevelType w:val="hybridMultilevel"/>
    <w:tmpl w:val="508EC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BFE49DA"/>
    <w:multiLevelType w:val="hybridMultilevel"/>
    <w:tmpl w:val="508EC3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0"/>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15C6D"/>
    <w:rsid w:val="00021D7D"/>
    <w:rsid w:val="00035D1B"/>
    <w:rsid w:val="00040BC4"/>
    <w:rsid w:val="00041015"/>
    <w:rsid w:val="00052CEC"/>
    <w:rsid w:val="00056A0F"/>
    <w:rsid w:val="00060A68"/>
    <w:rsid w:val="00060DE0"/>
    <w:rsid w:val="00065834"/>
    <w:rsid w:val="000754D6"/>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0ED8"/>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252C"/>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8567E"/>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0C8B"/>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57ACB"/>
    <w:rsid w:val="00963CDE"/>
    <w:rsid w:val="00971D43"/>
    <w:rsid w:val="00980A48"/>
    <w:rsid w:val="00987B49"/>
    <w:rsid w:val="009A27BF"/>
    <w:rsid w:val="009A7E1B"/>
    <w:rsid w:val="009A7E9D"/>
    <w:rsid w:val="009B2BA5"/>
    <w:rsid w:val="009B5CB1"/>
    <w:rsid w:val="009B6D1A"/>
    <w:rsid w:val="009D4020"/>
    <w:rsid w:val="009F4A49"/>
    <w:rsid w:val="009F7D9D"/>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24D60"/>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171F3"/>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1671"/>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B5389"/>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4A29"/>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yperlink" Target="http://www.nabp.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media/image1.png"/><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AllExternalAdhocVariableMappings/>
</file>

<file path=customXml/item14.xml><?xml version="1.0" encoding="utf-8"?>
<SourceDataModel Name="AD_HOC" TargetDataSourceId="80be7e5f-6e71-448c-9228-23264555308c"/>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SourceDataModel Name="System" TargetDataSourceId="00b80028-d226-4a39-9a19-6787589aad19"/>
</file>

<file path=customXml/item17.xml><?xml version="1.0" encoding="utf-8"?>
<DocPartTree/>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VariableListDefinition name="System" displayName="System" id="dc9731b4-d0d2-4ed5-b20d-434d69de1706" isdomainofvalue="False" dataSourceId="00b80028-d226-4a39-9a19-6787589aad19"/>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VariableUsageMapping/>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ListDefinition name="AD_HOC" displayName="AD_HOC" id="9426ea6f-1b24-4683-bca3-85d71f6375fd" isdomainofvalue="False" dataSourceId="80be7e5f-6e71-448c-9228-23264555308c"/>
</file>

<file path=customXml/item26.xml><?xml version="1.0" encoding="utf-8"?>
<VariableListDefinition name="Computed" displayName="Computed" id="69155e26-4760-488b-ab4c-bb15b0f8b2a2" isdomainofvalue="False" dataSourceId="87651697-ca1f-4d80-9f69-bb743e325714"/>
</file>

<file path=customXml/item27.xml><?xml version="1.0" encoding="utf-8"?>
<AllWordPDs>
</AllWordPDs>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SourceDataModel Name="Computed" TargetDataSourceId="87651697-ca1f-4d80-9f69-bb743e325714"/>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257</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34</cp:revision>
  <cp:lastPrinted>2015-12-22T16:01:00Z</cp:lastPrinted>
  <dcterms:created xsi:type="dcterms:W3CDTF">2022-07-26T17:49:00Z</dcterms:created>
  <dcterms:modified xsi:type="dcterms:W3CDTF">2022-10-13T16:51:00Z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