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1B8BFAAF" w:rsidR="00F23794" w:rsidRPr="008730EB" w:rsidRDefault="00634351" w:rsidP="008730EB">
      <w:pPr>
        <w:pStyle w:val="Headline2"/>
      </w:pPr>
      <w:r>
        <w:t>Continuing education (CE) i</w:t>
      </w:r>
      <w:r w:rsidR="00C370B8">
        <w:t>nformation</w:t>
      </w:r>
      <w:r w:rsidR="008730EB" w:rsidRPr="008730EB">
        <w:t xml:space="preserve"> for 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1D90154" w:rsidR="00ED6AE4" w:rsidRPr="008B1CED" w:rsidRDefault="004D2B9D" w:rsidP="00ED6AE4">
      <w:pPr>
        <w:pStyle w:val="Heading"/>
      </w:pPr>
      <w:r>
        <w:t>Vizient Legal &amp; Compliance Network Annual Meeting 2022</w:t>
      </w:r>
    </w:p>
    <w:p w14:paraId="0D0DC3CD" w14:textId="4B1BB906" w:rsidR="00423054" w:rsidRPr="00477E66" w:rsidRDefault="00155E54" w:rsidP="00477E66">
      <w:pPr>
        <w:spacing w:line="276" w:lineRule="auto"/>
        <w:rPr>
          <w:rFonts w:cs="Arial"/>
          <w:color w:val="595959" w:themeColor="text1" w:themeTint="A6"/>
          <w:szCs w:val="20"/>
        </w:rPr>
      </w:pPr>
      <w:bookmarkStart w:id="0" w:name="_Hlk109747924"/>
      <w:r w:rsidRPr="00477E66">
        <w:rPr>
          <w:rFonts w:cs="Arial"/>
          <w:color w:val="595959" w:themeColor="text1" w:themeTint="A6"/>
          <w:szCs w:val="20"/>
        </w:rPr>
        <w:t>Activity date</w:t>
      </w:r>
      <w:r w:rsidR="0013180C" w:rsidRPr="00477E66">
        <w:rPr>
          <w:rFonts w:cs="Arial"/>
          <w:color w:val="595959" w:themeColor="text1" w:themeTint="A6"/>
          <w:szCs w:val="20"/>
        </w:rPr>
        <w:t xml:space="preserve">: </w:t>
      </w:r>
      <w:r w:rsidR="004D2B9D">
        <w:rPr>
          <w:rStyle w:val="Heading3Char"/>
          <w:b w:val="0"/>
          <w:bCs w:val="0"/>
        </w:rPr>
        <w:t>October 14, 2022; October 21, 2022; November 4, 2022</w:t>
      </w:r>
    </w:p>
    <w:p w14:paraId="641D3E3A" w14:textId="5E574431" w:rsidR="00EA13B8" w:rsidRPr="00477E66" w:rsidRDefault="0013180C" w:rsidP="00477E66">
      <w:pPr>
        <w:spacing w:line="276" w:lineRule="auto"/>
        <w:rPr>
          <w:rFonts w:cs="Arial"/>
          <w:color w:val="595959" w:themeColor="text1" w:themeTint="A6"/>
          <w:szCs w:val="20"/>
        </w:rPr>
      </w:pPr>
      <w:r w:rsidRPr="00477E66">
        <w:rPr>
          <w:rFonts w:cs="Arial"/>
          <w:color w:val="595959" w:themeColor="text1" w:themeTint="A6"/>
          <w:szCs w:val="20"/>
        </w:rPr>
        <w:t xml:space="preserve">Course director: </w:t>
      </w:r>
      <w:r w:rsidR="004D2B9D">
        <w:rPr>
          <w:rStyle w:val="Heading3Char"/>
          <w:b w:val="0"/>
          <w:bCs w:val="0"/>
        </w:rPr>
        <w:t>Jane McCarthy, MS, RN, CPHQ</w:t>
      </w:r>
    </w:p>
    <w:bookmarkEnd w:id="0"/>
    <w:p w14:paraId="70A04B1F" w14:textId="77777777" w:rsidR="00052ED0" w:rsidRDefault="00052ED0" w:rsidP="008730EB">
      <w:pPr>
        <w:spacing w:line="276" w:lineRule="auto"/>
        <w:rPr>
          <w:rFonts w:cs="Arial"/>
          <w:color w:val="595959" w:themeColor="text1" w:themeTint="A6"/>
          <w:szCs w:val="20"/>
        </w:rPr>
      </w:pPr>
    </w:p>
    <w:p w14:paraId="50E91E19" w14:textId="4F399F4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w:t>
      </w:r>
      <w:r w:rsidR="00F86DC4">
        <w:rPr>
          <w:rFonts w:cs="Arial"/>
          <w:color w:val="595959" w:themeColor="text1" w:themeTint="A6"/>
          <w:szCs w:val="20"/>
        </w:rPr>
        <w:t>bodies</w:t>
      </w:r>
      <w:r w:rsidRPr="00145C63">
        <w:rPr>
          <w:rFonts w:cs="Arial"/>
          <w:color w:val="595959" w:themeColor="text1" w:themeTint="A6"/>
          <w:szCs w:val="20"/>
        </w:rPr>
        <w:t xml:space="preserve">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quality</w:t>
      </w:r>
      <w:r w:rsidR="00F86DC4">
        <w:rPr>
          <w:rFonts w:cs="Arial"/>
          <w:color w:val="595959" w:themeColor="text1" w:themeTint="A6"/>
          <w:szCs w:val="20"/>
        </w:rPr>
        <w:t xml:space="preserve"> CE</w:t>
      </w:r>
      <w:r w:rsidRPr="00145C63">
        <w:rPr>
          <w:rFonts w:cs="Arial"/>
          <w:color w:val="595959" w:themeColor="text1" w:themeTint="A6"/>
          <w:szCs w:val="20"/>
        </w:rPr>
        <w:t xml:space="preserve"> </w:t>
      </w:r>
      <w:r w:rsidR="00ED0769" w:rsidRPr="00145C63">
        <w:rPr>
          <w:rFonts w:cs="Arial"/>
          <w:color w:val="595959" w:themeColor="text1" w:themeTint="A6"/>
          <w:szCs w:val="20"/>
        </w:rPr>
        <w:t>course</w:t>
      </w:r>
      <w:r w:rsidR="00F86DC4">
        <w:rPr>
          <w:rFonts w:cs="Arial"/>
          <w:color w:val="595959" w:themeColor="text1" w:themeTint="A6"/>
          <w:szCs w:val="20"/>
        </w:rPr>
        <w:t>s</w:t>
      </w:r>
      <w:r w:rsidRPr="00145C63">
        <w:rPr>
          <w:rFonts w:cs="Arial"/>
          <w:color w:val="595959" w:themeColor="text1" w:themeTint="A6"/>
          <w:szCs w:val="20"/>
        </w:rPr>
        <w:t>.</w:t>
      </w:r>
      <w:r w:rsidR="00F86DC4">
        <w:rPr>
          <w:rFonts w:cs="Arial"/>
          <w:color w:val="595959" w:themeColor="text1" w:themeTint="A6"/>
          <w:szCs w:val="20"/>
        </w:rPr>
        <w:t xml:space="preserve"> </w:t>
      </w:r>
      <w:r w:rsidRPr="00145C63">
        <w:rPr>
          <w:rFonts w:cs="Arial"/>
          <w:color w:val="595959" w:themeColor="text1" w:themeTint="A6"/>
          <w:szCs w:val="20"/>
        </w:rPr>
        <w:t xml:space="preserve">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F2433E">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F2433E">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8FEE789" w:rsidR="00EA13B8" w:rsidRPr="00D13F13" w:rsidRDefault="00EA13B8" w:rsidP="00F2433E">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D2B9D">
        <w:rPr>
          <w:rFonts w:eastAsia="Calibri" w:cs="Arial"/>
          <w:b/>
          <w:color w:val="FF4E00"/>
          <w:szCs w:val="20"/>
        </w:rPr>
        <w:t>November 28, 2022</w:t>
      </w:r>
      <w:r w:rsidR="00BE7633">
        <w:rPr>
          <w:rFonts w:cs="Arial"/>
          <w:b/>
          <w:color w:val="595959" w:themeColor="text1" w:themeTint="A6"/>
          <w:szCs w:val="20"/>
        </w:rPr>
        <w:t>.</w:t>
      </w:r>
    </w:p>
    <w:p w14:paraId="03A41A56" w14:textId="07196CD4"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731EB">
        <w:rPr>
          <w:rFonts w:cs="Arial"/>
          <w:color w:val="595959" w:themeColor="text1" w:themeTint="A6"/>
          <w:szCs w:val="20"/>
        </w:rPr>
        <w:t>.</w:t>
      </w:r>
    </w:p>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A661512" w:rsidR="008730EB" w:rsidRDefault="0013180C" w:rsidP="008730EB">
      <w:pPr>
        <w:spacing w:after="120"/>
        <w:rPr>
          <w:rFonts w:cs="Arial"/>
          <w:b/>
          <w:color w:val="01ADAB"/>
          <w:sz w:val="24"/>
        </w:rPr>
      </w:pPr>
      <w:bookmarkStart w:id="2" w:name="_Hlk109735989"/>
      <w:r>
        <w:rPr>
          <w:rFonts w:cs="Arial"/>
          <w:b/>
          <w:color w:val="01ADAB"/>
          <w:sz w:val="24"/>
        </w:rPr>
        <w:t>L</w:t>
      </w:r>
      <w:r w:rsidR="008730EB" w:rsidRPr="008730EB">
        <w:rPr>
          <w:rFonts w:cs="Arial"/>
          <w:b/>
          <w:color w:val="01ADAB"/>
          <w:sz w:val="24"/>
        </w:rPr>
        <w:t>earning objectives</w:t>
      </w:r>
    </w:p>
    <w:p w14:paraId="39434D13" w14:textId="7BADD3C6" w:rsidR="00DC0B8B" w:rsidRPr="008730EB" w:rsidRDefault="004D2B9D" w:rsidP="008730EB">
      <w:pPr>
        <w:spacing w:after="120"/>
        <w:rPr>
          <w:rFonts w:cs="Arial"/>
          <w:b/>
          <w:color w:val="01ADAB"/>
          <w:sz w:val="24"/>
        </w:rPr>
      </w:pPr>
      <w:bookmarkStart w:id="3" w:name="_Hlk113445289"/>
      <w:r>
        <w:rPr>
          <w:rFonts w:cs="Arial"/>
          <w:b/>
          <w:color w:val="01ADAB"/>
          <w:sz w:val="24"/>
        </w:rPr>
        <w:t>Vizient Legal &amp; Compliance Network Annual Meeting</w:t>
      </w:r>
      <w:r w:rsidR="00DC0B8B">
        <w:rPr>
          <w:rFonts w:cs="Arial"/>
          <w:b/>
          <w:color w:val="01ADAB"/>
          <w:sz w:val="24"/>
        </w:rPr>
        <w:t xml:space="preserve"> – </w:t>
      </w:r>
      <w:r>
        <w:rPr>
          <w:rFonts w:cs="Arial"/>
          <w:b/>
          <w:color w:val="01ADAB"/>
          <w:sz w:val="24"/>
        </w:rPr>
        <w:t>October 14, 2022</w:t>
      </w:r>
    </w:p>
    <w:bookmarkEnd w:id="3"/>
    <w:p w14:paraId="0E93403A" w14:textId="25A0C89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w:t>
      </w:r>
      <w:r w:rsidR="002A47BE" w:rsidRPr="002C2D19">
        <w:rPr>
          <w:rFonts w:eastAsia="Calibri" w:cs="Arial"/>
          <w:color w:val="595959" w:themeColor="text1" w:themeTint="A6"/>
          <w:szCs w:val="20"/>
        </w:rPr>
        <w:t>participants</w:t>
      </w:r>
      <w:r w:rsidR="002A47BE">
        <w:rPr>
          <w:rFonts w:eastAsia="Calibri" w:cs="Arial"/>
          <w:color w:val="595959" w:themeColor="text1" w:themeTint="A6"/>
          <w:szCs w:val="20"/>
        </w:rPr>
        <w:t xml:space="preserve"> </w:t>
      </w:r>
      <w:r w:rsidRPr="00524EB3">
        <w:rPr>
          <w:rFonts w:eastAsia="Calibri" w:cs="Arial"/>
          <w:color w:val="595959" w:themeColor="text1" w:themeTint="A6"/>
          <w:szCs w:val="20"/>
        </w:rPr>
        <w:t xml:space="preserve">should be able to: </w:t>
      </w:r>
    </w:p>
    <w:p w14:paraId="0A8511F4" w14:textId="77777777" w:rsidR="004D2B9D" w:rsidRPr="004D2B9D" w:rsidRDefault="004D2B9D" w:rsidP="002C2D19">
      <w:pPr>
        <w:pStyle w:val="ListParagraph"/>
        <w:numPr>
          <w:ilvl w:val="0"/>
          <w:numId w:val="7"/>
        </w:numPr>
        <w:ind w:left="540"/>
        <w:rPr>
          <w:rFonts w:eastAsia="Calibri" w:cs="Arial"/>
          <w:color w:val="595959" w:themeColor="text1" w:themeTint="A6"/>
          <w:szCs w:val="20"/>
        </w:rPr>
      </w:pPr>
      <w:r w:rsidRPr="004D2B9D">
        <w:rPr>
          <w:rFonts w:eastAsia="Calibri" w:cs="Arial"/>
          <w:color w:val="595959" w:themeColor="text1" w:themeTint="A6"/>
          <w:szCs w:val="20"/>
        </w:rPr>
        <w:t>Outline how to implement information blocking regulations.</w:t>
      </w:r>
    </w:p>
    <w:p w14:paraId="7AF3DF1E" w14:textId="77777777" w:rsidR="004D2B9D" w:rsidRPr="004D2B9D" w:rsidRDefault="004D2B9D" w:rsidP="002C2D19">
      <w:pPr>
        <w:pStyle w:val="ListParagraph"/>
        <w:numPr>
          <w:ilvl w:val="0"/>
          <w:numId w:val="7"/>
        </w:numPr>
        <w:ind w:left="540"/>
        <w:rPr>
          <w:rFonts w:eastAsia="Calibri" w:cs="Arial"/>
          <w:color w:val="595959" w:themeColor="text1" w:themeTint="A6"/>
          <w:szCs w:val="20"/>
        </w:rPr>
      </w:pPr>
      <w:r w:rsidRPr="004D2B9D">
        <w:rPr>
          <w:rFonts w:eastAsia="Calibri" w:cs="Arial"/>
          <w:color w:val="595959" w:themeColor="text1" w:themeTint="A6"/>
          <w:szCs w:val="20"/>
        </w:rPr>
        <w:t>Describe experiences with implementing Information Blocking regulations, challenges encountered, and successful strategies.</w:t>
      </w:r>
    </w:p>
    <w:p w14:paraId="00FB1ED5" w14:textId="77777777" w:rsidR="004D2B9D" w:rsidRPr="004D2B9D" w:rsidRDefault="004D2B9D" w:rsidP="002C2D19">
      <w:pPr>
        <w:pStyle w:val="ListParagraph"/>
        <w:numPr>
          <w:ilvl w:val="0"/>
          <w:numId w:val="7"/>
        </w:numPr>
        <w:ind w:left="540"/>
        <w:rPr>
          <w:rFonts w:eastAsia="Calibri" w:cs="Arial"/>
          <w:color w:val="595959" w:themeColor="text1" w:themeTint="A6"/>
          <w:szCs w:val="20"/>
        </w:rPr>
      </w:pPr>
      <w:r w:rsidRPr="004D2B9D">
        <w:rPr>
          <w:rFonts w:eastAsia="Calibri" w:cs="Arial"/>
          <w:color w:val="595959" w:themeColor="text1" w:themeTint="A6"/>
          <w:szCs w:val="20"/>
        </w:rPr>
        <w:t>Identify organizational strategies for maintaining compliance with Information Blocking regulations.</w:t>
      </w:r>
    </w:p>
    <w:p w14:paraId="6849A9E0" w14:textId="748A60BB" w:rsidR="004D2B9D" w:rsidRDefault="004D2B9D" w:rsidP="00DC0B8B">
      <w:pPr>
        <w:rPr>
          <w:rFonts w:cs="Arial"/>
          <w:b/>
          <w:color w:val="01ADAB"/>
          <w:sz w:val="24"/>
        </w:rPr>
      </w:pPr>
      <w:r w:rsidRPr="004D2B9D">
        <w:rPr>
          <w:rFonts w:cs="Arial"/>
          <w:b/>
          <w:color w:val="01ADAB"/>
          <w:sz w:val="24"/>
        </w:rPr>
        <w:t xml:space="preserve">Vizient Legal &amp; Compliance Network Annual Meeting – October </w:t>
      </w:r>
      <w:r>
        <w:rPr>
          <w:rFonts w:cs="Arial"/>
          <w:b/>
          <w:color w:val="01ADAB"/>
          <w:sz w:val="24"/>
        </w:rPr>
        <w:t>21</w:t>
      </w:r>
      <w:r w:rsidRPr="004D2B9D">
        <w:rPr>
          <w:rFonts w:cs="Arial"/>
          <w:b/>
          <w:color w:val="01ADAB"/>
          <w:sz w:val="24"/>
        </w:rPr>
        <w:t>, 2022</w:t>
      </w:r>
    </w:p>
    <w:p w14:paraId="6433B64F" w14:textId="18AD996E" w:rsidR="00DC0B8B" w:rsidRPr="002C2D19" w:rsidRDefault="00DC0B8B" w:rsidP="00DC0B8B">
      <w:pPr>
        <w:rPr>
          <w:rFonts w:eastAsia="Calibri" w:cs="Arial"/>
          <w:i/>
          <w:color w:val="595959" w:themeColor="text1" w:themeTint="A6"/>
          <w:szCs w:val="20"/>
        </w:rPr>
      </w:pPr>
      <w:r w:rsidRPr="002C2D19">
        <w:rPr>
          <w:rFonts w:eastAsia="Calibri" w:cs="Arial"/>
          <w:color w:val="595959" w:themeColor="text1" w:themeTint="A6"/>
          <w:szCs w:val="20"/>
        </w:rPr>
        <w:t xml:space="preserve">At the conclusion of this activity, </w:t>
      </w:r>
      <w:r w:rsidR="002A47BE" w:rsidRPr="002C2D19">
        <w:rPr>
          <w:rFonts w:eastAsia="Calibri" w:cs="Arial"/>
          <w:color w:val="595959" w:themeColor="text1" w:themeTint="A6"/>
          <w:szCs w:val="20"/>
        </w:rPr>
        <w:t xml:space="preserve">participants </w:t>
      </w:r>
      <w:r w:rsidRPr="002C2D19">
        <w:rPr>
          <w:rFonts w:eastAsia="Calibri" w:cs="Arial"/>
          <w:color w:val="595959" w:themeColor="text1" w:themeTint="A6"/>
          <w:szCs w:val="20"/>
        </w:rPr>
        <w:t xml:space="preserve">should be able to: </w:t>
      </w:r>
    </w:p>
    <w:p w14:paraId="45086993" w14:textId="44779440" w:rsidR="00DC0B8B" w:rsidRPr="002C2D19" w:rsidRDefault="002C2D19" w:rsidP="002C2D19">
      <w:pPr>
        <w:pStyle w:val="ListParagraph"/>
        <w:numPr>
          <w:ilvl w:val="0"/>
          <w:numId w:val="12"/>
        </w:numPr>
        <w:ind w:left="540"/>
        <w:rPr>
          <w:rFonts w:cs="Arial"/>
          <w:color w:val="595959" w:themeColor="text1" w:themeTint="A6"/>
          <w:szCs w:val="20"/>
        </w:rPr>
      </w:pPr>
      <w:r w:rsidRPr="002C2D19">
        <w:rPr>
          <w:rFonts w:eastAsia="Calibri" w:cs="Arial"/>
          <w:color w:val="595959" w:themeColor="text1" w:themeTint="A6"/>
          <w:szCs w:val="20"/>
        </w:rPr>
        <w:t>Describe new ideas and methods for delivery of timely and meaningful compliance education to providers and staff.</w:t>
      </w:r>
    </w:p>
    <w:p w14:paraId="65B739A4" w14:textId="373C203D" w:rsidR="00DC0B8B" w:rsidRPr="00524EB3" w:rsidRDefault="00DC0B8B" w:rsidP="002C2D19">
      <w:pPr>
        <w:pStyle w:val="ListParagraph"/>
        <w:ind w:left="540" w:firstLine="0"/>
        <w:rPr>
          <w:color w:val="595959" w:themeColor="text1" w:themeTint="A6"/>
          <w:highlight w:val="yellow"/>
        </w:rPr>
      </w:pPr>
    </w:p>
    <w:p w14:paraId="27D5AE46" w14:textId="35FA6077" w:rsidR="002C2D19" w:rsidRDefault="002C2D19" w:rsidP="002C2D19">
      <w:pPr>
        <w:rPr>
          <w:rFonts w:cs="Arial"/>
          <w:b/>
          <w:color w:val="01ADAB"/>
          <w:sz w:val="24"/>
        </w:rPr>
      </w:pPr>
      <w:r w:rsidRPr="004D2B9D">
        <w:rPr>
          <w:rFonts w:cs="Arial"/>
          <w:b/>
          <w:color w:val="01ADAB"/>
          <w:sz w:val="24"/>
        </w:rPr>
        <w:t xml:space="preserve">Vizient Legal &amp; Compliance Network Annual Meeting – </w:t>
      </w:r>
      <w:r>
        <w:rPr>
          <w:rFonts w:cs="Arial"/>
          <w:b/>
          <w:color w:val="01ADAB"/>
          <w:sz w:val="24"/>
        </w:rPr>
        <w:t>November 4</w:t>
      </w:r>
      <w:r w:rsidRPr="004D2B9D">
        <w:rPr>
          <w:rFonts w:cs="Arial"/>
          <w:b/>
          <w:color w:val="01ADAB"/>
          <w:sz w:val="24"/>
        </w:rPr>
        <w:t>, 2022</w:t>
      </w:r>
    </w:p>
    <w:p w14:paraId="3038A482" w14:textId="61537F7C" w:rsidR="00DC0B8B" w:rsidRPr="00524EB3" w:rsidRDefault="00DC0B8B" w:rsidP="00DC0B8B">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w:t>
      </w:r>
      <w:r w:rsidR="002A47BE" w:rsidRPr="002C2D19">
        <w:rPr>
          <w:rFonts w:eastAsia="Calibri" w:cs="Arial"/>
          <w:color w:val="595959" w:themeColor="text1" w:themeTint="A6"/>
          <w:szCs w:val="20"/>
        </w:rPr>
        <w:t>participants</w:t>
      </w:r>
      <w:r w:rsidR="002A47BE">
        <w:rPr>
          <w:rFonts w:eastAsia="Calibri" w:cs="Arial"/>
          <w:color w:val="595959" w:themeColor="text1" w:themeTint="A6"/>
          <w:szCs w:val="20"/>
        </w:rPr>
        <w:t xml:space="preserve"> </w:t>
      </w:r>
      <w:r w:rsidRPr="00524EB3">
        <w:rPr>
          <w:rFonts w:eastAsia="Calibri" w:cs="Arial"/>
          <w:color w:val="595959" w:themeColor="text1" w:themeTint="A6"/>
          <w:szCs w:val="20"/>
        </w:rPr>
        <w:t xml:space="preserve">should be able to: </w:t>
      </w:r>
    </w:p>
    <w:p w14:paraId="6811EB7C" w14:textId="77777777" w:rsidR="006F2EF3" w:rsidRDefault="006F2EF3" w:rsidP="006F2EF3">
      <w:pPr>
        <w:pStyle w:val="VZTTable1Text"/>
        <w:numPr>
          <w:ilvl w:val="0"/>
          <w:numId w:val="8"/>
        </w:numPr>
        <w:ind w:left="540"/>
        <w:rPr>
          <w:szCs w:val="20"/>
        </w:rPr>
      </w:pPr>
      <w:r>
        <w:rPr>
          <w:szCs w:val="20"/>
        </w:rPr>
        <w:t>Describe</w:t>
      </w:r>
      <w:r w:rsidRPr="00631638">
        <w:rPr>
          <w:szCs w:val="20"/>
        </w:rPr>
        <w:t xml:space="preserve"> risk-based approaches for data disclosures, data classification, and data security specific to health care organizations and business associates</w:t>
      </w:r>
      <w:r>
        <w:rPr>
          <w:szCs w:val="20"/>
        </w:rPr>
        <w:t>.</w:t>
      </w:r>
    </w:p>
    <w:p w14:paraId="3A1378FB" w14:textId="259CB6B6" w:rsidR="00EA2B05" w:rsidRDefault="00EA2B05" w:rsidP="00524EB3">
      <w:pPr>
        <w:rPr>
          <w:highlight w:val="yellow"/>
        </w:rPr>
      </w:pPr>
      <w:bookmarkStart w:id="4" w:name="_Hlk109736018"/>
      <w:bookmarkStart w:id="5" w:name="_Hlk109736329"/>
      <w:bookmarkEnd w:id="2"/>
    </w:p>
    <w:p w14:paraId="081A3AAA" w14:textId="7149375D" w:rsidR="006F2EF3" w:rsidRDefault="006F2EF3" w:rsidP="00524EB3">
      <w:pPr>
        <w:rPr>
          <w:highlight w:val="yellow"/>
        </w:rPr>
      </w:pPr>
    </w:p>
    <w:p w14:paraId="20DDE00D" w14:textId="716026D3" w:rsidR="006F2EF3" w:rsidRDefault="006F2EF3" w:rsidP="00524EB3">
      <w:pPr>
        <w:rPr>
          <w:highlight w:val="yellow"/>
        </w:rPr>
      </w:pPr>
    </w:p>
    <w:p w14:paraId="10BE6E95" w14:textId="13D97C7A" w:rsidR="006F2EF3" w:rsidRDefault="006F2EF3" w:rsidP="00524EB3">
      <w:pPr>
        <w:rPr>
          <w:highlight w:val="yellow"/>
        </w:rPr>
      </w:pPr>
    </w:p>
    <w:p w14:paraId="19890434" w14:textId="42C6B8DA" w:rsidR="006F2EF3" w:rsidRDefault="006F2EF3" w:rsidP="00524EB3">
      <w:pPr>
        <w:rPr>
          <w:highlight w:val="yellow"/>
        </w:rPr>
      </w:pPr>
    </w:p>
    <w:p w14:paraId="5CAE5E88" w14:textId="3AA558D5" w:rsidR="006F2EF3" w:rsidRDefault="006F2EF3" w:rsidP="00524EB3">
      <w:pPr>
        <w:rPr>
          <w:highlight w:val="yellow"/>
        </w:rPr>
      </w:pPr>
    </w:p>
    <w:p w14:paraId="744DB56C" w14:textId="15B2D85A" w:rsidR="006F2EF3" w:rsidRDefault="006F2EF3" w:rsidP="00524EB3">
      <w:pPr>
        <w:rPr>
          <w:highlight w:val="yellow"/>
        </w:rPr>
      </w:pPr>
    </w:p>
    <w:p w14:paraId="0922A6D3" w14:textId="77777777" w:rsidR="006F2EF3" w:rsidRDefault="006F2EF3" w:rsidP="00524EB3">
      <w:pPr>
        <w:rPr>
          <w:highlight w:val="yellow"/>
        </w:rPr>
      </w:pPr>
    </w:p>
    <w:p w14:paraId="65E1FE30" w14:textId="77777777" w:rsidR="00524EB3" w:rsidRDefault="00524EB3" w:rsidP="0035174D">
      <w:pPr>
        <w:rPr>
          <w:rFonts w:cs="Arial"/>
          <w:color w:val="595959" w:themeColor="text1" w:themeTint="A6"/>
          <w:szCs w:val="20"/>
        </w:rPr>
      </w:pPr>
      <w:bookmarkStart w:id="6" w:name="_Hlk93483030"/>
    </w:p>
    <w:bookmarkEnd w:id="6"/>
    <w:p w14:paraId="7707C469" w14:textId="77777777" w:rsidR="000C3DB8" w:rsidRPr="00451C91" w:rsidRDefault="000C3DB8" w:rsidP="00451C91">
      <w:pPr>
        <w:autoSpaceDE w:val="0"/>
        <w:autoSpaceDN w:val="0"/>
        <w:rPr>
          <w:rFonts w:cs="Arial"/>
          <w:color w:val="595959" w:themeColor="text1" w:themeTint="A6"/>
        </w:rPr>
      </w:pPr>
    </w:p>
    <w:bookmarkEnd w:id="4"/>
    <w:bookmarkEnd w:id="5"/>
    <w:p w14:paraId="6A94C7AD" w14:textId="4203E6DE" w:rsidR="0035174D" w:rsidRDefault="0035174D" w:rsidP="0035174D">
      <w:pPr>
        <w:rPr>
          <w:rFonts w:cs="Arial"/>
          <w:b/>
          <w:color w:val="595959" w:themeColor="text1" w:themeTint="A6"/>
          <w:szCs w:val="20"/>
          <w:u w:val="single"/>
        </w:rPr>
      </w:pPr>
    </w:p>
    <w:p w14:paraId="253771CE" w14:textId="78EA1C0C" w:rsidR="00747E90" w:rsidRDefault="00747E90" w:rsidP="00747E90">
      <w:pPr>
        <w:spacing w:after="160" w:line="252" w:lineRule="auto"/>
        <w:rPr>
          <w:highlight w:val="yellow"/>
        </w:rPr>
      </w:pPr>
      <w:r>
        <w:rPr>
          <w:rFonts w:eastAsia="Calibri" w:cs="Arial"/>
          <w:b/>
          <w:bCs/>
          <w:color w:val="01ADAB"/>
          <w:sz w:val="28"/>
          <w:szCs w:val="28"/>
        </w:rPr>
        <w:lastRenderedPageBreak/>
        <w:t>Designation Statement</w:t>
      </w:r>
      <w:r w:rsidR="00A92E0D">
        <w:rPr>
          <w:rFonts w:eastAsia="Calibri" w:cs="Arial"/>
          <w:b/>
          <w:bCs/>
          <w:color w:val="01ADAB"/>
          <w:sz w:val="28"/>
          <w:szCs w:val="28"/>
        </w:rPr>
        <w:t>(s)</w:t>
      </w:r>
      <w:r>
        <w:rPr>
          <w:rFonts w:eastAsia="Calibri" w:cs="Arial"/>
          <w:b/>
          <w:bCs/>
          <w:color w:val="01ADAB"/>
          <w:sz w:val="28"/>
          <w:szCs w:val="28"/>
        </w:rPr>
        <w:t>:</w:t>
      </w:r>
    </w:p>
    <w:p w14:paraId="27075A40" w14:textId="121DF573" w:rsidR="006F2EF3" w:rsidRPr="00D440E4" w:rsidRDefault="006F2EF3" w:rsidP="006F2EF3">
      <w:pPr>
        <w:spacing w:after="120"/>
        <w:rPr>
          <w:rFonts w:cs="Arial"/>
          <w:b/>
          <w:color w:val="01ADAB"/>
          <w:sz w:val="24"/>
        </w:rPr>
      </w:pPr>
      <w:r>
        <w:rPr>
          <w:rFonts w:cs="Arial"/>
          <w:b/>
          <w:color w:val="01ADAB"/>
          <w:sz w:val="24"/>
        </w:rPr>
        <w:t xml:space="preserve">Vizient Legal &amp; </w:t>
      </w:r>
      <w:r w:rsidRPr="00D440E4">
        <w:rPr>
          <w:rFonts w:cs="Arial"/>
          <w:b/>
          <w:color w:val="01ADAB"/>
          <w:sz w:val="24"/>
        </w:rPr>
        <w:t xml:space="preserve">Compliance Network Annual Meeting </w:t>
      </w:r>
      <w:r w:rsidR="000B3C9A">
        <w:rPr>
          <w:rFonts w:cs="Arial"/>
          <w:b/>
          <w:color w:val="01ADAB"/>
          <w:sz w:val="24"/>
        </w:rPr>
        <w:t xml:space="preserve">2022 </w:t>
      </w:r>
      <w:r w:rsidRPr="00D440E4">
        <w:rPr>
          <w:rFonts w:cs="Arial"/>
          <w:b/>
          <w:color w:val="01ADAB"/>
          <w:sz w:val="24"/>
        </w:rPr>
        <w:t>– October 14, 2022</w:t>
      </w:r>
    </w:p>
    <w:p w14:paraId="27AE9F74" w14:textId="14F745B9" w:rsidR="0036383B" w:rsidRPr="0036383B" w:rsidRDefault="003C0CB4" w:rsidP="00D440E4">
      <w:pPr>
        <w:spacing w:after="120"/>
        <w:contextualSpacing/>
        <w:rPr>
          <w:rFonts w:eastAsia="Times New Roman" w:cs="Arial"/>
          <w:b/>
          <w:color w:val="595959" w:themeColor="text1" w:themeTint="A6"/>
          <w:szCs w:val="20"/>
        </w:rPr>
      </w:pPr>
      <w:r>
        <w:rPr>
          <w:rFonts w:eastAsia="Times New Roman" w:cs="Arial"/>
          <w:b/>
          <w:color w:val="595959" w:themeColor="text1" w:themeTint="A6"/>
          <w:szCs w:val="20"/>
        </w:rPr>
        <w:t>CLE/</w:t>
      </w:r>
      <w:r w:rsidR="000D25E6" w:rsidRPr="0036383B">
        <w:rPr>
          <w:rFonts w:eastAsia="Times New Roman" w:cs="Arial"/>
          <w:b/>
          <w:color w:val="595959" w:themeColor="text1" w:themeTint="A6"/>
          <w:szCs w:val="20"/>
        </w:rPr>
        <w:t>MCLE</w:t>
      </w:r>
    </w:p>
    <w:p w14:paraId="49649333" w14:textId="73AF5075" w:rsidR="00D440E4" w:rsidRDefault="00D440E4" w:rsidP="00D440E4">
      <w:pPr>
        <w:spacing w:after="120"/>
        <w:contextualSpacing/>
        <w:rPr>
          <w:rFonts w:eastAsia="Times New Roman" w:cs="Arial"/>
          <w:bCs/>
          <w:color w:val="595959" w:themeColor="text1" w:themeTint="A6"/>
          <w:szCs w:val="20"/>
        </w:rPr>
      </w:pPr>
      <w:r w:rsidRPr="00D440E4">
        <w:rPr>
          <w:rFonts w:eastAsia="Times New Roman" w:cs="Arial"/>
          <w:bCs/>
          <w:color w:val="595959" w:themeColor="text1" w:themeTint="A6"/>
          <w:szCs w:val="20"/>
        </w:rPr>
        <w:t>This activity has been approved for 1. 0 Continuing Legal Education credits. The number of credits approved may vary state to state. Introductory remarks, breaks, luncheons, and receptions are not included in the computation of credit hours. Participants will be given CLE Request forms at the program. Forms must be completed and returned to Vizient staff to receive credit.</w:t>
      </w:r>
    </w:p>
    <w:p w14:paraId="232740BB" w14:textId="33EAF8D0" w:rsidR="00F33A5B" w:rsidRDefault="00F33A5B" w:rsidP="00D440E4">
      <w:pPr>
        <w:spacing w:after="120"/>
        <w:rPr>
          <w:rFonts w:eastAsia="Times New Roman" w:cs="Arial"/>
          <w:bCs/>
          <w:color w:val="595959" w:themeColor="text1" w:themeTint="A6"/>
          <w:szCs w:val="20"/>
        </w:rPr>
      </w:pPr>
    </w:p>
    <w:p w14:paraId="43989631" w14:textId="77777777" w:rsidR="00F33A5B" w:rsidRPr="00145C63" w:rsidRDefault="00F33A5B" w:rsidP="00F33A5B">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4FC6A107" w14:textId="62AFB915" w:rsidR="00F33A5B" w:rsidRDefault="00F33A5B" w:rsidP="00F33A5B">
      <w:pPr>
        <w:rPr>
          <w:iCs/>
          <w:color w:val="595959" w:themeColor="text1" w:themeTint="A6"/>
        </w:rPr>
      </w:pPr>
      <w:r w:rsidRPr="00145C63">
        <w:rPr>
          <w:iCs/>
          <w:color w:val="595959" w:themeColor="text1" w:themeTint="A6"/>
        </w:rPr>
        <w:t xml:space="preserve">By attending the </w:t>
      </w:r>
      <w:r w:rsidRPr="000B3C9A">
        <w:rPr>
          <w:b/>
          <w:bCs/>
          <w:iCs/>
          <w:color w:val="595959" w:themeColor="text1" w:themeTint="A6"/>
        </w:rPr>
        <w:t xml:space="preserve">Vizient Legal &amp; Compliance Network Annual Meeting </w:t>
      </w:r>
      <w:r>
        <w:rPr>
          <w:b/>
          <w:bCs/>
          <w:iCs/>
          <w:color w:val="595959" w:themeColor="text1" w:themeTint="A6"/>
        </w:rPr>
        <w:t xml:space="preserve">2022 </w:t>
      </w:r>
      <w:r w:rsidRPr="00145C63">
        <w:rPr>
          <w:iCs/>
          <w:color w:val="595959" w:themeColor="text1" w:themeTint="A6"/>
        </w:rPr>
        <w:t>offered by Vizient, Inc., participants may earn up to</w:t>
      </w:r>
      <w:r w:rsidR="00114473">
        <w:rPr>
          <w:iCs/>
          <w:color w:val="595959" w:themeColor="text1" w:themeTint="A6"/>
        </w:rPr>
        <w:t xml:space="preserve"> 1.0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121C7179" w14:textId="77777777" w:rsidR="00F33A5B" w:rsidRDefault="00F33A5B" w:rsidP="00F33A5B">
      <w:pPr>
        <w:rPr>
          <w:iCs/>
          <w:color w:val="595959" w:themeColor="text1" w:themeTint="A6"/>
        </w:rPr>
      </w:pPr>
    </w:p>
    <w:p w14:paraId="6839DFF5" w14:textId="77777777" w:rsidR="00F33A5B" w:rsidRDefault="00F33A5B" w:rsidP="00F33A5B">
      <w:pPr>
        <w:rPr>
          <w:iCs/>
          <w:color w:val="595959" w:themeColor="text1" w:themeTint="A6"/>
        </w:rPr>
      </w:pPr>
      <w:r>
        <w:rPr>
          <w:iCs/>
          <w:color w:val="595959" w:themeColor="text1" w:themeTint="A6"/>
        </w:rPr>
        <w:t>A</w:t>
      </w:r>
      <w:r w:rsidRPr="000C3C8A">
        <w:rPr>
          <w:iCs/>
          <w:color w:val="595959" w:themeColor="text1" w:themeTint="A6"/>
        </w:rPr>
        <w:t xml:space="preserve">ll attendees must self-report their attendance </w:t>
      </w:r>
      <w:proofErr w:type="gramStart"/>
      <w:r w:rsidRPr="000C3C8A">
        <w:rPr>
          <w:iCs/>
          <w:color w:val="595959" w:themeColor="text1" w:themeTint="A6"/>
        </w:rPr>
        <w:t>in order for</w:t>
      </w:r>
      <w:proofErr w:type="gramEnd"/>
      <w:r w:rsidRPr="000C3C8A">
        <w:rPr>
          <w:iCs/>
          <w:color w:val="595959" w:themeColor="text1" w:themeTint="A6"/>
        </w:rPr>
        <w:t xml:space="preserve"> this credit</w:t>
      </w:r>
      <w:r>
        <w:rPr>
          <w:iCs/>
          <w:color w:val="595959" w:themeColor="text1" w:themeTint="A6"/>
        </w:rPr>
        <w:t xml:space="preserve"> </w:t>
      </w:r>
      <w:r w:rsidRPr="000C3C8A">
        <w:rPr>
          <w:iCs/>
          <w:color w:val="595959" w:themeColor="text1" w:themeTint="A6"/>
        </w:rPr>
        <w:t>to be applied toward their advancement or recertification as Fellows of</w:t>
      </w:r>
      <w:r>
        <w:rPr>
          <w:iCs/>
          <w:color w:val="595959" w:themeColor="text1" w:themeTint="A6"/>
        </w:rPr>
        <w:t xml:space="preserve"> </w:t>
      </w:r>
      <w:r w:rsidRPr="000C3C8A">
        <w:rPr>
          <w:iCs/>
          <w:color w:val="595959" w:themeColor="text1" w:themeTint="A6"/>
        </w:rPr>
        <w:t>ACHE.</w:t>
      </w:r>
    </w:p>
    <w:p w14:paraId="0F51B244" w14:textId="77777777" w:rsidR="00F33A5B" w:rsidRDefault="00F33A5B" w:rsidP="00F33A5B">
      <w:pPr>
        <w:rPr>
          <w:iCs/>
          <w:color w:val="595959" w:themeColor="text1" w:themeTint="A6"/>
        </w:rPr>
      </w:pPr>
    </w:p>
    <w:p w14:paraId="585803DA" w14:textId="77777777" w:rsidR="00F33A5B" w:rsidRPr="00D440E4" w:rsidRDefault="00F33A5B" w:rsidP="00D440E4">
      <w:pPr>
        <w:spacing w:after="120"/>
        <w:rPr>
          <w:rFonts w:eastAsia="Times New Roman" w:cs="Arial"/>
          <w:bCs/>
          <w:color w:val="595959" w:themeColor="text1" w:themeTint="A6"/>
          <w:szCs w:val="20"/>
        </w:rPr>
      </w:pPr>
    </w:p>
    <w:p w14:paraId="6208CDFF" w14:textId="0D84AF8F" w:rsidR="006F2EF3" w:rsidRDefault="006F2EF3" w:rsidP="006F2EF3">
      <w:pPr>
        <w:rPr>
          <w:rFonts w:cs="Arial"/>
          <w:b/>
          <w:color w:val="01ADAB"/>
          <w:sz w:val="24"/>
        </w:rPr>
      </w:pPr>
      <w:r w:rsidRPr="00D440E4">
        <w:rPr>
          <w:rFonts w:cs="Arial"/>
          <w:b/>
          <w:color w:val="01ADAB"/>
          <w:sz w:val="24"/>
        </w:rPr>
        <w:t>Vizient Legal &amp; Compliance Network Annual Meeting</w:t>
      </w:r>
      <w:r w:rsidR="000B3C9A">
        <w:rPr>
          <w:rFonts w:cs="Arial"/>
          <w:b/>
          <w:color w:val="01ADAB"/>
          <w:sz w:val="24"/>
        </w:rPr>
        <w:t xml:space="preserve"> 2022</w:t>
      </w:r>
      <w:r w:rsidRPr="00D440E4">
        <w:rPr>
          <w:rFonts w:cs="Arial"/>
          <w:b/>
          <w:color w:val="01ADAB"/>
          <w:sz w:val="24"/>
        </w:rPr>
        <w:t xml:space="preserve"> – October 21, 2022</w:t>
      </w:r>
    </w:p>
    <w:p w14:paraId="364FC369" w14:textId="77777777" w:rsidR="003C0CB4" w:rsidRPr="00D440E4" w:rsidRDefault="003C0CB4" w:rsidP="006F2EF3">
      <w:pPr>
        <w:rPr>
          <w:rFonts w:cs="Arial"/>
          <w:b/>
          <w:color w:val="01ADAB"/>
          <w:sz w:val="24"/>
        </w:rPr>
      </w:pPr>
    </w:p>
    <w:p w14:paraId="797B62A8" w14:textId="77777777" w:rsidR="003C0CB4" w:rsidRPr="0036383B" w:rsidRDefault="003C0CB4" w:rsidP="003C0CB4">
      <w:pPr>
        <w:spacing w:after="120"/>
        <w:contextualSpacing/>
        <w:rPr>
          <w:rFonts w:eastAsia="Times New Roman" w:cs="Arial"/>
          <w:b/>
          <w:color w:val="595959" w:themeColor="text1" w:themeTint="A6"/>
          <w:szCs w:val="20"/>
        </w:rPr>
      </w:pPr>
      <w:r>
        <w:rPr>
          <w:rFonts w:eastAsia="Times New Roman" w:cs="Arial"/>
          <w:b/>
          <w:color w:val="595959" w:themeColor="text1" w:themeTint="A6"/>
          <w:szCs w:val="20"/>
        </w:rPr>
        <w:t>CLE/</w:t>
      </w:r>
      <w:r w:rsidRPr="0036383B">
        <w:rPr>
          <w:rFonts w:eastAsia="Times New Roman" w:cs="Arial"/>
          <w:b/>
          <w:color w:val="595959" w:themeColor="text1" w:themeTint="A6"/>
          <w:szCs w:val="20"/>
        </w:rPr>
        <w:t>MCLE</w:t>
      </w:r>
    </w:p>
    <w:p w14:paraId="380C92A2" w14:textId="2FCB3BA8" w:rsidR="00D440E4" w:rsidRDefault="00D440E4" w:rsidP="00D440E4">
      <w:pPr>
        <w:spacing w:after="120"/>
        <w:rPr>
          <w:rFonts w:eastAsia="Times New Roman" w:cs="Arial"/>
          <w:bCs/>
          <w:color w:val="595959" w:themeColor="text1" w:themeTint="A6"/>
          <w:szCs w:val="20"/>
        </w:rPr>
      </w:pPr>
      <w:r w:rsidRPr="00D440E4">
        <w:rPr>
          <w:rFonts w:eastAsia="Times New Roman" w:cs="Arial"/>
          <w:bCs/>
          <w:color w:val="595959" w:themeColor="text1" w:themeTint="A6"/>
          <w:szCs w:val="20"/>
        </w:rPr>
        <w:t>This activity has been approved for 1.25 Continuing Legal Education credits. The number of credits approved may vary state to state. Introductory remarks, breaks, luncheons, and receptions are not included in the computation of credit hours. Participants will be given CLE Request forms at the program. Forms must be completed and returned to Vizient staff to receive credit.</w:t>
      </w:r>
    </w:p>
    <w:p w14:paraId="22BC5F2B" w14:textId="77777777" w:rsidR="00114473" w:rsidRDefault="00114473" w:rsidP="00D440E4">
      <w:pPr>
        <w:spacing w:after="120"/>
        <w:rPr>
          <w:rFonts w:eastAsia="Times New Roman" w:cs="Arial"/>
          <w:bCs/>
          <w:color w:val="595959" w:themeColor="text1" w:themeTint="A6"/>
          <w:szCs w:val="20"/>
        </w:rPr>
      </w:pPr>
    </w:p>
    <w:p w14:paraId="4F601C2E" w14:textId="77777777" w:rsidR="00114473" w:rsidRPr="00145C63" w:rsidRDefault="00114473" w:rsidP="00114473">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3525FD82" w14:textId="736BD384" w:rsidR="00114473" w:rsidRDefault="00114473" w:rsidP="00114473">
      <w:pPr>
        <w:rPr>
          <w:iCs/>
          <w:color w:val="595959" w:themeColor="text1" w:themeTint="A6"/>
        </w:rPr>
      </w:pPr>
      <w:r w:rsidRPr="00145C63">
        <w:rPr>
          <w:iCs/>
          <w:color w:val="595959" w:themeColor="text1" w:themeTint="A6"/>
        </w:rPr>
        <w:t xml:space="preserve">By attending the </w:t>
      </w:r>
      <w:r w:rsidRPr="000B3C9A">
        <w:rPr>
          <w:b/>
          <w:bCs/>
          <w:iCs/>
          <w:color w:val="595959" w:themeColor="text1" w:themeTint="A6"/>
        </w:rPr>
        <w:t xml:space="preserve">Vizient Legal &amp; Compliance Network Annual Meeting </w:t>
      </w:r>
      <w:r>
        <w:rPr>
          <w:b/>
          <w:bCs/>
          <w:iCs/>
          <w:color w:val="595959" w:themeColor="text1" w:themeTint="A6"/>
        </w:rPr>
        <w:t xml:space="preserve">2022 </w:t>
      </w:r>
      <w:r w:rsidRPr="00145C63">
        <w:rPr>
          <w:iCs/>
          <w:color w:val="595959" w:themeColor="text1" w:themeTint="A6"/>
        </w:rPr>
        <w:t>offered by Vizient, Inc., participants may earn up to</w:t>
      </w:r>
      <w:r>
        <w:rPr>
          <w:iCs/>
          <w:color w:val="595959" w:themeColor="text1" w:themeTint="A6"/>
        </w:rPr>
        <w:t xml:space="preserve"> 1.25</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0D7B342E" w14:textId="77777777" w:rsidR="00114473" w:rsidRDefault="00114473" w:rsidP="00114473">
      <w:pPr>
        <w:rPr>
          <w:iCs/>
          <w:color w:val="595959" w:themeColor="text1" w:themeTint="A6"/>
        </w:rPr>
      </w:pPr>
    </w:p>
    <w:p w14:paraId="4A8D74EB" w14:textId="77777777" w:rsidR="00114473" w:rsidRDefault="00114473" w:rsidP="00114473">
      <w:pPr>
        <w:rPr>
          <w:iCs/>
          <w:color w:val="595959" w:themeColor="text1" w:themeTint="A6"/>
        </w:rPr>
      </w:pPr>
      <w:r>
        <w:rPr>
          <w:iCs/>
          <w:color w:val="595959" w:themeColor="text1" w:themeTint="A6"/>
        </w:rPr>
        <w:t>A</w:t>
      </w:r>
      <w:r w:rsidRPr="000C3C8A">
        <w:rPr>
          <w:iCs/>
          <w:color w:val="595959" w:themeColor="text1" w:themeTint="A6"/>
        </w:rPr>
        <w:t xml:space="preserve">ll attendees must self-report their attendance </w:t>
      </w:r>
      <w:proofErr w:type="gramStart"/>
      <w:r w:rsidRPr="000C3C8A">
        <w:rPr>
          <w:iCs/>
          <w:color w:val="595959" w:themeColor="text1" w:themeTint="A6"/>
        </w:rPr>
        <w:t>in order for</w:t>
      </w:r>
      <w:proofErr w:type="gramEnd"/>
      <w:r w:rsidRPr="000C3C8A">
        <w:rPr>
          <w:iCs/>
          <w:color w:val="595959" w:themeColor="text1" w:themeTint="A6"/>
        </w:rPr>
        <w:t xml:space="preserve"> this credit</w:t>
      </w:r>
      <w:r>
        <w:rPr>
          <w:iCs/>
          <w:color w:val="595959" w:themeColor="text1" w:themeTint="A6"/>
        </w:rPr>
        <w:t xml:space="preserve"> </w:t>
      </w:r>
      <w:r w:rsidRPr="000C3C8A">
        <w:rPr>
          <w:iCs/>
          <w:color w:val="595959" w:themeColor="text1" w:themeTint="A6"/>
        </w:rPr>
        <w:t>to be applied toward their advancement or recertification as Fellows of</w:t>
      </w:r>
      <w:r>
        <w:rPr>
          <w:iCs/>
          <w:color w:val="595959" w:themeColor="text1" w:themeTint="A6"/>
        </w:rPr>
        <w:t xml:space="preserve"> </w:t>
      </w:r>
      <w:r w:rsidRPr="000C3C8A">
        <w:rPr>
          <w:iCs/>
          <w:color w:val="595959" w:themeColor="text1" w:themeTint="A6"/>
        </w:rPr>
        <w:t>ACHE.</w:t>
      </w:r>
    </w:p>
    <w:p w14:paraId="30B94A32" w14:textId="77777777" w:rsidR="00114473" w:rsidRPr="00D440E4" w:rsidRDefault="00114473" w:rsidP="00D440E4">
      <w:pPr>
        <w:spacing w:after="120"/>
        <w:rPr>
          <w:rFonts w:eastAsia="Times New Roman" w:cs="Arial"/>
          <w:bCs/>
          <w:color w:val="595959" w:themeColor="text1" w:themeTint="A6"/>
          <w:szCs w:val="20"/>
        </w:rPr>
      </w:pPr>
    </w:p>
    <w:p w14:paraId="785304CE" w14:textId="37F36997" w:rsidR="006F2EF3" w:rsidRDefault="006F2EF3" w:rsidP="006F2EF3">
      <w:pPr>
        <w:rPr>
          <w:rFonts w:cs="Arial"/>
          <w:b/>
          <w:color w:val="01ADAB"/>
          <w:sz w:val="24"/>
        </w:rPr>
      </w:pPr>
      <w:r w:rsidRPr="00D440E4">
        <w:rPr>
          <w:rFonts w:cs="Arial"/>
          <w:b/>
          <w:color w:val="01ADAB"/>
          <w:sz w:val="24"/>
        </w:rPr>
        <w:t>Vizient Legal &amp; Compliance Network Annual Meeting</w:t>
      </w:r>
      <w:r w:rsidR="000B3C9A">
        <w:rPr>
          <w:rFonts w:cs="Arial"/>
          <w:b/>
          <w:color w:val="01ADAB"/>
          <w:sz w:val="24"/>
        </w:rPr>
        <w:t xml:space="preserve"> 2022</w:t>
      </w:r>
      <w:r w:rsidRPr="00D440E4">
        <w:rPr>
          <w:rFonts w:cs="Arial"/>
          <w:b/>
          <w:color w:val="01ADAB"/>
          <w:sz w:val="24"/>
        </w:rPr>
        <w:t xml:space="preserve"> – November 4, 2022</w:t>
      </w:r>
    </w:p>
    <w:p w14:paraId="10269249" w14:textId="77777777" w:rsidR="003C0CB4" w:rsidRPr="00D440E4" w:rsidRDefault="003C0CB4" w:rsidP="006F2EF3">
      <w:pPr>
        <w:rPr>
          <w:rFonts w:cs="Arial"/>
          <w:b/>
          <w:color w:val="01ADAB"/>
          <w:sz w:val="24"/>
        </w:rPr>
      </w:pPr>
    </w:p>
    <w:p w14:paraId="2D087168" w14:textId="77777777" w:rsidR="003C0CB4" w:rsidRPr="0036383B" w:rsidRDefault="003C0CB4" w:rsidP="003C0CB4">
      <w:pPr>
        <w:spacing w:after="120"/>
        <w:contextualSpacing/>
        <w:rPr>
          <w:rFonts w:eastAsia="Times New Roman" w:cs="Arial"/>
          <w:b/>
          <w:color w:val="595959" w:themeColor="text1" w:themeTint="A6"/>
          <w:szCs w:val="20"/>
        </w:rPr>
      </w:pPr>
      <w:r>
        <w:rPr>
          <w:rFonts w:eastAsia="Times New Roman" w:cs="Arial"/>
          <w:b/>
          <w:color w:val="595959" w:themeColor="text1" w:themeTint="A6"/>
          <w:szCs w:val="20"/>
        </w:rPr>
        <w:t>CLE/</w:t>
      </w:r>
      <w:r w:rsidRPr="0036383B">
        <w:rPr>
          <w:rFonts w:eastAsia="Times New Roman" w:cs="Arial"/>
          <w:b/>
          <w:color w:val="595959" w:themeColor="text1" w:themeTint="A6"/>
          <w:szCs w:val="20"/>
        </w:rPr>
        <w:t>MCLE</w:t>
      </w:r>
    </w:p>
    <w:p w14:paraId="6417DC01" w14:textId="32C6B87D" w:rsidR="00D440E4" w:rsidRDefault="00D440E4" w:rsidP="00D440E4">
      <w:pPr>
        <w:spacing w:after="120"/>
        <w:rPr>
          <w:rFonts w:eastAsia="Times New Roman" w:cs="Arial"/>
          <w:bCs/>
          <w:color w:val="595959" w:themeColor="text1" w:themeTint="A6"/>
          <w:szCs w:val="20"/>
        </w:rPr>
      </w:pPr>
      <w:r w:rsidRPr="00D440E4">
        <w:rPr>
          <w:rFonts w:eastAsia="Times New Roman" w:cs="Arial"/>
          <w:bCs/>
          <w:color w:val="595959" w:themeColor="text1" w:themeTint="A6"/>
          <w:szCs w:val="20"/>
        </w:rPr>
        <w:t>This activity has been approved for 1.25</w:t>
      </w:r>
      <w:r>
        <w:rPr>
          <w:rFonts w:eastAsia="Times New Roman" w:cs="Arial"/>
          <w:bCs/>
          <w:color w:val="595959" w:themeColor="text1" w:themeTint="A6"/>
          <w:szCs w:val="20"/>
        </w:rPr>
        <w:t xml:space="preserve"> Continuing Legal Education credits. The number of credits approved may vary state to state. Introductory remarks, breaks, luncheons, and receptions are not included in the computation of credit hours. Participants will be given CLE Request forms at the program. Forms must be completed and returned to Vizient staff to receive credit.</w:t>
      </w:r>
    </w:p>
    <w:p w14:paraId="0CA04F35" w14:textId="77777777" w:rsidR="003C0CB4" w:rsidRDefault="003C0CB4" w:rsidP="00D440E4">
      <w:pPr>
        <w:spacing w:after="120"/>
        <w:rPr>
          <w:rFonts w:eastAsia="Times New Roman" w:cs="Arial"/>
          <w:bCs/>
          <w:color w:val="595959" w:themeColor="text1" w:themeTint="A6"/>
          <w:szCs w:val="20"/>
        </w:rPr>
      </w:pPr>
    </w:p>
    <w:p w14:paraId="745301E2" w14:textId="77777777" w:rsidR="00114473" w:rsidRPr="00145C63" w:rsidRDefault="00114473" w:rsidP="00114473">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2F7C3922" w14:textId="77777777" w:rsidR="00114473" w:rsidRDefault="00114473" w:rsidP="00114473">
      <w:pPr>
        <w:rPr>
          <w:iCs/>
          <w:color w:val="595959" w:themeColor="text1" w:themeTint="A6"/>
        </w:rPr>
      </w:pPr>
      <w:r w:rsidRPr="00145C63">
        <w:rPr>
          <w:iCs/>
          <w:color w:val="595959" w:themeColor="text1" w:themeTint="A6"/>
        </w:rPr>
        <w:t xml:space="preserve">By attending the </w:t>
      </w:r>
      <w:r w:rsidRPr="000B3C9A">
        <w:rPr>
          <w:b/>
          <w:bCs/>
          <w:iCs/>
          <w:color w:val="595959" w:themeColor="text1" w:themeTint="A6"/>
        </w:rPr>
        <w:t xml:space="preserve">Vizient Legal &amp; Compliance Network Annual Meeting </w:t>
      </w:r>
      <w:r>
        <w:rPr>
          <w:b/>
          <w:bCs/>
          <w:iCs/>
          <w:color w:val="595959" w:themeColor="text1" w:themeTint="A6"/>
        </w:rPr>
        <w:t xml:space="preserve">2022 </w:t>
      </w:r>
      <w:r w:rsidRPr="00145C63">
        <w:rPr>
          <w:iCs/>
          <w:color w:val="595959" w:themeColor="text1" w:themeTint="A6"/>
        </w:rPr>
        <w:t>offered by Vizient, Inc., participants may earn up to</w:t>
      </w:r>
      <w:r>
        <w:rPr>
          <w:iCs/>
          <w:color w:val="595959" w:themeColor="text1" w:themeTint="A6"/>
        </w:rPr>
        <w:t xml:space="preserve"> 1.25</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4BA894E8" w14:textId="77777777" w:rsidR="00114473" w:rsidRDefault="00114473" w:rsidP="00114473">
      <w:pPr>
        <w:rPr>
          <w:iCs/>
          <w:color w:val="595959" w:themeColor="text1" w:themeTint="A6"/>
        </w:rPr>
      </w:pPr>
    </w:p>
    <w:p w14:paraId="1D657408" w14:textId="77777777" w:rsidR="00114473" w:rsidRDefault="00114473" w:rsidP="00114473">
      <w:pPr>
        <w:rPr>
          <w:iCs/>
          <w:color w:val="595959" w:themeColor="text1" w:themeTint="A6"/>
        </w:rPr>
      </w:pPr>
      <w:r>
        <w:rPr>
          <w:iCs/>
          <w:color w:val="595959" w:themeColor="text1" w:themeTint="A6"/>
        </w:rPr>
        <w:t>A</w:t>
      </w:r>
      <w:r w:rsidRPr="000C3C8A">
        <w:rPr>
          <w:iCs/>
          <w:color w:val="595959" w:themeColor="text1" w:themeTint="A6"/>
        </w:rPr>
        <w:t xml:space="preserve">ll attendees must self-report their attendance </w:t>
      </w:r>
      <w:proofErr w:type="gramStart"/>
      <w:r w:rsidRPr="000C3C8A">
        <w:rPr>
          <w:iCs/>
          <w:color w:val="595959" w:themeColor="text1" w:themeTint="A6"/>
        </w:rPr>
        <w:t>in order for</w:t>
      </w:r>
      <w:proofErr w:type="gramEnd"/>
      <w:r w:rsidRPr="000C3C8A">
        <w:rPr>
          <w:iCs/>
          <w:color w:val="595959" w:themeColor="text1" w:themeTint="A6"/>
        </w:rPr>
        <w:t xml:space="preserve"> this credit</w:t>
      </w:r>
      <w:r>
        <w:rPr>
          <w:iCs/>
          <w:color w:val="595959" w:themeColor="text1" w:themeTint="A6"/>
        </w:rPr>
        <w:t xml:space="preserve"> </w:t>
      </w:r>
      <w:r w:rsidRPr="000C3C8A">
        <w:rPr>
          <w:iCs/>
          <w:color w:val="595959" w:themeColor="text1" w:themeTint="A6"/>
        </w:rPr>
        <w:t>to be applied toward their advancement or recertification as Fellows of</w:t>
      </w:r>
      <w:r>
        <w:rPr>
          <w:iCs/>
          <w:color w:val="595959" w:themeColor="text1" w:themeTint="A6"/>
        </w:rPr>
        <w:t xml:space="preserve"> </w:t>
      </w:r>
      <w:r w:rsidRPr="000C3C8A">
        <w:rPr>
          <w:iCs/>
          <w:color w:val="595959" w:themeColor="text1" w:themeTint="A6"/>
        </w:rPr>
        <w:t>ACHE.</w:t>
      </w:r>
    </w:p>
    <w:p w14:paraId="145DFA2B" w14:textId="77777777" w:rsidR="00114473" w:rsidRDefault="00114473" w:rsidP="00D440E4">
      <w:pPr>
        <w:spacing w:after="120"/>
        <w:rPr>
          <w:rFonts w:eastAsia="Times New Roman" w:cs="Arial"/>
          <w:bCs/>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20226A5A" w14:textId="77777777" w:rsidR="00E66532" w:rsidRDefault="00E66532" w:rsidP="00E66532">
      <w:pPr>
        <w:spacing w:after="160" w:line="252" w:lineRule="auto"/>
        <w:rPr>
          <w:rFonts w:eastAsia="Calibri" w:cs="Arial"/>
          <w:b/>
          <w:bCs/>
          <w:color w:val="01ADAB"/>
          <w:sz w:val="28"/>
          <w:szCs w:val="28"/>
        </w:rPr>
      </w:pPr>
      <w:bookmarkStart w:id="7" w:name="_Hlk109736163"/>
      <w:r>
        <w:rPr>
          <w:rFonts w:eastAsia="Calibri" w:cs="Arial"/>
          <w:b/>
          <w:bCs/>
          <w:color w:val="01ADAB"/>
          <w:sz w:val="28"/>
          <w:szCs w:val="28"/>
        </w:rPr>
        <w:t xml:space="preserve">Identification, Mitigation, and Disclosure of Relevant Financial Relationships </w:t>
      </w:r>
    </w:p>
    <w:p w14:paraId="6356C52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12D552F1" w14:textId="77777777" w:rsidR="00E66532" w:rsidRDefault="00E66532" w:rsidP="00E66532">
      <w:pPr>
        <w:rPr>
          <w:rFonts w:eastAsia="Calibri" w:cs="Arial"/>
          <w:bCs/>
          <w:color w:val="696969" w:themeColor="accent6"/>
          <w:szCs w:val="20"/>
        </w:rPr>
      </w:pPr>
    </w:p>
    <w:p w14:paraId="1CDB93C3" w14:textId="77777777" w:rsidR="00E66532" w:rsidRDefault="00E66532" w:rsidP="00E66532">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2EC059C3" w14:textId="77777777" w:rsidR="00E66532" w:rsidRDefault="00E66532" w:rsidP="00E66532">
      <w:pPr>
        <w:spacing w:after="160" w:line="252" w:lineRule="auto"/>
        <w:rPr>
          <w:rFonts w:cs="Arial"/>
          <w:b/>
          <w:bCs/>
          <w:color w:val="01ADAB" w:themeColor="accent4"/>
          <w:sz w:val="24"/>
          <w:szCs w:val="28"/>
        </w:rPr>
      </w:pPr>
    </w:p>
    <w:p w14:paraId="244050FA" w14:textId="596DBD87" w:rsidR="00E66532" w:rsidRDefault="00E66532" w:rsidP="00E66532">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26F5711" w14:textId="77777777" w:rsidR="00E66532" w:rsidRDefault="00E66532" w:rsidP="00E66532">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146C15A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1864490" w14:textId="77777777" w:rsidR="00E66532" w:rsidRDefault="00E66532" w:rsidP="00E66532">
      <w:pPr>
        <w:rPr>
          <w:rFonts w:eastAsia="Calibri" w:cs="Arial"/>
          <w:bCs/>
          <w:color w:val="696969" w:themeColor="accent6"/>
          <w:szCs w:val="20"/>
        </w:rPr>
      </w:pPr>
    </w:p>
    <w:p w14:paraId="67010CF2"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2E5A8871" w14:textId="77777777" w:rsidR="00E66532" w:rsidRDefault="00E66532" w:rsidP="00E66532">
      <w:pPr>
        <w:rPr>
          <w:rFonts w:eastAsia="Calibri" w:cs="Arial"/>
          <w:bCs/>
          <w:color w:val="696969" w:themeColor="accent6"/>
          <w:szCs w:val="20"/>
        </w:rPr>
      </w:pPr>
    </w:p>
    <w:p w14:paraId="6231196F"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10A9B4FB" w14:textId="77777777" w:rsidR="00E66532" w:rsidRDefault="00E66532" w:rsidP="00E66532">
      <w:pPr>
        <w:spacing w:after="160" w:line="252" w:lineRule="auto"/>
        <w:rPr>
          <w:rFonts w:eastAsia="Calibri" w:cs="Arial"/>
          <w:b/>
          <w:bCs/>
          <w:color w:val="040404"/>
          <w:sz w:val="24"/>
          <w:shd w:val="clear" w:color="auto" w:fill="FFFFFF"/>
        </w:rPr>
      </w:pPr>
    </w:p>
    <w:p w14:paraId="06399334" w14:textId="77777777" w:rsidR="00E66532" w:rsidRPr="00E66532" w:rsidRDefault="00E66532" w:rsidP="00E66532">
      <w:pPr>
        <w:pStyle w:val="Heading3"/>
        <w:spacing w:before="0"/>
        <w:rPr>
          <w:sz w:val="24"/>
          <w:szCs w:val="24"/>
        </w:rPr>
      </w:pPr>
      <w:r w:rsidRPr="00E66532">
        <w:rPr>
          <w:sz w:val="24"/>
          <w:szCs w:val="24"/>
        </w:rPr>
        <w:t>Faculty</w:t>
      </w:r>
    </w:p>
    <w:p w14:paraId="15398E54"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Jenna Jacobsen, JD</w:t>
      </w:r>
    </w:p>
    <w:p w14:paraId="5C15F7F8"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Counsel 2</w:t>
      </w:r>
    </w:p>
    <w:p w14:paraId="51D6BB8F" w14:textId="77777777" w:rsidR="00BA1D61" w:rsidRPr="00D877FD" w:rsidRDefault="00BA1D61" w:rsidP="00BA1D61">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UC Davis Health</w:t>
      </w:r>
    </w:p>
    <w:p w14:paraId="35E64E51" w14:textId="77777777" w:rsidR="00BA1D61" w:rsidRPr="00D877FD" w:rsidRDefault="00BA1D61" w:rsidP="00BA1D61">
      <w:pPr>
        <w:spacing w:after="160" w:line="259" w:lineRule="auto"/>
        <w:contextualSpacing/>
        <w:rPr>
          <w:rFonts w:eastAsia="Calibri" w:cs="Arial"/>
          <w:color w:val="696969" w:themeColor="accent6"/>
          <w:szCs w:val="20"/>
        </w:rPr>
      </w:pPr>
    </w:p>
    <w:p w14:paraId="5F574C72"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Jamie Ross, MS, CIPP, CIPM</w:t>
      </w:r>
    </w:p>
    <w:p w14:paraId="331C9525"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Privacy Officer</w:t>
      </w:r>
    </w:p>
    <w:p w14:paraId="6A927D36" w14:textId="77777777" w:rsidR="00BA1D61" w:rsidRPr="00D877FD" w:rsidRDefault="00BA1D61" w:rsidP="00BA1D61">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University of Utah Health</w:t>
      </w:r>
    </w:p>
    <w:p w14:paraId="10DA797B" w14:textId="77777777" w:rsidR="00BA1D61" w:rsidRPr="00D877FD" w:rsidRDefault="00BA1D61" w:rsidP="00BA1D61">
      <w:pPr>
        <w:spacing w:after="160" w:line="259" w:lineRule="auto"/>
        <w:contextualSpacing/>
        <w:rPr>
          <w:rFonts w:eastAsia="Calibri" w:cs="Arial"/>
          <w:color w:val="696969" w:themeColor="accent6"/>
          <w:szCs w:val="20"/>
        </w:rPr>
      </w:pPr>
    </w:p>
    <w:p w14:paraId="287316A3" w14:textId="77777777" w:rsidR="00BA1D61" w:rsidRPr="00D877FD" w:rsidRDefault="00BA1D61" w:rsidP="00BA1D61">
      <w:pPr>
        <w:spacing w:after="160" w:line="259" w:lineRule="auto"/>
        <w:contextualSpacing/>
        <w:rPr>
          <w:rFonts w:eastAsia="Calibri" w:cs="Arial"/>
          <w:bCs/>
          <w:color w:val="696969" w:themeColor="accent6"/>
          <w:szCs w:val="20"/>
        </w:rPr>
      </w:pPr>
      <w:r w:rsidRPr="00D877FD">
        <w:rPr>
          <w:rFonts w:eastAsia="Calibri" w:cs="Arial"/>
          <w:color w:val="696969" w:themeColor="accent6"/>
          <w:szCs w:val="20"/>
        </w:rPr>
        <w:t xml:space="preserve">Scott Simpson, </w:t>
      </w:r>
      <w:r w:rsidRPr="00D877FD">
        <w:rPr>
          <w:rFonts w:eastAsia="Calibri" w:cs="Arial"/>
          <w:bCs/>
          <w:color w:val="696969" w:themeColor="accent6"/>
          <w:szCs w:val="20"/>
        </w:rPr>
        <w:t>JD</w:t>
      </w:r>
    </w:p>
    <w:p w14:paraId="62383278" w14:textId="77777777" w:rsidR="00BA1D61" w:rsidRPr="00D877FD" w:rsidRDefault="00BA1D61" w:rsidP="00BA1D61">
      <w:pPr>
        <w:spacing w:after="160" w:line="259" w:lineRule="auto"/>
        <w:contextualSpacing/>
        <w:rPr>
          <w:rFonts w:eastAsia="Calibri" w:cs="Arial"/>
          <w:b/>
          <w:color w:val="696969" w:themeColor="accent6"/>
          <w:szCs w:val="20"/>
        </w:rPr>
      </w:pPr>
      <w:r w:rsidRPr="00D877FD">
        <w:rPr>
          <w:rFonts w:eastAsia="Calibri" w:cs="Arial"/>
          <w:color w:val="696969" w:themeColor="accent6"/>
          <w:szCs w:val="20"/>
        </w:rPr>
        <w:t>Deputy Chief Counsel</w:t>
      </w:r>
    </w:p>
    <w:p w14:paraId="20F51BD5" w14:textId="77777777" w:rsidR="00BA1D61" w:rsidRPr="00D877FD" w:rsidRDefault="00BA1D61" w:rsidP="00BA1D61">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University of Connecticut/UConn Health</w:t>
      </w:r>
    </w:p>
    <w:p w14:paraId="763985FB" w14:textId="77777777" w:rsidR="00BA1D61" w:rsidRPr="00D877FD" w:rsidRDefault="00BA1D61" w:rsidP="00BA1D61">
      <w:pPr>
        <w:spacing w:after="160" w:line="259" w:lineRule="auto"/>
        <w:contextualSpacing/>
        <w:rPr>
          <w:rFonts w:eastAsia="Calibri" w:cs="Arial"/>
          <w:color w:val="696969" w:themeColor="accent6"/>
          <w:szCs w:val="20"/>
        </w:rPr>
      </w:pPr>
    </w:p>
    <w:p w14:paraId="17D5D297"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Brent Wilson, JD</w:t>
      </w:r>
    </w:p>
    <w:p w14:paraId="00FCAD9F"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lastRenderedPageBreak/>
        <w:t>Chief Compliance Officer</w:t>
      </w:r>
    </w:p>
    <w:p w14:paraId="789D5A2A" w14:textId="77777777" w:rsidR="00BA1D61" w:rsidRPr="00D877FD" w:rsidRDefault="00BA1D61" w:rsidP="00BA1D61">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University of Utah Health</w:t>
      </w:r>
    </w:p>
    <w:p w14:paraId="4799004F" w14:textId="77777777" w:rsidR="00BA1D61" w:rsidRPr="00D877FD" w:rsidRDefault="00BA1D61" w:rsidP="00BA1D61">
      <w:pPr>
        <w:spacing w:after="160" w:line="259" w:lineRule="auto"/>
        <w:contextualSpacing/>
        <w:rPr>
          <w:rFonts w:eastAsia="Calibri" w:cs="Arial"/>
          <w:color w:val="696969" w:themeColor="accent6"/>
          <w:szCs w:val="20"/>
        </w:rPr>
      </w:pPr>
    </w:p>
    <w:p w14:paraId="53ADB03D"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 xml:space="preserve">Brian Bates, BS, </w:t>
      </w:r>
      <w:proofErr w:type="spellStart"/>
      <w:r w:rsidRPr="00D877FD">
        <w:rPr>
          <w:rFonts w:eastAsia="Calibri" w:cs="Arial"/>
          <w:color w:val="696969" w:themeColor="accent6"/>
          <w:szCs w:val="20"/>
        </w:rPr>
        <w:t>MAcc</w:t>
      </w:r>
      <w:proofErr w:type="spellEnd"/>
    </w:p>
    <w:p w14:paraId="494EF052"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Chief Compliance Officer</w:t>
      </w:r>
    </w:p>
    <w:p w14:paraId="746663A9" w14:textId="77777777" w:rsidR="00BA1D61" w:rsidRPr="00D877FD" w:rsidRDefault="00BA1D61" w:rsidP="00BA1D61">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UAB Hospital</w:t>
      </w:r>
    </w:p>
    <w:p w14:paraId="170A3D7D" w14:textId="77777777" w:rsidR="00BA1D61" w:rsidRPr="00D877FD" w:rsidRDefault="00BA1D61" w:rsidP="00BA1D61">
      <w:pPr>
        <w:spacing w:after="160" w:line="259" w:lineRule="auto"/>
        <w:contextualSpacing/>
        <w:rPr>
          <w:rFonts w:eastAsia="Calibri" w:cs="Arial"/>
          <w:color w:val="696969" w:themeColor="accent6"/>
          <w:szCs w:val="20"/>
        </w:rPr>
      </w:pPr>
    </w:p>
    <w:p w14:paraId="7EE597E2"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Shannon Kennedy, MPA, CHC</w:t>
      </w:r>
    </w:p>
    <w:p w14:paraId="4900B123"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Clinical Enterprise Integrity Officer</w:t>
      </w:r>
    </w:p>
    <w:p w14:paraId="3A986541" w14:textId="77777777" w:rsidR="00BA1D61" w:rsidRPr="00D877FD" w:rsidRDefault="00BA1D61" w:rsidP="00BA1D61">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OHSU</w:t>
      </w:r>
    </w:p>
    <w:p w14:paraId="03714AC7" w14:textId="77777777" w:rsidR="00BA1D61" w:rsidRPr="00D877FD" w:rsidRDefault="00BA1D61" w:rsidP="00BA1D61">
      <w:pPr>
        <w:spacing w:after="160" w:line="259" w:lineRule="auto"/>
        <w:contextualSpacing/>
        <w:rPr>
          <w:rFonts w:eastAsia="Calibri" w:cs="Arial"/>
          <w:color w:val="696969" w:themeColor="accent6"/>
          <w:szCs w:val="20"/>
        </w:rPr>
      </w:pPr>
    </w:p>
    <w:p w14:paraId="2C4E77CE"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April Carlson, MBA, CFE, HCISPP, CDPSE</w:t>
      </w:r>
    </w:p>
    <w:p w14:paraId="5956E690"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Senior Manager, Data Security &amp; Architecture, Office of Information Security</w:t>
      </w:r>
    </w:p>
    <w:p w14:paraId="75D7FC26" w14:textId="77777777" w:rsidR="00BA1D61" w:rsidRPr="00D877FD" w:rsidRDefault="00BA1D61" w:rsidP="00BA1D61">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Mayo Clinic</w:t>
      </w:r>
    </w:p>
    <w:p w14:paraId="79F135D6" w14:textId="77777777" w:rsidR="00BA1D61" w:rsidRPr="00D877FD" w:rsidRDefault="00BA1D61" w:rsidP="00BA1D61">
      <w:pPr>
        <w:spacing w:after="160" w:line="259" w:lineRule="auto"/>
        <w:contextualSpacing/>
        <w:rPr>
          <w:rFonts w:eastAsia="Calibri" w:cs="Arial"/>
          <w:color w:val="696969" w:themeColor="accent6"/>
          <w:szCs w:val="20"/>
        </w:rPr>
      </w:pPr>
    </w:p>
    <w:p w14:paraId="35AB52A5"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Anna Orlowski, JD</w:t>
      </w:r>
    </w:p>
    <w:p w14:paraId="088E602F"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Chief Counsel</w:t>
      </w:r>
    </w:p>
    <w:p w14:paraId="590C8F30" w14:textId="77777777" w:rsidR="00BA1D61" w:rsidRPr="00D877FD" w:rsidRDefault="00BA1D61" w:rsidP="00BA1D61">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UC Davis</w:t>
      </w:r>
    </w:p>
    <w:p w14:paraId="51DE1368" w14:textId="77777777" w:rsidR="00BA1D61" w:rsidRPr="00D877FD" w:rsidRDefault="00BA1D61" w:rsidP="00BA1D61">
      <w:pPr>
        <w:spacing w:after="160" w:line="259" w:lineRule="auto"/>
        <w:rPr>
          <w:rFonts w:eastAsia="Calibri" w:cs="Arial"/>
          <w:color w:val="696969" w:themeColor="accent6"/>
          <w:szCs w:val="20"/>
        </w:rPr>
      </w:pPr>
    </w:p>
    <w:p w14:paraId="4F9B56FF"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Troy Barron, JD</w:t>
      </w:r>
    </w:p>
    <w:p w14:paraId="156542CA" w14:textId="77777777" w:rsidR="00BA1D61" w:rsidRPr="00D877FD" w:rsidRDefault="00BA1D61" w:rsidP="00BA1D61">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Associate General Counsel</w:t>
      </w:r>
    </w:p>
    <w:p w14:paraId="68C0042A" w14:textId="77777777" w:rsidR="00BA1D61" w:rsidRPr="00D877FD" w:rsidRDefault="00BA1D61" w:rsidP="00BA1D61">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Vizient, Inc.</w:t>
      </w:r>
    </w:p>
    <w:p w14:paraId="0FCAFAFF" w14:textId="77777777" w:rsidR="00E66532" w:rsidRDefault="00E66532" w:rsidP="00E66532">
      <w:pPr>
        <w:pStyle w:val="Heading3"/>
        <w:spacing w:before="0"/>
      </w:pPr>
    </w:p>
    <w:p w14:paraId="790BBE5B" w14:textId="77777777" w:rsidR="00E66532" w:rsidRPr="00E66532" w:rsidRDefault="00E66532" w:rsidP="00E66532">
      <w:pPr>
        <w:pStyle w:val="Heading3"/>
        <w:spacing w:before="0"/>
        <w:rPr>
          <w:sz w:val="24"/>
          <w:szCs w:val="24"/>
        </w:rPr>
      </w:pPr>
      <w:r w:rsidRPr="00E66532">
        <w:rPr>
          <w:sz w:val="24"/>
          <w:szCs w:val="24"/>
        </w:rPr>
        <w:t>Planning committee</w:t>
      </w:r>
    </w:p>
    <w:p w14:paraId="0E558D53" w14:textId="77777777" w:rsidR="007F70A5" w:rsidRPr="003B2569" w:rsidRDefault="007F70A5" w:rsidP="007F70A5">
      <w:pPr>
        <w:spacing w:after="160" w:line="259" w:lineRule="auto"/>
        <w:contextualSpacing/>
        <w:rPr>
          <w:rFonts w:eastAsia="Calibri" w:cs="Arial"/>
          <w:color w:val="696969" w:themeColor="accent6"/>
          <w:szCs w:val="20"/>
        </w:rPr>
      </w:pPr>
      <w:bookmarkStart w:id="8" w:name="_Hlk109900071"/>
      <w:r w:rsidRPr="003B2569">
        <w:rPr>
          <w:rFonts w:eastAsia="Calibri" w:cs="Arial"/>
          <w:color w:val="696969" w:themeColor="accent6"/>
          <w:szCs w:val="20"/>
        </w:rPr>
        <w:t>Anna Orlowski, JD</w:t>
      </w:r>
    </w:p>
    <w:p w14:paraId="031B66F9" w14:textId="77777777" w:rsidR="007F70A5" w:rsidRPr="003B2569" w:rsidRDefault="007F70A5" w:rsidP="007F70A5">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Chief Counsel</w:t>
      </w:r>
    </w:p>
    <w:p w14:paraId="4D4A0C50" w14:textId="77777777" w:rsidR="007F70A5" w:rsidRPr="003B2569" w:rsidRDefault="007F70A5" w:rsidP="007F70A5">
      <w:pPr>
        <w:spacing w:after="160" w:line="259" w:lineRule="auto"/>
        <w:contextualSpacing/>
        <w:rPr>
          <w:rFonts w:eastAsia="Calibri" w:cs="Arial"/>
          <w:i/>
          <w:iCs/>
          <w:color w:val="696969" w:themeColor="accent6"/>
          <w:szCs w:val="20"/>
        </w:rPr>
      </w:pPr>
      <w:r w:rsidRPr="003B2569">
        <w:rPr>
          <w:rFonts w:eastAsia="Calibri" w:cs="Arial"/>
          <w:i/>
          <w:iCs/>
          <w:color w:val="696969" w:themeColor="accent6"/>
          <w:szCs w:val="20"/>
        </w:rPr>
        <w:t>UC Davis</w:t>
      </w:r>
    </w:p>
    <w:p w14:paraId="2CC73933" w14:textId="77777777" w:rsidR="007F70A5" w:rsidRPr="003B2569" w:rsidRDefault="007F70A5" w:rsidP="007F70A5">
      <w:pPr>
        <w:spacing w:after="160" w:line="259" w:lineRule="auto"/>
        <w:contextualSpacing/>
        <w:rPr>
          <w:rFonts w:eastAsia="Calibri" w:cs="Arial"/>
          <w:color w:val="696969" w:themeColor="accent6"/>
          <w:szCs w:val="20"/>
        </w:rPr>
      </w:pPr>
    </w:p>
    <w:p w14:paraId="71EA25BA" w14:textId="77777777" w:rsidR="007F70A5" w:rsidRPr="003B2569" w:rsidRDefault="007F70A5" w:rsidP="007F70A5">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Shannon Kennedy, MPA, CHC</w:t>
      </w:r>
    </w:p>
    <w:p w14:paraId="3EB6465C" w14:textId="77777777" w:rsidR="007F70A5" w:rsidRPr="003B2569" w:rsidRDefault="007F70A5" w:rsidP="007F70A5">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Clinical Enterprise Integrity Officer</w:t>
      </w:r>
    </w:p>
    <w:p w14:paraId="71B5FF93" w14:textId="77777777" w:rsidR="007F70A5" w:rsidRPr="003B2569" w:rsidRDefault="007F70A5" w:rsidP="007F70A5">
      <w:pPr>
        <w:spacing w:after="160" w:line="259" w:lineRule="auto"/>
        <w:contextualSpacing/>
        <w:rPr>
          <w:rFonts w:eastAsia="Calibri" w:cs="Arial"/>
          <w:i/>
          <w:iCs/>
          <w:color w:val="696969" w:themeColor="accent6"/>
          <w:szCs w:val="20"/>
        </w:rPr>
      </w:pPr>
      <w:r w:rsidRPr="003B2569">
        <w:rPr>
          <w:rFonts w:eastAsia="Calibri" w:cs="Arial"/>
          <w:i/>
          <w:iCs/>
          <w:color w:val="696969" w:themeColor="accent6"/>
          <w:szCs w:val="20"/>
        </w:rPr>
        <w:t>OHSU</w:t>
      </w:r>
    </w:p>
    <w:p w14:paraId="6E1AA788" w14:textId="77777777" w:rsidR="007F70A5" w:rsidRPr="003B2569" w:rsidRDefault="007F70A5" w:rsidP="007F70A5">
      <w:pPr>
        <w:spacing w:after="160" w:line="259" w:lineRule="auto"/>
        <w:contextualSpacing/>
        <w:rPr>
          <w:rFonts w:eastAsia="Calibri" w:cs="Arial"/>
          <w:color w:val="696969" w:themeColor="accent6"/>
          <w:szCs w:val="20"/>
        </w:rPr>
      </w:pPr>
    </w:p>
    <w:p w14:paraId="0F99F370" w14:textId="77777777" w:rsidR="007F70A5" w:rsidRPr="003B2569" w:rsidRDefault="007F70A5" w:rsidP="007F70A5">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Troy Barron, JD</w:t>
      </w:r>
    </w:p>
    <w:p w14:paraId="201CB9E0" w14:textId="77777777" w:rsidR="007F70A5" w:rsidRPr="003B2569" w:rsidRDefault="007F70A5" w:rsidP="007F70A5">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Associate General Counsel</w:t>
      </w:r>
    </w:p>
    <w:p w14:paraId="091383F8" w14:textId="77777777" w:rsidR="007F70A5" w:rsidRPr="003B2569" w:rsidRDefault="007F70A5" w:rsidP="007F70A5">
      <w:pPr>
        <w:spacing w:after="160" w:line="259" w:lineRule="auto"/>
        <w:contextualSpacing/>
        <w:rPr>
          <w:rFonts w:eastAsia="Calibri" w:cs="Arial"/>
          <w:i/>
          <w:iCs/>
          <w:color w:val="696969" w:themeColor="accent6"/>
          <w:szCs w:val="20"/>
        </w:rPr>
      </w:pPr>
      <w:r w:rsidRPr="003B2569">
        <w:rPr>
          <w:rFonts w:eastAsia="Calibri" w:cs="Arial"/>
          <w:i/>
          <w:iCs/>
          <w:color w:val="696969" w:themeColor="accent6"/>
          <w:szCs w:val="20"/>
        </w:rPr>
        <w:t>Vizient, Inc.</w:t>
      </w:r>
    </w:p>
    <w:p w14:paraId="4CBA8068" w14:textId="77777777" w:rsidR="007F70A5" w:rsidRPr="003B2569" w:rsidRDefault="007F70A5" w:rsidP="007F70A5">
      <w:pPr>
        <w:spacing w:after="160" w:line="259" w:lineRule="auto"/>
        <w:contextualSpacing/>
        <w:rPr>
          <w:rFonts w:eastAsia="Calibri" w:cs="Arial"/>
          <w:color w:val="696969" w:themeColor="accent6"/>
          <w:szCs w:val="20"/>
        </w:rPr>
      </w:pPr>
    </w:p>
    <w:p w14:paraId="29DD0247" w14:textId="77777777" w:rsidR="007F70A5" w:rsidRPr="003B2569" w:rsidRDefault="007F70A5" w:rsidP="007F70A5">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Jane McCarthy, MS, RN, CPHQ</w:t>
      </w:r>
    </w:p>
    <w:p w14:paraId="1EAD383C" w14:textId="77777777" w:rsidR="007F70A5" w:rsidRPr="003B2569" w:rsidRDefault="007F70A5" w:rsidP="007F70A5">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Sr. Member Networks Director</w:t>
      </w:r>
    </w:p>
    <w:p w14:paraId="7653127C" w14:textId="77777777" w:rsidR="007F70A5" w:rsidRPr="003B2569" w:rsidRDefault="007F70A5" w:rsidP="007F70A5">
      <w:pPr>
        <w:spacing w:after="160" w:line="259" w:lineRule="auto"/>
        <w:contextualSpacing/>
        <w:rPr>
          <w:rFonts w:eastAsia="Calibri" w:cs="Arial"/>
          <w:i/>
          <w:iCs/>
          <w:color w:val="696969" w:themeColor="accent6"/>
          <w:szCs w:val="20"/>
        </w:rPr>
      </w:pPr>
      <w:r w:rsidRPr="003B2569">
        <w:rPr>
          <w:rFonts w:eastAsia="Calibri" w:cs="Arial"/>
          <w:i/>
          <w:iCs/>
          <w:color w:val="696969" w:themeColor="accent6"/>
          <w:szCs w:val="20"/>
        </w:rPr>
        <w:t>Vizient, Inc.</w:t>
      </w:r>
    </w:p>
    <w:p w14:paraId="60D0115D" w14:textId="77777777" w:rsidR="00E66532" w:rsidRDefault="00E66532" w:rsidP="00E66532">
      <w:pPr>
        <w:pStyle w:val="Heading3"/>
        <w:spacing w:before="0"/>
        <w:rPr>
          <w:sz w:val="24"/>
          <w:szCs w:val="24"/>
        </w:rPr>
      </w:pPr>
    </w:p>
    <w:bookmarkEnd w:id="7"/>
    <w:bookmarkEnd w:id="8"/>
    <w:p w14:paraId="40103F0C" w14:textId="77777777" w:rsidR="00E66532" w:rsidRDefault="00E66532" w:rsidP="00E66532">
      <w:pPr>
        <w:rPr>
          <w:rFonts w:eastAsia="Calibri" w:cs="Arial"/>
          <w:bCs/>
          <w:color w:val="696969" w:themeColor="accent6"/>
          <w:szCs w:val="20"/>
        </w:rPr>
      </w:pPr>
    </w:p>
    <w:sectPr w:rsidR="00E66532"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E547" w14:textId="77777777" w:rsidR="00D10722" w:rsidRDefault="00D10722" w:rsidP="00971D43">
      <w:r>
        <w:separator/>
      </w:r>
    </w:p>
  </w:endnote>
  <w:endnote w:type="continuationSeparator" w:id="0">
    <w:p w14:paraId="6ED68EAB" w14:textId="77777777" w:rsidR="00D10722" w:rsidRDefault="00D1072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2282" w14:textId="77777777" w:rsidR="00D10722" w:rsidRDefault="00D10722" w:rsidP="00971D43">
      <w:r>
        <w:separator/>
      </w:r>
    </w:p>
  </w:footnote>
  <w:footnote w:type="continuationSeparator" w:id="0">
    <w:p w14:paraId="5B374E30" w14:textId="77777777" w:rsidR="00D10722" w:rsidRDefault="00D1072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4"/>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6068"/>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78E6"/>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694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A25AE"/>
    <w:multiLevelType w:val="hybridMultilevel"/>
    <w:tmpl w:val="80A6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72D2F"/>
    <w:multiLevelType w:val="hybridMultilevel"/>
    <w:tmpl w:val="086A057E"/>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10"/>
  </w:num>
  <w:num w:numId="2">
    <w:abstractNumId w:val="11"/>
  </w:num>
  <w:num w:numId="3">
    <w:abstractNumId w:val="7"/>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8"/>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2ED0"/>
    <w:rsid w:val="00056A0F"/>
    <w:rsid w:val="00060A68"/>
    <w:rsid w:val="00060DE0"/>
    <w:rsid w:val="00065834"/>
    <w:rsid w:val="000765B6"/>
    <w:rsid w:val="00095B16"/>
    <w:rsid w:val="000970CD"/>
    <w:rsid w:val="000B3C9A"/>
    <w:rsid w:val="000C3C8A"/>
    <w:rsid w:val="000C3DB8"/>
    <w:rsid w:val="000C5628"/>
    <w:rsid w:val="000D25E6"/>
    <w:rsid w:val="000F1401"/>
    <w:rsid w:val="00104CA4"/>
    <w:rsid w:val="00114473"/>
    <w:rsid w:val="00122743"/>
    <w:rsid w:val="001255F0"/>
    <w:rsid w:val="0013180C"/>
    <w:rsid w:val="00132AA2"/>
    <w:rsid w:val="00133B81"/>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A47BE"/>
    <w:rsid w:val="002B3983"/>
    <w:rsid w:val="002C2D19"/>
    <w:rsid w:val="002C549F"/>
    <w:rsid w:val="002D0D3A"/>
    <w:rsid w:val="002D2FCE"/>
    <w:rsid w:val="002E26E9"/>
    <w:rsid w:val="002E5346"/>
    <w:rsid w:val="003020FC"/>
    <w:rsid w:val="00307785"/>
    <w:rsid w:val="00312693"/>
    <w:rsid w:val="00315D23"/>
    <w:rsid w:val="00316BC2"/>
    <w:rsid w:val="003259A5"/>
    <w:rsid w:val="00330B71"/>
    <w:rsid w:val="003404C7"/>
    <w:rsid w:val="00350D84"/>
    <w:rsid w:val="0035174D"/>
    <w:rsid w:val="003539AF"/>
    <w:rsid w:val="0036383B"/>
    <w:rsid w:val="003764AF"/>
    <w:rsid w:val="00380106"/>
    <w:rsid w:val="00395719"/>
    <w:rsid w:val="003A65B4"/>
    <w:rsid w:val="003B021D"/>
    <w:rsid w:val="003B5D8E"/>
    <w:rsid w:val="003B687F"/>
    <w:rsid w:val="003C0CB4"/>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138D"/>
    <w:rsid w:val="00435E61"/>
    <w:rsid w:val="0043610D"/>
    <w:rsid w:val="004463DA"/>
    <w:rsid w:val="00450C29"/>
    <w:rsid w:val="00451C91"/>
    <w:rsid w:val="00452B25"/>
    <w:rsid w:val="00453896"/>
    <w:rsid w:val="00460CDE"/>
    <w:rsid w:val="00463FCD"/>
    <w:rsid w:val="004722C1"/>
    <w:rsid w:val="004747C2"/>
    <w:rsid w:val="00477E66"/>
    <w:rsid w:val="004814ED"/>
    <w:rsid w:val="0048354F"/>
    <w:rsid w:val="00486539"/>
    <w:rsid w:val="004A294A"/>
    <w:rsid w:val="004A35F8"/>
    <w:rsid w:val="004A5394"/>
    <w:rsid w:val="004A677D"/>
    <w:rsid w:val="004B0F88"/>
    <w:rsid w:val="004B3F48"/>
    <w:rsid w:val="004C3FD4"/>
    <w:rsid w:val="004C7923"/>
    <w:rsid w:val="004D2B9D"/>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4351"/>
    <w:rsid w:val="00636E51"/>
    <w:rsid w:val="00642B45"/>
    <w:rsid w:val="00654283"/>
    <w:rsid w:val="006775CF"/>
    <w:rsid w:val="006A6544"/>
    <w:rsid w:val="006B43B7"/>
    <w:rsid w:val="006B6BF5"/>
    <w:rsid w:val="006B7975"/>
    <w:rsid w:val="006C2361"/>
    <w:rsid w:val="006E3F56"/>
    <w:rsid w:val="006F020F"/>
    <w:rsid w:val="006F1E6D"/>
    <w:rsid w:val="006F2EF3"/>
    <w:rsid w:val="00707853"/>
    <w:rsid w:val="00714301"/>
    <w:rsid w:val="00715300"/>
    <w:rsid w:val="007158FC"/>
    <w:rsid w:val="00723601"/>
    <w:rsid w:val="007377DF"/>
    <w:rsid w:val="00743621"/>
    <w:rsid w:val="00745310"/>
    <w:rsid w:val="00747E90"/>
    <w:rsid w:val="00751A26"/>
    <w:rsid w:val="00756986"/>
    <w:rsid w:val="007641EF"/>
    <w:rsid w:val="007731EB"/>
    <w:rsid w:val="00775D79"/>
    <w:rsid w:val="007910DA"/>
    <w:rsid w:val="0079149D"/>
    <w:rsid w:val="007A1399"/>
    <w:rsid w:val="007C2570"/>
    <w:rsid w:val="007C6E08"/>
    <w:rsid w:val="007D473D"/>
    <w:rsid w:val="007E45DA"/>
    <w:rsid w:val="007F2200"/>
    <w:rsid w:val="007F42A3"/>
    <w:rsid w:val="007F70A5"/>
    <w:rsid w:val="007F7B52"/>
    <w:rsid w:val="00815BAC"/>
    <w:rsid w:val="00825C14"/>
    <w:rsid w:val="00826763"/>
    <w:rsid w:val="00830D62"/>
    <w:rsid w:val="008323D6"/>
    <w:rsid w:val="00832E17"/>
    <w:rsid w:val="00834830"/>
    <w:rsid w:val="00844482"/>
    <w:rsid w:val="00851FDB"/>
    <w:rsid w:val="008730EB"/>
    <w:rsid w:val="00880598"/>
    <w:rsid w:val="008939B0"/>
    <w:rsid w:val="008A32F5"/>
    <w:rsid w:val="008B127D"/>
    <w:rsid w:val="008C68EB"/>
    <w:rsid w:val="008D1039"/>
    <w:rsid w:val="008F0EC4"/>
    <w:rsid w:val="0091700F"/>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255D3"/>
    <w:rsid w:val="00A5195E"/>
    <w:rsid w:val="00A63265"/>
    <w:rsid w:val="00A71CDB"/>
    <w:rsid w:val="00A72FD6"/>
    <w:rsid w:val="00A74032"/>
    <w:rsid w:val="00A75D93"/>
    <w:rsid w:val="00A80CF0"/>
    <w:rsid w:val="00A87783"/>
    <w:rsid w:val="00A90C35"/>
    <w:rsid w:val="00A92E0D"/>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8FA"/>
    <w:rsid w:val="00B52641"/>
    <w:rsid w:val="00B640EE"/>
    <w:rsid w:val="00B65EAB"/>
    <w:rsid w:val="00B70FE0"/>
    <w:rsid w:val="00B75EF3"/>
    <w:rsid w:val="00B7767D"/>
    <w:rsid w:val="00B82B14"/>
    <w:rsid w:val="00B82EE5"/>
    <w:rsid w:val="00B914EC"/>
    <w:rsid w:val="00BA1D61"/>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0722"/>
    <w:rsid w:val="00D13F13"/>
    <w:rsid w:val="00D14C65"/>
    <w:rsid w:val="00D2267A"/>
    <w:rsid w:val="00D35964"/>
    <w:rsid w:val="00D3796A"/>
    <w:rsid w:val="00D440E4"/>
    <w:rsid w:val="00D45CFF"/>
    <w:rsid w:val="00D46507"/>
    <w:rsid w:val="00D531EC"/>
    <w:rsid w:val="00D53AD4"/>
    <w:rsid w:val="00D55902"/>
    <w:rsid w:val="00D6051F"/>
    <w:rsid w:val="00D60D0D"/>
    <w:rsid w:val="00D97E07"/>
    <w:rsid w:val="00DA1943"/>
    <w:rsid w:val="00DA6BD0"/>
    <w:rsid w:val="00DB2481"/>
    <w:rsid w:val="00DB507E"/>
    <w:rsid w:val="00DC09A4"/>
    <w:rsid w:val="00DC0B8B"/>
    <w:rsid w:val="00DD68D3"/>
    <w:rsid w:val="00DE18AA"/>
    <w:rsid w:val="00DE3426"/>
    <w:rsid w:val="00DF65D5"/>
    <w:rsid w:val="00E435CD"/>
    <w:rsid w:val="00E47D10"/>
    <w:rsid w:val="00E50346"/>
    <w:rsid w:val="00E609BA"/>
    <w:rsid w:val="00E63522"/>
    <w:rsid w:val="00E63D33"/>
    <w:rsid w:val="00E64E1E"/>
    <w:rsid w:val="00E66532"/>
    <w:rsid w:val="00E6655D"/>
    <w:rsid w:val="00EA0EB6"/>
    <w:rsid w:val="00EA13B8"/>
    <w:rsid w:val="00EA2B05"/>
    <w:rsid w:val="00EC0481"/>
    <w:rsid w:val="00EC0593"/>
    <w:rsid w:val="00ED0769"/>
    <w:rsid w:val="00ED3CFD"/>
    <w:rsid w:val="00ED457B"/>
    <w:rsid w:val="00ED6AE4"/>
    <w:rsid w:val="00EE069C"/>
    <w:rsid w:val="00EF51E1"/>
    <w:rsid w:val="00F146F1"/>
    <w:rsid w:val="00F20160"/>
    <w:rsid w:val="00F206F3"/>
    <w:rsid w:val="00F23794"/>
    <w:rsid w:val="00F2433E"/>
    <w:rsid w:val="00F33A5B"/>
    <w:rsid w:val="00F374BD"/>
    <w:rsid w:val="00F40406"/>
    <w:rsid w:val="00F4230E"/>
    <w:rsid w:val="00F45D18"/>
    <w:rsid w:val="00F47F98"/>
    <w:rsid w:val="00F63FFC"/>
    <w:rsid w:val="00F739D0"/>
    <w:rsid w:val="00F748D1"/>
    <w:rsid w:val="00F85FA6"/>
    <w:rsid w:val="00F86DC4"/>
    <w:rsid w:val="00F94122"/>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E069C"/>
    <w:rPr>
      <w:sz w:val="16"/>
      <w:szCs w:val="16"/>
    </w:rPr>
  </w:style>
  <w:style w:type="paragraph" w:styleId="CommentText">
    <w:name w:val="annotation text"/>
    <w:basedOn w:val="Normal"/>
    <w:link w:val="CommentTextChar"/>
    <w:uiPriority w:val="99"/>
    <w:semiHidden/>
    <w:unhideWhenUsed/>
    <w:rsid w:val="00EE069C"/>
    <w:rPr>
      <w:szCs w:val="20"/>
    </w:rPr>
  </w:style>
  <w:style w:type="character" w:customStyle="1" w:styleId="CommentTextChar">
    <w:name w:val="Comment Text Char"/>
    <w:basedOn w:val="DefaultParagraphFont"/>
    <w:link w:val="CommentText"/>
    <w:uiPriority w:val="99"/>
    <w:semiHidden/>
    <w:rsid w:val="00EE069C"/>
    <w:rPr>
      <w:rFonts w:ascii="Arial" w:hAnsi="Arial"/>
      <w:sz w:val="20"/>
      <w:szCs w:val="20"/>
    </w:rPr>
  </w:style>
  <w:style w:type="character" w:styleId="UnresolvedMention">
    <w:name w:val="Unresolved Mention"/>
    <w:basedOn w:val="DefaultParagraphFont"/>
    <w:uiPriority w:val="99"/>
    <w:semiHidden/>
    <w:unhideWhenUsed/>
    <w:rsid w:val="00052ED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C2D19"/>
    <w:rPr>
      <w:b/>
      <w:bCs/>
    </w:rPr>
  </w:style>
  <w:style w:type="character" w:customStyle="1" w:styleId="CommentSubjectChar">
    <w:name w:val="Comment Subject Char"/>
    <w:basedOn w:val="CommentTextChar"/>
    <w:link w:val="CommentSubject"/>
    <w:uiPriority w:val="99"/>
    <w:semiHidden/>
    <w:rsid w:val="002C2D19"/>
    <w:rPr>
      <w:rFonts w:ascii="Arial" w:hAnsi="Arial"/>
      <w:b/>
      <w:bCs/>
      <w:sz w:val="20"/>
      <w:szCs w:val="20"/>
    </w:rPr>
  </w:style>
  <w:style w:type="paragraph" w:customStyle="1" w:styleId="VZTTable1Text">
    <w:name w:val="VZT Table 1 Text"/>
    <w:basedOn w:val="Normal"/>
    <w:rsid w:val="006F2EF3"/>
    <w:pPr>
      <w:autoSpaceDE w:val="0"/>
      <w:autoSpaceDN w:val="0"/>
      <w:adjustRightInd w:val="0"/>
    </w:pPr>
    <w:rPr>
      <w:rFonts w:eastAsia="Times New Roman" w:cs="Arial"/>
      <w:color w:val="696969" w:themeColor="text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85025">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14259565">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50184743">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SourceDataModel Name="AD_HOC" TargetDataSourceId="80be7e5f-6e71-448c-9228-23264555308c"/>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AllExternalAdhocVariableMappings/>
</file>

<file path=customXml/item15.xml><?xml version="1.0" encoding="utf-8"?>
<AllMetadata/>
</file>

<file path=customXml/item16.xml><?xml version="1.0" encoding="utf-8"?>
<AllWordPDs>
</AllWordPDs>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VariableUsageMapping/>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Definition name="System" displayName="System" id="dc9731b4-d0d2-4ed5-b20d-434d69de1706" isdomainofvalue="False" dataSourceId="00b80028-d226-4a39-9a19-6787589aad19"/>
</file>

<file path=customXml/item26.xml><?xml version="1.0" encoding="utf-8"?>
<VariableListDefinition name="Computed" displayName="Computed" id="69155e26-4760-488b-ab4c-bb15b0f8b2a2" isdomainofvalue="False" dataSourceId="87651697-ca1f-4d80-9f69-bb743e325714"/>
</file>

<file path=customXml/item27.xml><?xml version="1.0" encoding="utf-8"?>
<SourceDataModel Name="Computed" TargetDataSourceId="87651697-ca1f-4d80-9f69-bb743e325714"/>
</file>

<file path=customXml/item3.xml><?xml version="1.0" encoding="utf-8"?>
<DocPartTree/>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16</cp:revision>
  <cp:lastPrinted>2015-12-22T16:01:00Z</cp:lastPrinted>
  <dcterms:created xsi:type="dcterms:W3CDTF">2022-09-07T17:17:00Z</dcterms:created>
  <dcterms:modified xsi:type="dcterms:W3CDTF">2022-09-07T20:33:00Z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