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3E470A"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0107DA9D" w14:textId="77777777" w:rsidR="00C64F5A" w:rsidRDefault="00C64F5A" w:rsidP="004A294A">
      <w:pPr>
        <w:pStyle w:val="BodyText1"/>
        <w:rPr>
          <w:rFonts w:eastAsiaTheme="majorEastAsia" w:cstheme="majorBidi"/>
          <w:b/>
          <w:bCs/>
          <w:color w:val="01ADAB" w:themeColor="accent4"/>
          <w:sz w:val="28"/>
          <w:szCs w:val="28"/>
        </w:rPr>
      </w:pPr>
      <w:r w:rsidRPr="00C64F5A">
        <w:rPr>
          <w:rFonts w:eastAsiaTheme="majorEastAsia" w:cstheme="majorBidi"/>
          <w:b/>
          <w:bCs/>
          <w:color w:val="01ADAB" w:themeColor="accent4"/>
          <w:sz w:val="28"/>
          <w:szCs w:val="28"/>
        </w:rPr>
        <w:t>Vizient Southern States Quality Network Meeting</w:t>
      </w:r>
    </w:p>
    <w:p w14:paraId="0D0DC3CD" w14:textId="54EB7CC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64F5A">
        <w:rPr>
          <w:color w:val="FF4E00" w:themeColor="accent1"/>
        </w:rPr>
        <w:t>October 6, 2022</w:t>
      </w:r>
    </w:p>
    <w:p w14:paraId="641D3E3A" w14:textId="11F873B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64F5A">
        <w:rPr>
          <w:color w:val="FF4E00" w:themeColor="accent1"/>
        </w:rPr>
        <w:t>Sharon Ellis, MEd, BSN,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A020BD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20E9B">
        <w:rPr>
          <w:rFonts w:cs="Arial"/>
          <w:b/>
          <w:color w:val="FF4E00" w:themeColor="accent1"/>
          <w:szCs w:val="20"/>
        </w:rPr>
        <w:t>November 20,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67B925C5" w14:textId="77777777" w:rsidR="00315080" w:rsidRPr="00315080" w:rsidRDefault="00315080" w:rsidP="00315080">
      <w:pPr>
        <w:pStyle w:val="ListParagraph"/>
        <w:numPr>
          <w:ilvl w:val="0"/>
          <w:numId w:val="50"/>
        </w:numPr>
        <w:spacing w:after="120"/>
        <w:rPr>
          <w:rFonts w:eastAsia="Calibri" w:cs="Arial"/>
          <w:color w:val="595959" w:themeColor="text1" w:themeTint="A6"/>
          <w:szCs w:val="20"/>
        </w:rPr>
      </w:pPr>
      <w:r w:rsidRPr="00315080">
        <w:rPr>
          <w:rFonts w:eastAsia="Calibri" w:cs="Arial"/>
          <w:color w:val="595959" w:themeColor="text1" w:themeTint="A6"/>
          <w:szCs w:val="20"/>
        </w:rPr>
        <w:t>State the importance of including root cause analysis in problem solving projects.</w:t>
      </w:r>
    </w:p>
    <w:p w14:paraId="44EAE888" w14:textId="0C622C11" w:rsidR="00315080" w:rsidRPr="00315080" w:rsidRDefault="00315080" w:rsidP="00315080">
      <w:pPr>
        <w:pStyle w:val="ListParagraph"/>
        <w:numPr>
          <w:ilvl w:val="0"/>
          <w:numId w:val="50"/>
        </w:numPr>
        <w:spacing w:after="120"/>
        <w:rPr>
          <w:rFonts w:eastAsia="Calibri" w:cs="Arial"/>
          <w:color w:val="595959" w:themeColor="text1" w:themeTint="A6"/>
          <w:szCs w:val="20"/>
        </w:rPr>
      </w:pPr>
      <w:r w:rsidRPr="00315080">
        <w:rPr>
          <w:rFonts w:eastAsia="Calibri" w:cs="Arial"/>
          <w:color w:val="595959" w:themeColor="text1" w:themeTint="A6"/>
          <w:szCs w:val="20"/>
        </w:rPr>
        <w:t xml:space="preserve">Identify </w:t>
      </w:r>
      <w:r>
        <w:rPr>
          <w:rFonts w:eastAsia="Calibri" w:cs="Arial"/>
          <w:color w:val="595959" w:themeColor="text1" w:themeTint="A6"/>
          <w:szCs w:val="20"/>
        </w:rPr>
        <w:t>four</w:t>
      </w:r>
      <w:r w:rsidRPr="00315080">
        <w:rPr>
          <w:rFonts w:eastAsia="Calibri" w:cs="Arial"/>
          <w:color w:val="595959" w:themeColor="text1" w:themeTint="A6"/>
          <w:szCs w:val="20"/>
        </w:rPr>
        <w:t xml:space="preserve"> simple and effective root cause analysis tools.</w:t>
      </w:r>
    </w:p>
    <w:p w14:paraId="02E78DD0" w14:textId="77777777" w:rsidR="00315080" w:rsidRPr="00315080" w:rsidRDefault="00315080" w:rsidP="00315080">
      <w:pPr>
        <w:pStyle w:val="ListParagraph"/>
        <w:numPr>
          <w:ilvl w:val="0"/>
          <w:numId w:val="50"/>
        </w:numPr>
        <w:spacing w:after="120"/>
        <w:rPr>
          <w:rFonts w:eastAsia="Calibri" w:cs="Arial"/>
          <w:color w:val="595959" w:themeColor="text1" w:themeTint="A6"/>
          <w:szCs w:val="20"/>
        </w:rPr>
      </w:pPr>
      <w:r w:rsidRPr="00315080">
        <w:rPr>
          <w:rFonts w:eastAsia="Calibri" w:cs="Arial"/>
          <w:color w:val="595959" w:themeColor="text1" w:themeTint="A6"/>
          <w:szCs w:val="20"/>
        </w:rPr>
        <w:t>Practice use of root cause analysis tools using a case study.</w:t>
      </w:r>
    </w:p>
    <w:p w14:paraId="3531476A" w14:textId="77777777" w:rsidR="00315080" w:rsidRPr="00315080" w:rsidRDefault="00315080" w:rsidP="00315080">
      <w:pPr>
        <w:pStyle w:val="ListParagraph"/>
        <w:numPr>
          <w:ilvl w:val="0"/>
          <w:numId w:val="50"/>
        </w:numPr>
        <w:spacing w:after="120"/>
        <w:rPr>
          <w:rFonts w:eastAsia="Calibri" w:cs="Arial"/>
          <w:color w:val="595959" w:themeColor="text1" w:themeTint="A6"/>
          <w:szCs w:val="20"/>
        </w:rPr>
      </w:pPr>
      <w:r w:rsidRPr="00315080">
        <w:rPr>
          <w:rFonts w:eastAsia="Calibri" w:cs="Arial"/>
          <w:color w:val="595959" w:themeColor="text1" w:themeTint="A6"/>
          <w:szCs w:val="20"/>
        </w:rPr>
        <w:t>Describe successes in getting back on track with quality and PI activities.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4905FF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15080">
        <w:rPr>
          <w:rFonts w:cs="Arial"/>
          <w:color w:val="595959" w:themeColor="text1" w:themeTint="A6"/>
          <w:szCs w:val="20"/>
        </w:rPr>
        <w:t>1.75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3D1A8A6D" w14:textId="77777777" w:rsidR="00D53AD4" w:rsidRDefault="00D53AD4"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70878FE1"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sidR="004071CD">
        <w:rPr>
          <w:iCs/>
          <w:color w:val="696969" w:themeColor="accent6"/>
        </w:rPr>
        <w:t>1.75</w:t>
      </w:r>
      <w:r w:rsidRPr="007321BA">
        <w:rPr>
          <w:iCs/>
          <w:color w:val="696969" w:themeColor="accent6"/>
        </w:rPr>
        <w:t xml:space="preserve"> CPHQ continuing education credits for this event</w:t>
      </w:r>
      <w:r w:rsidR="00BE7633">
        <w:rPr>
          <w:iCs/>
          <w:color w:val="696969" w:themeColor="accent6"/>
        </w:rPr>
        <w:t>.</w:t>
      </w:r>
    </w:p>
    <w:p w14:paraId="4CC3CDF3"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lastRenderedPageBreak/>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7A96F4DD"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17C2216F" w14:textId="77777777" w:rsidR="004506E7" w:rsidRPr="0043138D" w:rsidRDefault="004506E7" w:rsidP="004506E7">
      <w:pPr>
        <w:spacing w:after="160" w:line="252" w:lineRule="auto"/>
        <w:rPr>
          <w:rFonts w:eastAsia="Calibri" w:cs="Arial"/>
          <w:color w:val="696969" w:themeColor="accent6"/>
          <w:szCs w:val="20"/>
        </w:rPr>
      </w:pPr>
      <w:r w:rsidRPr="0043138D">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9CA8EE0" w14:textId="77777777" w:rsidR="00602572" w:rsidRPr="00602572" w:rsidRDefault="00602572" w:rsidP="00602572">
      <w:pPr>
        <w:pStyle w:val="Heading3"/>
        <w:contextualSpacing/>
        <w:rPr>
          <w:rFonts w:eastAsia="Calibri" w:cs="Arial"/>
          <w:b w:val="0"/>
          <w:bCs w:val="0"/>
          <w:color w:val="696969" w:themeColor="accent6"/>
          <w:szCs w:val="20"/>
        </w:rPr>
      </w:pPr>
      <w:r w:rsidRPr="00602572">
        <w:rPr>
          <w:rFonts w:eastAsia="Calibri" w:cs="Arial"/>
          <w:b w:val="0"/>
          <w:bCs w:val="0"/>
          <w:color w:val="696969" w:themeColor="accent6"/>
          <w:szCs w:val="20"/>
        </w:rPr>
        <w:t>Tandra Marburgh, MBA, CPHQ, CLSSBB (ASQ), CMQ/CE (ASQ)</w:t>
      </w:r>
    </w:p>
    <w:p w14:paraId="0AD7FA19" w14:textId="77777777" w:rsidR="00602572" w:rsidRPr="00602572" w:rsidRDefault="00602572" w:rsidP="00602572">
      <w:pPr>
        <w:pStyle w:val="Heading3"/>
        <w:contextualSpacing/>
        <w:rPr>
          <w:rFonts w:eastAsia="Calibri" w:cs="Arial"/>
          <w:b w:val="0"/>
          <w:bCs w:val="0"/>
          <w:color w:val="696969" w:themeColor="accent6"/>
          <w:szCs w:val="20"/>
        </w:rPr>
      </w:pPr>
      <w:r w:rsidRPr="00602572">
        <w:rPr>
          <w:rFonts w:eastAsia="Calibri" w:cs="Arial"/>
          <w:b w:val="0"/>
          <w:bCs w:val="0"/>
          <w:color w:val="696969" w:themeColor="accent6"/>
          <w:szCs w:val="20"/>
        </w:rPr>
        <w:t>VP Healthcare</w:t>
      </w:r>
    </w:p>
    <w:p w14:paraId="1AA258F1" w14:textId="77777777" w:rsidR="00602572" w:rsidRPr="00602572" w:rsidRDefault="00602572" w:rsidP="00602572">
      <w:pPr>
        <w:pStyle w:val="Heading3"/>
        <w:contextualSpacing/>
        <w:rPr>
          <w:rFonts w:eastAsia="Calibri" w:cs="Arial"/>
          <w:b w:val="0"/>
          <w:bCs w:val="0"/>
          <w:color w:val="696969" w:themeColor="accent6"/>
          <w:szCs w:val="20"/>
        </w:rPr>
      </w:pPr>
      <w:r w:rsidRPr="00602572">
        <w:rPr>
          <w:rFonts w:eastAsia="Calibri" w:cs="Arial"/>
          <w:b w:val="0"/>
          <w:bCs w:val="0"/>
          <w:color w:val="696969" w:themeColor="accent6"/>
          <w:szCs w:val="20"/>
        </w:rPr>
        <w:t>6SigmaTek, LLC</w:t>
      </w:r>
    </w:p>
    <w:p w14:paraId="613AD071" w14:textId="77777777" w:rsidR="00602572" w:rsidRPr="00602572" w:rsidRDefault="00602572" w:rsidP="00602572">
      <w:pPr>
        <w:pStyle w:val="Heading3"/>
        <w:contextualSpacing/>
        <w:rPr>
          <w:rFonts w:eastAsia="Calibri" w:cs="Arial"/>
          <w:b w:val="0"/>
          <w:bCs w:val="0"/>
          <w:color w:val="696969" w:themeColor="accent6"/>
          <w:szCs w:val="20"/>
        </w:rPr>
      </w:pPr>
    </w:p>
    <w:p w14:paraId="285B766A" w14:textId="77777777" w:rsidR="00602572" w:rsidRPr="00602572" w:rsidRDefault="00602572" w:rsidP="00602572">
      <w:pPr>
        <w:pStyle w:val="Heading3"/>
        <w:contextualSpacing/>
        <w:rPr>
          <w:rFonts w:eastAsia="Calibri" w:cs="Arial"/>
          <w:b w:val="0"/>
          <w:bCs w:val="0"/>
          <w:color w:val="696969" w:themeColor="accent6"/>
          <w:szCs w:val="20"/>
        </w:rPr>
      </w:pPr>
      <w:r w:rsidRPr="00602572">
        <w:rPr>
          <w:rFonts w:eastAsia="Calibri" w:cs="Arial"/>
          <w:b w:val="0"/>
          <w:bCs w:val="0"/>
          <w:color w:val="696969" w:themeColor="accent6"/>
          <w:szCs w:val="20"/>
        </w:rPr>
        <w:t>Sharon Ellis, MEd, BSN, RN</w:t>
      </w:r>
    </w:p>
    <w:p w14:paraId="57DA818B" w14:textId="77777777" w:rsidR="00602572" w:rsidRPr="00602572" w:rsidRDefault="00602572" w:rsidP="00602572">
      <w:pPr>
        <w:pStyle w:val="Heading3"/>
        <w:contextualSpacing/>
        <w:rPr>
          <w:rFonts w:eastAsia="Calibri" w:cs="Arial"/>
          <w:b w:val="0"/>
          <w:bCs w:val="0"/>
          <w:color w:val="696969" w:themeColor="accent6"/>
          <w:szCs w:val="20"/>
        </w:rPr>
      </w:pPr>
      <w:r w:rsidRPr="00602572">
        <w:rPr>
          <w:rFonts w:eastAsia="Calibri" w:cs="Arial"/>
          <w:b w:val="0"/>
          <w:bCs w:val="0"/>
          <w:color w:val="696969" w:themeColor="accent6"/>
          <w:szCs w:val="20"/>
        </w:rPr>
        <w:t>AVP Performance Improvement</w:t>
      </w:r>
    </w:p>
    <w:p w14:paraId="6CAF7096" w14:textId="170C86C0" w:rsidR="0009132C" w:rsidRDefault="00602572" w:rsidP="00602572">
      <w:pPr>
        <w:pStyle w:val="Heading3"/>
        <w:spacing w:before="0"/>
        <w:rPr>
          <w:rFonts w:eastAsia="Calibri" w:cs="Arial"/>
          <w:b w:val="0"/>
          <w:bCs w:val="0"/>
          <w:color w:val="696969" w:themeColor="accent6"/>
          <w:szCs w:val="20"/>
        </w:rPr>
      </w:pPr>
      <w:r w:rsidRPr="00602572">
        <w:rPr>
          <w:rFonts w:eastAsia="Calibri" w:cs="Arial"/>
          <w:b w:val="0"/>
          <w:bCs w:val="0"/>
          <w:color w:val="696969" w:themeColor="accent6"/>
          <w:szCs w:val="20"/>
        </w:rPr>
        <w:t>Vizient Southern States</w:t>
      </w:r>
    </w:p>
    <w:p w14:paraId="569A1ED5" w14:textId="77777777" w:rsidR="00602572" w:rsidRPr="00602572" w:rsidRDefault="00602572" w:rsidP="00602572"/>
    <w:p w14:paraId="217F162B" w14:textId="77777777" w:rsidR="0009132C" w:rsidRPr="00524EB3" w:rsidRDefault="0009132C" w:rsidP="0009132C">
      <w:pPr>
        <w:pStyle w:val="Heading3"/>
        <w:spacing w:before="0"/>
        <w:rPr>
          <w:sz w:val="24"/>
          <w:szCs w:val="24"/>
        </w:rPr>
      </w:pPr>
      <w:r w:rsidRPr="00524EB3">
        <w:rPr>
          <w:sz w:val="24"/>
          <w:szCs w:val="24"/>
        </w:rPr>
        <w:lastRenderedPageBreak/>
        <w:t>Planning committee</w:t>
      </w:r>
    </w:p>
    <w:p w14:paraId="6B073D55" w14:textId="77777777" w:rsidR="00811097" w:rsidRPr="00811097" w:rsidRDefault="00811097" w:rsidP="00811097">
      <w:pPr>
        <w:pStyle w:val="Heading3"/>
        <w:contextualSpacing/>
        <w:rPr>
          <w:rFonts w:eastAsia="Calibri" w:cs="Arial"/>
          <w:b w:val="0"/>
          <w:bCs w:val="0"/>
          <w:color w:val="696969" w:themeColor="accent6"/>
          <w:szCs w:val="20"/>
        </w:rPr>
      </w:pPr>
      <w:bookmarkStart w:id="2" w:name="_Hlk109900071"/>
      <w:r w:rsidRPr="00811097">
        <w:rPr>
          <w:rFonts w:eastAsia="Calibri" w:cs="Arial"/>
          <w:b w:val="0"/>
          <w:bCs w:val="0"/>
          <w:color w:val="696969" w:themeColor="accent6"/>
          <w:szCs w:val="20"/>
        </w:rPr>
        <w:t>Sharon Ellis, MEd, BSN, RN</w:t>
      </w:r>
    </w:p>
    <w:p w14:paraId="0FC8E21E"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AVP Performance Improvement</w:t>
      </w:r>
    </w:p>
    <w:p w14:paraId="2897433C"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Vizient Southern States</w:t>
      </w:r>
    </w:p>
    <w:p w14:paraId="4DFB2053" w14:textId="77777777" w:rsidR="00811097" w:rsidRPr="00811097" w:rsidRDefault="00811097" w:rsidP="00811097">
      <w:pPr>
        <w:pStyle w:val="Heading3"/>
        <w:contextualSpacing/>
        <w:rPr>
          <w:rFonts w:eastAsia="Calibri" w:cs="Arial"/>
          <w:b w:val="0"/>
          <w:bCs w:val="0"/>
          <w:color w:val="696969" w:themeColor="accent6"/>
          <w:szCs w:val="20"/>
        </w:rPr>
      </w:pPr>
    </w:p>
    <w:p w14:paraId="3613ED97"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Dave Bloomquist, MBA, MS, Six Sigma Black Belt</w:t>
      </w:r>
    </w:p>
    <w:p w14:paraId="358E80BD"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Quality Manager</w:t>
      </w:r>
    </w:p>
    <w:p w14:paraId="36EDA60E"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Wellstar Health System</w:t>
      </w:r>
    </w:p>
    <w:p w14:paraId="5608474B" w14:textId="77777777" w:rsidR="00811097" w:rsidRPr="00811097" w:rsidRDefault="00811097" w:rsidP="00811097">
      <w:pPr>
        <w:pStyle w:val="Heading3"/>
        <w:contextualSpacing/>
        <w:rPr>
          <w:rFonts w:eastAsia="Calibri" w:cs="Arial"/>
          <w:b w:val="0"/>
          <w:bCs w:val="0"/>
          <w:color w:val="696969" w:themeColor="accent6"/>
          <w:szCs w:val="20"/>
        </w:rPr>
      </w:pPr>
    </w:p>
    <w:p w14:paraId="16A3EAC8"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Kristine Lyons, MSN, RN, CPHQ</w:t>
      </w:r>
    </w:p>
    <w:p w14:paraId="2972A8AA"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Chief Quality Transformation Officer</w:t>
      </w:r>
    </w:p>
    <w:p w14:paraId="2EBD4977"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West Calcasieu Cameron Hospital</w:t>
      </w:r>
    </w:p>
    <w:p w14:paraId="2EB82D8D" w14:textId="77777777" w:rsidR="00811097" w:rsidRPr="00811097" w:rsidRDefault="00811097" w:rsidP="00811097">
      <w:pPr>
        <w:pStyle w:val="Heading3"/>
        <w:contextualSpacing/>
        <w:rPr>
          <w:rFonts w:eastAsia="Calibri" w:cs="Arial"/>
          <w:b w:val="0"/>
          <w:bCs w:val="0"/>
          <w:color w:val="696969" w:themeColor="accent6"/>
          <w:szCs w:val="20"/>
        </w:rPr>
      </w:pPr>
    </w:p>
    <w:p w14:paraId="6AB85376"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Nicole Stubbs, BSN, RN, CLNC, ACM</w:t>
      </w:r>
    </w:p>
    <w:p w14:paraId="3C66BC85"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VP Performance Improvement</w:t>
      </w:r>
    </w:p>
    <w:p w14:paraId="4C5B0E50"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Greenwood Leflore Hospital</w:t>
      </w:r>
    </w:p>
    <w:p w14:paraId="5C40DE4A" w14:textId="77777777" w:rsidR="00811097" w:rsidRPr="00811097" w:rsidRDefault="00811097" w:rsidP="00811097">
      <w:pPr>
        <w:pStyle w:val="Heading3"/>
        <w:contextualSpacing/>
        <w:rPr>
          <w:rFonts w:eastAsia="Calibri" w:cs="Arial"/>
          <w:b w:val="0"/>
          <w:bCs w:val="0"/>
          <w:color w:val="696969" w:themeColor="accent6"/>
          <w:szCs w:val="20"/>
        </w:rPr>
      </w:pPr>
    </w:p>
    <w:p w14:paraId="3F9CA4CF"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Tandra Marburgh, MBA, CPHQ, CLSSBB (ASQ), CMQ/CE (ASQ)</w:t>
      </w:r>
    </w:p>
    <w:p w14:paraId="776B7090"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 xml:space="preserve">VP Healthcare </w:t>
      </w:r>
    </w:p>
    <w:p w14:paraId="6FCA3C92"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6SigmaTek, LLC</w:t>
      </w:r>
    </w:p>
    <w:p w14:paraId="3C829B69" w14:textId="77777777" w:rsidR="00811097" w:rsidRPr="00811097" w:rsidRDefault="00811097" w:rsidP="00811097">
      <w:pPr>
        <w:pStyle w:val="Heading3"/>
        <w:contextualSpacing/>
        <w:rPr>
          <w:rFonts w:eastAsia="Calibri" w:cs="Arial"/>
          <w:b w:val="0"/>
          <w:bCs w:val="0"/>
          <w:color w:val="696969" w:themeColor="accent6"/>
          <w:szCs w:val="20"/>
        </w:rPr>
      </w:pPr>
    </w:p>
    <w:p w14:paraId="7990D40C"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Stephen Griffin</w:t>
      </w:r>
    </w:p>
    <w:p w14:paraId="4423C672"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CEO</w:t>
      </w:r>
    </w:p>
    <w:p w14:paraId="2B80E772"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6SigmaTek, LLC</w:t>
      </w:r>
    </w:p>
    <w:p w14:paraId="0B3BC6B3" w14:textId="77777777" w:rsidR="00811097" w:rsidRPr="00811097" w:rsidRDefault="00811097" w:rsidP="00811097">
      <w:pPr>
        <w:pStyle w:val="Heading3"/>
        <w:contextualSpacing/>
        <w:rPr>
          <w:rFonts w:eastAsia="Calibri" w:cs="Arial"/>
          <w:b w:val="0"/>
          <w:bCs w:val="0"/>
          <w:color w:val="696969" w:themeColor="accent6"/>
          <w:szCs w:val="20"/>
        </w:rPr>
      </w:pPr>
    </w:p>
    <w:p w14:paraId="0F42830B"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Brittany Jones, MA, BA</w:t>
      </w:r>
    </w:p>
    <w:p w14:paraId="05A9F173" w14:textId="77777777" w:rsidR="00811097" w:rsidRPr="00811097" w:rsidRDefault="00811097" w:rsidP="00811097">
      <w:pPr>
        <w:pStyle w:val="Heading3"/>
        <w:contextualSpacing/>
        <w:rPr>
          <w:rFonts w:eastAsia="Calibri" w:cs="Arial"/>
          <w:b w:val="0"/>
          <w:bCs w:val="0"/>
          <w:color w:val="696969" w:themeColor="accent6"/>
          <w:szCs w:val="20"/>
        </w:rPr>
      </w:pPr>
      <w:r w:rsidRPr="00811097">
        <w:rPr>
          <w:rFonts w:eastAsia="Calibri" w:cs="Arial"/>
          <w:b w:val="0"/>
          <w:bCs w:val="0"/>
          <w:color w:val="696969" w:themeColor="accent6"/>
          <w:szCs w:val="20"/>
        </w:rPr>
        <w:t>Performance Improvement Administrative Assistant</w:t>
      </w:r>
    </w:p>
    <w:p w14:paraId="7A9F27F3" w14:textId="67B89611" w:rsidR="007B46F7" w:rsidRDefault="00811097" w:rsidP="00811097">
      <w:pPr>
        <w:pStyle w:val="Heading3"/>
        <w:spacing w:before="0"/>
        <w:contextualSpacing/>
        <w:rPr>
          <w:rFonts w:eastAsia="Calibri" w:cs="Arial"/>
          <w:b w:val="0"/>
          <w:bCs w:val="0"/>
          <w:color w:val="696969" w:themeColor="accent6"/>
          <w:szCs w:val="20"/>
        </w:rPr>
      </w:pPr>
      <w:r w:rsidRPr="00811097">
        <w:rPr>
          <w:rFonts w:eastAsia="Calibri" w:cs="Arial"/>
          <w:b w:val="0"/>
          <w:bCs w:val="0"/>
          <w:color w:val="696969" w:themeColor="accent6"/>
          <w:szCs w:val="20"/>
        </w:rPr>
        <w:t>Vizient Southern States</w:t>
      </w:r>
    </w:p>
    <w:p w14:paraId="2F620655" w14:textId="77777777" w:rsidR="00811097" w:rsidRPr="00811097" w:rsidRDefault="00811097" w:rsidP="00811097"/>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3"/>
    <w:bookmarkEnd w:id="4"/>
    <w:p w14:paraId="0102EDDE" w14:textId="057DEC4B" w:rsidR="00450C29" w:rsidRDefault="00A67C74" w:rsidP="004F5FC1">
      <w:pPr>
        <w:spacing w:after="160" w:line="252" w:lineRule="auto"/>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bookmarkEnd w:id="2"/>
      <w:bookmarkEnd w:id="5"/>
    </w:p>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5A83" w14:textId="77777777" w:rsidR="001104E2" w:rsidRDefault="001104E2" w:rsidP="00971D43">
      <w:r>
        <w:separator/>
      </w:r>
    </w:p>
  </w:endnote>
  <w:endnote w:type="continuationSeparator" w:id="0">
    <w:p w14:paraId="0E51D878" w14:textId="77777777" w:rsidR="001104E2" w:rsidRDefault="001104E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B3E4" w14:textId="77777777" w:rsidR="001104E2" w:rsidRDefault="001104E2" w:rsidP="00971D43">
      <w:r>
        <w:separator/>
      </w:r>
    </w:p>
  </w:footnote>
  <w:footnote w:type="continuationSeparator" w:id="0">
    <w:p w14:paraId="276A6284" w14:textId="77777777" w:rsidR="001104E2" w:rsidRDefault="001104E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D56E3"/>
    <w:multiLevelType w:val="hybridMultilevel"/>
    <w:tmpl w:val="290E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4"/>
  </w:num>
  <w:num w:numId="12">
    <w:abstractNumId w:val="28"/>
  </w:num>
  <w:num w:numId="13">
    <w:abstractNumId w:val="18"/>
  </w:num>
  <w:num w:numId="14">
    <w:abstractNumId w:val="34"/>
  </w:num>
  <w:num w:numId="15">
    <w:abstractNumId w:val="21"/>
  </w:num>
  <w:num w:numId="16">
    <w:abstractNumId w:val="6"/>
  </w:num>
  <w:num w:numId="17">
    <w:abstractNumId w:val="15"/>
  </w:num>
  <w:num w:numId="18">
    <w:abstractNumId w:val="39"/>
  </w:num>
  <w:num w:numId="19">
    <w:abstractNumId w:val="42"/>
  </w:num>
  <w:num w:numId="20">
    <w:abstractNumId w:val="31"/>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3"/>
  </w:num>
  <w:num w:numId="43">
    <w:abstractNumId w:val="17"/>
  </w:num>
  <w:num w:numId="44">
    <w:abstractNumId w:val="11"/>
  </w:num>
  <w:num w:numId="45">
    <w:abstractNumId w:val="25"/>
  </w:num>
  <w:num w:numId="46">
    <w:abstractNumId w:val="13"/>
  </w:num>
  <w:num w:numId="47">
    <w:abstractNumId w:val="35"/>
  </w:num>
  <w:num w:numId="48">
    <w:abstractNumId w:val="45"/>
  </w:num>
  <w:num w:numId="49">
    <w:abstractNumId w:val="3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04E2"/>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080"/>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071CD"/>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5FC1"/>
    <w:rsid w:val="00520393"/>
    <w:rsid w:val="00520E9B"/>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2572"/>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A60"/>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4DEE"/>
    <w:rsid w:val="007C6E08"/>
    <w:rsid w:val="007D14BB"/>
    <w:rsid w:val="007D473D"/>
    <w:rsid w:val="007E45DA"/>
    <w:rsid w:val="007F2200"/>
    <w:rsid w:val="007F42A3"/>
    <w:rsid w:val="007F7B52"/>
    <w:rsid w:val="00811097"/>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D5CEB"/>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64F5A"/>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ListDefinition name="AD_HOC" displayName="AD_HOC" id="9426ea6f-1b24-4683-bca3-85d71f6375fd" isdomainofvalue="False" dataSourceId="80be7e5f-6e71-448c-9228-23264555308c"/>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UsageMapping/>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Definition name="System" displayName="System" id="dc9731b4-d0d2-4ed5-b20d-434d69de1706" isdomainofvalue="False" dataSourceId="00b80028-d226-4a39-9a19-6787589aad19"/>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SourceDataModel Name="System" TargetDataSourceId="00b80028-d226-4a39-9a19-6787589aad19"/>
</file>

<file path=customXml/item18.xml><?xml version="1.0" encoding="utf-8"?>
<AllMetadata/>
</file>

<file path=customXml/item19.xml><?xml version="1.0" encoding="utf-8"?>
<VariableListDefinition name="Computed" displayName="Computed" id="69155e26-4760-488b-ab4c-bb15b0f8b2a2" isdomainofvalue="False" dataSourceId="87651697-ca1f-4d80-9f69-bb743e325714"/>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ocPartTree/>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SourceDataModel Name="AD_HOC" TargetDataSourceId="80be7e5f-6e71-448c-9228-23264555308c"/>
</file>

<file path=customXml/item24.xml><?xml version="1.0" encoding="utf-8"?>
<SourceDataModel Name="Computed" TargetDataSourceId="87651697-ca1f-4d80-9f69-bb743e325714"/>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AllWordPDs>
</AllWordPDs>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46</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9</cp:revision>
  <cp:lastPrinted>2015-12-22T16:01:00Z</cp:lastPrinted>
  <dcterms:created xsi:type="dcterms:W3CDTF">2022-09-20T14:43:00Z</dcterms:created>
  <dcterms:modified xsi:type="dcterms:W3CDTF">2022-09-20T18:12:00Z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