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33EF92E" w14:textId="77777777" w:rsidR="00CF5F0E" w:rsidRDefault="00CF5F0E" w:rsidP="004A294A">
      <w:pPr>
        <w:pStyle w:val="BodyText1"/>
        <w:rPr>
          <w:rFonts w:eastAsiaTheme="majorEastAsia" w:cstheme="majorBidi"/>
          <w:b/>
          <w:bCs/>
          <w:color w:val="01ADAB" w:themeColor="accent4"/>
          <w:sz w:val="28"/>
          <w:szCs w:val="28"/>
        </w:rPr>
      </w:pPr>
      <w:r w:rsidRPr="00CF5F0E">
        <w:rPr>
          <w:rFonts w:eastAsiaTheme="majorEastAsia" w:cstheme="majorBidi"/>
          <w:b/>
          <w:bCs/>
          <w:color w:val="01ADAB" w:themeColor="accent4"/>
          <w:sz w:val="28"/>
          <w:szCs w:val="28"/>
        </w:rPr>
        <w:t>Creating a Path for Progressive CDI Programs: Learning Series 2022 - Getting it right from the start – Improve capture of multiple metrics with accurate emergency room documentation</w:t>
      </w:r>
    </w:p>
    <w:p w14:paraId="0D0DC3CD" w14:textId="2987999E"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F5F0E">
        <w:rPr>
          <w:color w:val="595959" w:themeColor="text1" w:themeTint="A6"/>
        </w:rPr>
        <w:t>July 20, 2022</w:t>
      </w:r>
    </w:p>
    <w:p w14:paraId="641D3E3A" w14:textId="2568F75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72F01" w:rsidRPr="00572F01">
        <w:rPr>
          <w:color w:val="595959" w:themeColor="text1" w:themeTint="A6"/>
        </w:rPr>
        <w:t>Rachel Mack, RN, MSN, BA, CCDS, CDIP, CCS, CRC</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5A73AA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CF5F0E">
        <w:rPr>
          <w:rFonts w:cs="Arial"/>
          <w:b/>
          <w:color w:val="595959" w:themeColor="text1" w:themeTint="A6"/>
          <w:szCs w:val="20"/>
        </w:rPr>
        <w:t>September 03, 2022</w:t>
      </w:r>
      <w:r w:rsidR="00BE7633">
        <w:rPr>
          <w:rFonts w:cs="Arial"/>
          <w:b/>
          <w:color w:val="595959" w:themeColor="text1" w:themeTint="A6"/>
          <w:szCs w:val="20"/>
        </w:rPr>
        <w:t>.</w:t>
      </w:r>
    </w:p>
    <w:p w14:paraId="03A41A56" w14:textId="4B5B184D"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72F01">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2D60E3FB" w14:textId="77777777" w:rsidR="006F12DE" w:rsidRPr="006F12DE" w:rsidRDefault="006F12DE" w:rsidP="006F12DE">
      <w:pPr>
        <w:rPr>
          <w:rFonts w:eastAsia="Calibri" w:cs="Arial"/>
          <w:color w:val="595959" w:themeColor="text1" w:themeTint="A6"/>
          <w:szCs w:val="20"/>
        </w:rPr>
      </w:pPr>
      <w:r w:rsidRPr="006F12DE">
        <w:rPr>
          <w:rFonts w:eastAsia="Calibri" w:cs="Arial"/>
          <w:color w:val="595959" w:themeColor="text1" w:themeTint="A6"/>
          <w:szCs w:val="20"/>
        </w:rPr>
        <w:t>1. Outline a high-level overview of how diagnoses and ICD-10 codes impact pro fee ED E/M coding.</w:t>
      </w:r>
    </w:p>
    <w:p w14:paraId="7916EAB9" w14:textId="77777777" w:rsidR="006F12DE" w:rsidRPr="006F12DE" w:rsidRDefault="006F12DE" w:rsidP="006F12DE">
      <w:pPr>
        <w:rPr>
          <w:rFonts w:eastAsia="Calibri" w:cs="Arial"/>
          <w:color w:val="595959" w:themeColor="text1" w:themeTint="A6"/>
          <w:szCs w:val="20"/>
        </w:rPr>
      </w:pPr>
      <w:r w:rsidRPr="006F12DE">
        <w:rPr>
          <w:rFonts w:eastAsia="Calibri" w:cs="Arial"/>
          <w:color w:val="595959" w:themeColor="text1" w:themeTint="A6"/>
          <w:szCs w:val="20"/>
        </w:rPr>
        <w:t>2. Describe the overlap between HCC diagnoses and diagnoses that impact CMS claims-based quality reporting, including PSI-90.</w:t>
      </w:r>
    </w:p>
    <w:p w14:paraId="7F37B38A" w14:textId="77777777" w:rsidR="006F12DE" w:rsidRPr="006F12DE" w:rsidRDefault="006F12DE" w:rsidP="006F12DE">
      <w:pPr>
        <w:rPr>
          <w:rFonts w:eastAsia="Calibri" w:cs="Arial"/>
          <w:color w:val="595959" w:themeColor="text1" w:themeTint="A6"/>
          <w:szCs w:val="20"/>
        </w:rPr>
      </w:pPr>
      <w:r w:rsidRPr="006F12DE">
        <w:rPr>
          <w:rFonts w:eastAsia="Calibri" w:cs="Arial"/>
          <w:color w:val="595959" w:themeColor="text1" w:themeTint="A6"/>
          <w:szCs w:val="20"/>
        </w:rPr>
        <w:t>3. Identify HCC diagnoses that are uniquely suited to capture in the emergency department.</w:t>
      </w:r>
    </w:p>
    <w:p w14:paraId="16EFAA8C" w14:textId="77777777" w:rsidR="006F12DE" w:rsidRPr="006F12DE" w:rsidRDefault="006F12DE" w:rsidP="006F12DE">
      <w:pPr>
        <w:rPr>
          <w:rFonts w:eastAsia="Calibri" w:cs="Arial"/>
          <w:color w:val="595959" w:themeColor="text1" w:themeTint="A6"/>
          <w:szCs w:val="20"/>
        </w:rPr>
      </w:pPr>
      <w:r w:rsidRPr="006F12DE">
        <w:rPr>
          <w:rFonts w:eastAsia="Calibri" w:cs="Arial"/>
          <w:color w:val="595959" w:themeColor="text1" w:themeTint="A6"/>
          <w:szCs w:val="20"/>
        </w:rPr>
        <w:t xml:space="preserve">4. Identify diagnoses that, if captured as POA, can impact PSI reporting as well as provide risk adjustment impact under the CMS-HCC payment model. </w:t>
      </w:r>
    </w:p>
    <w:p w14:paraId="036E889E" w14:textId="77777777" w:rsidR="006F12DE" w:rsidRPr="006F12DE" w:rsidRDefault="006F12DE" w:rsidP="006F12DE">
      <w:pPr>
        <w:rPr>
          <w:rFonts w:eastAsia="Calibri" w:cs="Arial"/>
          <w:color w:val="595959" w:themeColor="text1" w:themeTint="A6"/>
          <w:szCs w:val="20"/>
        </w:rPr>
      </w:pPr>
      <w:r w:rsidRPr="006F12DE">
        <w:rPr>
          <w:rFonts w:eastAsia="Calibri" w:cs="Arial"/>
          <w:color w:val="595959" w:themeColor="text1" w:themeTint="A6"/>
          <w:szCs w:val="20"/>
        </w:rPr>
        <w:t>5. Summarize the importance of POA reporting for other risk-adjustment methodologies (CMS Stars, Vizient, etc.) and how accurate ED documentation can improve certain metrics.</w:t>
      </w:r>
    </w:p>
    <w:p w14:paraId="091DECFC" w14:textId="163DABF4" w:rsidR="002B626C" w:rsidRDefault="006F12DE" w:rsidP="006F12DE">
      <w:pPr>
        <w:rPr>
          <w:rFonts w:eastAsia="Calibri" w:cs="Arial"/>
          <w:color w:val="595959" w:themeColor="text1" w:themeTint="A6"/>
          <w:szCs w:val="20"/>
        </w:rPr>
      </w:pPr>
      <w:r w:rsidRPr="006F12DE">
        <w:rPr>
          <w:rFonts w:eastAsia="Calibri" w:cs="Arial"/>
          <w:color w:val="595959" w:themeColor="text1" w:themeTint="A6"/>
          <w:szCs w:val="20"/>
        </w:rPr>
        <w:t>6. Analyze clinical practice scenario to tie in multiple concepts from webinar to identify common overlooked query opportunity.</w:t>
      </w:r>
    </w:p>
    <w:p w14:paraId="56FA728D" w14:textId="77777777" w:rsidR="006F12DE" w:rsidRPr="002B626C" w:rsidRDefault="006F12DE" w:rsidP="006F12DE"/>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B0DBCDE"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B626C">
        <w:rPr>
          <w:rFonts w:cs="Arial"/>
          <w:color w:val="595959" w:themeColor="text1" w:themeTint="A6"/>
          <w:szCs w:val="20"/>
        </w:rPr>
        <w:t>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B2245D1"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265B5">
        <w:rPr>
          <w:rFonts w:cs="Arial"/>
          <w:color w:val="595959" w:themeColor="text1" w:themeTint="A6"/>
          <w:szCs w:val="20"/>
        </w:rPr>
        <w:t>5</w:t>
      </w:r>
      <w:r w:rsidR="002B626C">
        <w:rPr>
          <w:rFonts w:cs="Arial"/>
          <w:color w:val="595959" w:themeColor="text1" w:themeTint="A6"/>
          <w:szCs w:val="20"/>
        </w:rPr>
        <w:t>0</w:t>
      </w:r>
      <w:r w:rsidRPr="00145C63">
        <w:rPr>
          <w:rFonts w:cs="Arial"/>
          <w:color w:val="595959" w:themeColor="text1" w:themeTint="A6"/>
          <w:szCs w:val="20"/>
        </w:rPr>
        <w:t xml:space="preserve"> contact hours.</w:t>
      </w:r>
    </w:p>
    <w:p w14:paraId="6CDD5B7C" w14:textId="77777777" w:rsidR="00725244" w:rsidRPr="00145C63" w:rsidRDefault="00725244" w:rsidP="0013180C">
      <w:pPr>
        <w:rPr>
          <w:rFonts w:cs="Arial"/>
          <w:color w:val="595959" w:themeColor="text1" w:themeTint="A6"/>
          <w:szCs w:val="20"/>
        </w:rPr>
      </w:pPr>
    </w:p>
    <w:p w14:paraId="0DDD0AAD" w14:textId="77777777" w:rsidR="00725244" w:rsidRPr="00195A71" w:rsidRDefault="00725244" w:rsidP="00725244">
      <w:pPr>
        <w:rPr>
          <w:rFonts w:eastAsiaTheme="majorEastAsia" w:cs="Arial"/>
          <w:b/>
          <w:bCs/>
          <w:color w:val="595959" w:themeColor="text1" w:themeTint="A6"/>
          <w:szCs w:val="22"/>
        </w:rPr>
      </w:pPr>
      <w:r w:rsidRPr="00195A71">
        <w:rPr>
          <w:rFonts w:eastAsiaTheme="majorEastAsia" w:cs="Arial"/>
          <w:b/>
          <w:bCs/>
          <w:color w:val="595959" w:themeColor="text1" w:themeTint="A6"/>
          <w:szCs w:val="22"/>
        </w:rPr>
        <w:t>OTHER</w:t>
      </w:r>
      <w:r>
        <w:rPr>
          <w:rFonts w:eastAsiaTheme="majorEastAsia" w:cs="Arial"/>
          <w:b/>
          <w:bCs/>
          <w:color w:val="595959" w:themeColor="text1" w:themeTint="A6"/>
          <w:szCs w:val="22"/>
        </w:rPr>
        <w:t>/General</w:t>
      </w:r>
    </w:p>
    <w:p w14:paraId="73EF3908" w14:textId="77777777" w:rsidR="00725244" w:rsidRPr="00195A71" w:rsidRDefault="00725244" w:rsidP="00725244">
      <w:r w:rsidRPr="00195A71">
        <w:rPr>
          <w:rFonts w:eastAsiaTheme="majorEastAsia" w:cs="Arial"/>
          <w:color w:val="595959" w:themeColor="text1" w:themeTint="A6"/>
          <w:szCs w:val="22"/>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37FB0DE8" w14:textId="77777777" w:rsidR="002B626C" w:rsidRDefault="002B626C" w:rsidP="007A1399">
      <w:pPr>
        <w:spacing w:after="160" w:line="259" w:lineRule="auto"/>
        <w:rPr>
          <w:rFonts w:eastAsia="Calibri" w:cs="Arial"/>
          <w:bCs/>
          <w:color w:val="696969" w:themeColor="accent6"/>
          <w:szCs w:val="20"/>
        </w:rPr>
      </w:pPr>
    </w:p>
    <w:p w14:paraId="0A033BB2" w14:textId="62DEA5ED"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5955FA64" w14:textId="77777777" w:rsidR="00637A52" w:rsidRDefault="00637A52" w:rsidP="00637A52">
      <w:pPr>
        <w:pStyle w:val="Heading3"/>
        <w:spacing w:before="0"/>
        <w:rPr>
          <w:rFonts w:cs="Arial"/>
          <w:color w:val="01ADAB"/>
          <w:sz w:val="24"/>
        </w:rPr>
      </w:pPr>
    </w:p>
    <w:p w14:paraId="5273AB9D" w14:textId="77777777" w:rsidR="00637A52" w:rsidRDefault="00637A52" w:rsidP="00637A52">
      <w:pPr>
        <w:pStyle w:val="Heading3"/>
        <w:spacing w:before="0"/>
        <w:rPr>
          <w:rFonts w:cs="Arial"/>
          <w:color w:val="01ADAB"/>
          <w:sz w:val="24"/>
        </w:rPr>
      </w:pPr>
      <w:r>
        <w:rPr>
          <w:rFonts w:cs="Arial"/>
          <w:color w:val="01ADAB"/>
          <w:sz w:val="24"/>
        </w:rPr>
        <w:t>Planning committee members</w:t>
      </w:r>
    </w:p>
    <w:p w14:paraId="3A8B8558" w14:textId="77777777" w:rsidR="00637A52" w:rsidRDefault="00637A52" w:rsidP="00637A52"/>
    <w:p w14:paraId="15875C9C" w14:textId="77777777" w:rsidR="00637A52" w:rsidRDefault="00637A52" w:rsidP="00637A52">
      <w:pPr>
        <w:rPr>
          <w:bCs/>
          <w:color w:val="595959" w:themeColor="text1" w:themeTint="A6"/>
        </w:rPr>
      </w:pPr>
      <w:r>
        <w:rPr>
          <w:bCs/>
          <w:color w:val="595959" w:themeColor="text1" w:themeTint="A6"/>
        </w:rPr>
        <w:t>Rachel Mack, RN, MSN, BA, CCDS, CDIP, CCS, CRC</w:t>
      </w:r>
    </w:p>
    <w:p w14:paraId="04F885C5" w14:textId="77777777" w:rsidR="00637A52" w:rsidRDefault="00637A52" w:rsidP="00637A52">
      <w:pPr>
        <w:rPr>
          <w:bCs/>
          <w:color w:val="595959" w:themeColor="text1" w:themeTint="A6"/>
        </w:rPr>
      </w:pPr>
      <w:r>
        <w:rPr>
          <w:bCs/>
          <w:color w:val="595959" w:themeColor="text1" w:themeTint="A6"/>
        </w:rPr>
        <w:t>Consulting Director, CDI</w:t>
      </w:r>
    </w:p>
    <w:p w14:paraId="4D3099C7" w14:textId="77777777" w:rsidR="00637A52" w:rsidRDefault="00637A52" w:rsidP="00637A52">
      <w:pPr>
        <w:rPr>
          <w:bCs/>
          <w:color w:val="595959" w:themeColor="text1" w:themeTint="A6"/>
        </w:rPr>
      </w:pPr>
      <w:r>
        <w:rPr>
          <w:bCs/>
          <w:color w:val="595959" w:themeColor="text1" w:themeTint="A6"/>
        </w:rPr>
        <w:t>Vizient, Inc.</w:t>
      </w:r>
    </w:p>
    <w:p w14:paraId="5C883E82" w14:textId="77777777" w:rsidR="00637A52" w:rsidRDefault="00637A52" w:rsidP="00637A52">
      <w:pPr>
        <w:rPr>
          <w:bCs/>
          <w:color w:val="595959" w:themeColor="text1" w:themeTint="A6"/>
        </w:rPr>
      </w:pPr>
    </w:p>
    <w:p w14:paraId="71D2EB8C" w14:textId="77777777" w:rsidR="00637A52" w:rsidRDefault="00637A52" w:rsidP="00637A52">
      <w:pPr>
        <w:rPr>
          <w:bCs/>
          <w:color w:val="595959" w:themeColor="text1" w:themeTint="A6"/>
        </w:rPr>
      </w:pPr>
      <w:r>
        <w:rPr>
          <w:bCs/>
          <w:color w:val="595959" w:themeColor="text1" w:themeTint="A6"/>
        </w:rPr>
        <w:t>Angela Hunt, RN, MBA, CCDS</w:t>
      </w:r>
    </w:p>
    <w:p w14:paraId="43A35065" w14:textId="77777777" w:rsidR="00637A52" w:rsidRDefault="00637A52" w:rsidP="00637A52">
      <w:pPr>
        <w:rPr>
          <w:bCs/>
          <w:color w:val="595959" w:themeColor="text1" w:themeTint="A6"/>
        </w:rPr>
      </w:pPr>
      <w:r>
        <w:rPr>
          <w:bCs/>
          <w:color w:val="595959" w:themeColor="text1" w:themeTint="A6"/>
        </w:rPr>
        <w:t>Associate Principal, Advisory Solutions</w:t>
      </w:r>
    </w:p>
    <w:p w14:paraId="6B501A51" w14:textId="77777777" w:rsidR="00637A52" w:rsidRDefault="00637A52" w:rsidP="00637A52">
      <w:pPr>
        <w:rPr>
          <w:bCs/>
          <w:color w:val="595959" w:themeColor="text1" w:themeTint="A6"/>
        </w:rPr>
      </w:pPr>
      <w:r>
        <w:rPr>
          <w:bCs/>
          <w:color w:val="595959" w:themeColor="text1" w:themeTint="A6"/>
        </w:rPr>
        <w:lastRenderedPageBreak/>
        <w:t>Vizient Inc.</w:t>
      </w:r>
    </w:p>
    <w:p w14:paraId="7B0E7747" w14:textId="77777777" w:rsidR="00637A52" w:rsidRDefault="00637A52" w:rsidP="00637A52">
      <w:pPr>
        <w:rPr>
          <w:bCs/>
          <w:color w:val="595959" w:themeColor="text1" w:themeTint="A6"/>
        </w:rPr>
      </w:pPr>
    </w:p>
    <w:p w14:paraId="7502E7AF" w14:textId="77777777" w:rsidR="00637A52" w:rsidRDefault="00637A52" w:rsidP="00637A52">
      <w:pPr>
        <w:rPr>
          <w:bCs/>
          <w:color w:val="595959" w:themeColor="text1" w:themeTint="A6"/>
        </w:rPr>
      </w:pPr>
      <w:r>
        <w:rPr>
          <w:bCs/>
          <w:color w:val="595959" w:themeColor="text1" w:themeTint="A6"/>
        </w:rPr>
        <w:t>Linda Wiseman, RN, BSN, CCDS</w:t>
      </w:r>
    </w:p>
    <w:p w14:paraId="0B7F1F63" w14:textId="77777777" w:rsidR="00637A52" w:rsidRDefault="00637A52" w:rsidP="00637A52">
      <w:pPr>
        <w:rPr>
          <w:bCs/>
          <w:color w:val="595959" w:themeColor="text1" w:themeTint="A6"/>
        </w:rPr>
      </w:pPr>
      <w:r>
        <w:rPr>
          <w:bCs/>
          <w:color w:val="595959" w:themeColor="text1" w:themeTint="A6"/>
        </w:rPr>
        <w:t>Consulting Director, CDI</w:t>
      </w:r>
    </w:p>
    <w:p w14:paraId="26E3C15A" w14:textId="77777777" w:rsidR="00637A52" w:rsidRDefault="00637A52" w:rsidP="00637A52">
      <w:pPr>
        <w:rPr>
          <w:bCs/>
          <w:color w:val="595959" w:themeColor="text1" w:themeTint="A6"/>
        </w:rPr>
      </w:pPr>
      <w:r>
        <w:rPr>
          <w:bCs/>
          <w:color w:val="595959" w:themeColor="text1" w:themeTint="A6"/>
        </w:rPr>
        <w:t>Vizient Inc.</w:t>
      </w:r>
    </w:p>
    <w:p w14:paraId="0A7D6FDE" w14:textId="77777777" w:rsidR="00637A52" w:rsidRDefault="00637A52" w:rsidP="00637A52">
      <w:pPr>
        <w:rPr>
          <w:bCs/>
          <w:color w:val="595959" w:themeColor="text1" w:themeTint="A6"/>
        </w:rPr>
      </w:pPr>
    </w:p>
    <w:p w14:paraId="093946C8" w14:textId="77777777" w:rsidR="00637A52" w:rsidRDefault="00637A52" w:rsidP="00637A52">
      <w:pPr>
        <w:rPr>
          <w:bCs/>
          <w:color w:val="595959" w:themeColor="text1" w:themeTint="A6"/>
        </w:rPr>
      </w:pPr>
      <w:r>
        <w:rPr>
          <w:bCs/>
          <w:color w:val="595959" w:themeColor="text1" w:themeTint="A6"/>
        </w:rPr>
        <w:t xml:space="preserve">Jim </w:t>
      </w:r>
      <w:proofErr w:type="spellStart"/>
      <w:r>
        <w:rPr>
          <w:bCs/>
          <w:color w:val="595959" w:themeColor="text1" w:themeTint="A6"/>
        </w:rPr>
        <w:t>Tamburini</w:t>
      </w:r>
      <w:proofErr w:type="spellEnd"/>
      <w:r>
        <w:rPr>
          <w:bCs/>
          <w:color w:val="595959" w:themeColor="text1" w:themeTint="A6"/>
        </w:rPr>
        <w:t>, BS, RHIT, CCS, CCS-P, CDIP</w:t>
      </w:r>
    </w:p>
    <w:p w14:paraId="755D23CB" w14:textId="77777777" w:rsidR="00637A52" w:rsidRDefault="00637A52" w:rsidP="00637A52">
      <w:pPr>
        <w:rPr>
          <w:bCs/>
          <w:color w:val="595959" w:themeColor="text1" w:themeTint="A6"/>
        </w:rPr>
      </w:pPr>
      <w:r>
        <w:rPr>
          <w:bCs/>
          <w:color w:val="595959" w:themeColor="text1" w:themeTint="A6"/>
        </w:rPr>
        <w:t>Consulting Director, CDI</w:t>
      </w:r>
    </w:p>
    <w:p w14:paraId="11332B58" w14:textId="77777777" w:rsidR="00637A52" w:rsidRDefault="00637A52" w:rsidP="00637A52">
      <w:pPr>
        <w:rPr>
          <w:bCs/>
          <w:color w:val="595959" w:themeColor="text1" w:themeTint="A6"/>
        </w:rPr>
      </w:pPr>
      <w:r>
        <w:rPr>
          <w:bCs/>
          <w:color w:val="595959" w:themeColor="text1" w:themeTint="A6"/>
        </w:rPr>
        <w:t>Vizient Inc.</w:t>
      </w:r>
    </w:p>
    <w:p w14:paraId="73128789" w14:textId="77777777" w:rsidR="00637A52" w:rsidRDefault="00637A52" w:rsidP="00637A52">
      <w:pPr>
        <w:rPr>
          <w:bCs/>
          <w:color w:val="595959" w:themeColor="text1" w:themeTint="A6"/>
        </w:rPr>
      </w:pPr>
    </w:p>
    <w:p w14:paraId="28E6984B" w14:textId="77777777" w:rsidR="00637A52" w:rsidRDefault="00637A52" w:rsidP="00637A52">
      <w:pPr>
        <w:rPr>
          <w:bCs/>
          <w:color w:val="595959" w:themeColor="text1" w:themeTint="A6"/>
        </w:rPr>
      </w:pPr>
      <w:r>
        <w:rPr>
          <w:bCs/>
          <w:color w:val="595959" w:themeColor="text1" w:themeTint="A6"/>
        </w:rPr>
        <w:t xml:space="preserve">Sheila </w:t>
      </w:r>
      <w:proofErr w:type="spellStart"/>
      <w:r>
        <w:rPr>
          <w:bCs/>
          <w:color w:val="595959" w:themeColor="text1" w:themeTint="A6"/>
        </w:rPr>
        <w:t>Bowlds</w:t>
      </w:r>
      <w:proofErr w:type="spellEnd"/>
      <w:r>
        <w:rPr>
          <w:bCs/>
          <w:color w:val="595959" w:themeColor="text1" w:themeTint="A6"/>
        </w:rPr>
        <w:t>, RHIA, MBA, AHIMA Certified ICD-10 Trainer</w:t>
      </w:r>
    </w:p>
    <w:p w14:paraId="316D4319" w14:textId="77777777" w:rsidR="00637A52" w:rsidRDefault="00637A52" w:rsidP="00637A52">
      <w:pPr>
        <w:rPr>
          <w:bCs/>
          <w:color w:val="595959" w:themeColor="text1" w:themeTint="A6"/>
        </w:rPr>
      </w:pPr>
      <w:r>
        <w:rPr>
          <w:bCs/>
          <w:color w:val="595959" w:themeColor="text1" w:themeTint="A6"/>
        </w:rPr>
        <w:t>Consulting Director, CDI</w:t>
      </w:r>
    </w:p>
    <w:p w14:paraId="47B3E55B" w14:textId="77777777" w:rsidR="00637A52" w:rsidRDefault="00637A52" w:rsidP="00637A52">
      <w:pPr>
        <w:rPr>
          <w:bCs/>
          <w:color w:val="595959" w:themeColor="text1" w:themeTint="A6"/>
        </w:rPr>
      </w:pPr>
      <w:r>
        <w:rPr>
          <w:bCs/>
          <w:color w:val="595959" w:themeColor="text1" w:themeTint="A6"/>
        </w:rPr>
        <w:t>Vizient Inc.</w:t>
      </w:r>
    </w:p>
    <w:p w14:paraId="5B72B4A4" w14:textId="77777777" w:rsidR="00637A52" w:rsidRDefault="00637A52" w:rsidP="00637A52">
      <w:pPr>
        <w:rPr>
          <w:bCs/>
          <w:color w:val="595959" w:themeColor="text1" w:themeTint="A6"/>
        </w:rPr>
      </w:pPr>
    </w:p>
    <w:p w14:paraId="5A88D696" w14:textId="77777777" w:rsidR="00637A52" w:rsidRDefault="00637A52" w:rsidP="00637A52">
      <w:pPr>
        <w:rPr>
          <w:bCs/>
          <w:color w:val="595959" w:themeColor="text1" w:themeTint="A6"/>
        </w:rPr>
      </w:pPr>
      <w:r>
        <w:rPr>
          <w:bCs/>
          <w:color w:val="595959" w:themeColor="text1" w:themeTint="A6"/>
        </w:rPr>
        <w:t xml:space="preserve">Terry </w:t>
      </w:r>
      <w:proofErr w:type="spellStart"/>
      <w:r>
        <w:rPr>
          <w:bCs/>
          <w:color w:val="595959" w:themeColor="text1" w:themeTint="A6"/>
        </w:rPr>
        <w:t>Golde</w:t>
      </w:r>
      <w:proofErr w:type="spellEnd"/>
      <w:r>
        <w:rPr>
          <w:bCs/>
          <w:color w:val="595959" w:themeColor="text1" w:themeTint="A6"/>
        </w:rPr>
        <w:t>, MBA, RN, CCDS</w:t>
      </w:r>
    </w:p>
    <w:p w14:paraId="4E9D1E9E" w14:textId="77777777" w:rsidR="00637A52" w:rsidRDefault="00637A52" w:rsidP="00637A52">
      <w:pPr>
        <w:rPr>
          <w:bCs/>
          <w:color w:val="595959" w:themeColor="text1" w:themeTint="A6"/>
        </w:rPr>
      </w:pPr>
      <w:r>
        <w:rPr>
          <w:bCs/>
          <w:color w:val="595959" w:themeColor="text1" w:themeTint="A6"/>
        </w:rPr>
        <w:t>Consulting Director, CDI</w:t>
      </w:r>
    </w:p>
    <w:p w14:paraId="7CAC8357" w14:textId="77777777" w:rsidR="00637A52" w:rsidRDefault="00637A52" w:rsidP="00637A52">
      <w:pPr>
        <w:rPr>
          <w:bCs/>
          <w:color w:val="595959" w:themeColor="text1" w:themeTint="A6"/>
        </w:rPr>
      </w:pPr>
      <w:r>
        <w:rPr>
          <w:bCs/>
          <w:color w:val="595959" w:themeColor="text1" w:themeTint="A6"/>
        </w:rPr>
        <w:t>Vizient Inc.</w:t>
      </w:r>
    </w:p>
    <w:p w14:paraId="013788AF" w14:textId="77777777" w:rsidR="00637A52" w:rsidRDefault="00637A52" w:rsidP="00637A52">
      <w:pPr>
        <w:rPr>
          <w:bCs/>
          <w:color w:val="595959" w:themeColor="text1" w:themeTint="A6"/>
        </w:rPr>
      </w:pPr>
    </w:p>
    <w:p w14:paraId="4A836097" w14:textId="77777777" w:rsidR="00637A52" w:rsidRDefault="00637A52" w:rsidP="00637A52">
      <w:pPr>
        <w:rPr>
          <w:bCs/>
          <w:color w:val="595959" w:themeColor="text1" w:themeTint="A6"/>
        </w:rPr>
      </w:pPr>
      <w:r>
        <w:rPr>
          <w:bCs/>
          <w:color w:val="595959" w:themeColor="text1" w:themeTint="A6"/>
        </w:rPr>
        <w:t>Erica Braun, MS, BSN, RN, CCDS</w:t>
      </w:r>
    </w:p>
    <w:p w14:paraId="2D1D517B" w14:textId="77777777" w:rsidR="00637A52" w:rsidRDefault="00637A52" w:rsidP="00637A52">
      <w:pPr>
        <w:rPr>
          <w:bCs/>
          <w:color w:val="595959" w:themeColor="text1" w:themeTint="A6"/>
        </w:rPr>
      </w:pPr>
      <w:r>
        <w:rPr>
          <w:bCs/>
          <w:color w:val="595959" w:themeColor="text1" w:themeTint="A6"/>
        </w:rPr>
        <w:t>Consulting Director, CDI</w:t>
      </w:r>
    </w:p>
    <w:p w14:paraId="58CBABB5" w14:textId="77777777" w:rsidR="00637A52" w:rsidRDefault="00637A52" w:rsidP="00637A52">
      <w:pPr>
        <w:rPr>
          <w:bCs/>
          <w:color w:val="595959" w:themeColor="text1" w:themeTint="A6"/>
        </w:rPr>
      </w:pPr>
      <w:r>
        <w:rPr>
          <w:bCs/>
          <w:color w:val="595959" w:themeColor="text1" w:themeTint="A6"/>
        </w:rPr>
        <w:t>Vizient Inc.</w:t>
      </w:r>
    </w:p>
    <w:p w14:paraId="1887184C" w14:textId="77777777" w:rsidR="00637A52" w:rsidRDefault="00637A52" w:rsidP="00637A52">
      <w:pPr>
        <w:rPr>
          <w:bCs/>
          <w:color w:val="595959" w:themeColor="text1" w:themeTint="A6"/>
        </w:rPr>
      </w:pPr>
    </w:p>
    <w:p w14:paraId="11BBD169" w14:textId="77777777" w:rsidR="00637A52" w:rsidRDefault="00637A52" w:rsidP="00637A52">
      <w:pPr>
        <w:rPr>
          <w:bCs/>
          <w:color w:val="595959" w:themeColor="text1" w:themeTint="A6"/>
        </w:rPr>
      </w:pPr>
      <w:r>
        <w:rPr>
          <w:bCs/>
          <w:color w:val="595959" w:themeColor="text1" w:themeTint="A6"/>
        </w:rPr>
        <w:t>Marly Christenson, PhD, MS, RN, NP, CPHQ</w:t>
      </w:r>
    </w:p>
    <w:p w14:paraId="6D5D6CA7" w14:textId="77777777" w:rsidR="00637A52" w:rsidRDefault="00637A52" w:rsidP="00637A52">
      <w:pPr>
        <w:rPr>
          <w:bCs/>
          <w:color w:val="595959" w:themeColor="text1" w:themeTint="A6"/>
        </w:rPr>
      </w:pPr>
      <w:r>
        <w:rPr>
          <w:bCs/>
          <w:color w:val="595959" w:themeColor="text1" w:themeTint="A6"/>
        </w:rPr>
        <w:t>Senior Director /Nurse Planner</w:t>
      </w:r>
    </w:p>
    <w:p w14:paraId="341E35C2" w14:textId="4FC6995E" w:rsidR="00637A52" w:rsidRDefault="00637A52" w:rsidP="00637A52">
      <w:pPr>
        <w:rPr>
          <w:bCs/>
          <w:color w:val="595959" w:themeColor="text1" w:themeTint="A6"/>
        </w:rPr>
      </w:pPr>
      <w:r>
        <w:rPr>
          <w:bCs/>
          <w:color w:val="595959" w:themeColor="text1" w:themeTint="A6"/>
        </w:rPr>
        <w:t>Vizient Inc.</w:t>
      </w:r>
    </w:p>
    <w:p w14:paraId="10F68AE9" w14:textId="5D3BC55D" w:rsidR="00637A52" w:rsidRDefault="00637A52" w:rsidP="00637A52">
      <w:pPr>
        <w:rPr>
          <w:bCs/>
          <w:color w:val="595959" w:themeColor="text1" w:themeTint="A6"/>
        </w:rPr>
      </w:pPr>
    </w:p>
    <w:p w14:paraId="3FF73C8F" w14:textId="77777777" w:rsidR="00637A52" w:rsidRDefault="00637A52" w:rsidP="00637A52">
      <w:pPr>
        <w:pStyle w:val="Heading3"/>
        <w:spacing w:before="0"/>
        <w:rPr>
          <w:rFonts w:cs="Arial"/>
          <w:color w:val="01ADAB"/>
          <w:sz w:val="24"/>
        </w:rPr>
      </w:pPr>
      <w:r>
        <w:rPr>
          <w:rFonts w:cs="Arial"/>
          <w:color w:val="01ADAB"/>
          <w:sz w:val="24"/>
        </w:rPr>
        <w:t>Speakers</w:t>
      </w:r>
    </w:p>
    <w:p w14:paraId="0ADB2267" w14:textId="77777777" w:rsidR="00637A52" w:rsidRDefault="00637A52" w:rsidP="00637A52">
      <w:pPr>
        <w:pStyle w:val="Heading3"/>
        <w:spacing w:before="0"/>
        <w:rPr>
          <w:rFonts w:cs="Arial"/>
          <w:color w:val="01ADAB"/>
          <w:sz w:val="24"/>
        </w:rPr>
      </w:pPr>
    </w:p>
    <w:p w14:paraId="7F1EE320" w14:textId="77777777" w:rsidR="001C053A" w:rsidRPr="001C053A" w:rsidRDefault="001C053A" w:rsidP="001C053A">
      <w:pPr>
        <w:rPr>
          <w:bCs/>
          <w:color w:val="595959" w:themeColor="text1" w:themeTint="A6"/>
        </w:rPr>
      </w:pPr>
      <w:r w:rsidRPr="001C053A">
        <w:rPr>
          <w:bCs/>
          <w:color w:val="595959" w:themeColor="text1" w:themeTint="A6"/>
        </w:rPr>
        <w:t xml:space="preserve">Sheila </w:t>
      </w:r>
      <w:proofErr w:type="spellStart"/>
      <w:r w:rsidRPr="001C053A">
        <w:rPr>
          <w:bCs/>
          <w:color w:val="595959" w:themeColor="text1" w:themeTint="A6"/>
        </w:rPr>
        <w:t>Bowlds</w:t>
      </w:r>
      <w:proofErr w:type="spellEnd"/>
      <w:r w:rsidRPr="001C053A">
        <w:rPr>
          <w:bCs/>
          <w:color w:val="595959" w:themeColor="text1" w:themeTint="A6"/>
        </w:rPr>
        <w:t xml:space="preserve">, MBA, RHIA, AHIMA ICD-10 Trainer </w:t>
      </w:r>
    </w:p>
    <w:p w14:paraId="5EFC47EC" w14:textId="77777777" w:rsidR="001C053A" w:rsidRPr="001C053A" w:rsidRDefault="001C053A" w:rsidP="001C053A">
      <w:pPr>
        <w:rPr>
          <w:bCs/>
          <w:color w:val="595959" w:themeColor="text1" w:themeTint="A6"/>
        </w:rPr>
      </w:pPr>
      <w:r w:rsidRPr="001C053A">
        <w:rPr>
          <w:bCs/>
          <w:color w:val="595959" w:themeColor="text1" w:themeTint="A6"/>
        </w:rPr>
        <w:t>Senior Consulting Director</w:t>
      </w:r>
    </w:p>
    <w:p w14:paraId="0F6007F9" w14:textId="77777777" w:rsidR="001C053A" w:rsidRPr="001C053A" w:rsidRDefault="001C053A" w:rsidP="001C053A">
      <w:pPr>
        <w:rPr>
          <w:bCs/>
          <w:color w:val="595959" w:themeColor="text1" w:themeTint="A6"/>
        </w:rPr>
      </w:pPr>
      <w:r w:rsidRPr="001C053A">
        <w:rPr>
          <w:bCs/>
          <w:color w:val="595959" w:themeColor="text1" w:themeTint="A6"/>
        </w:rPr>
        <w:t>Vizient</w:t>
      </w:r>
    </w:p>
    <w:p w14:paraId="721E89C3" w14:textId="77777777" w:rsidR="001C053A" w:rsidRPr="001C053A" w:rsidRDefault="001C053A" w:rsidP="001C053A">
      <w:pPr>
        <w:rPr>
          <w:bCs/>
          <w:color w:val="595959" w:themeColor="text1" w:themeTint="A6"/>
        </w:rPr>
      </w:pPr>
    </w:p>
    <w:p w14:paraId="1897E16C" w14:textId="77777777" w:rsidR="001C053A" w:rsidRPr="001C053A" w:rsidRDefault="001C053A" w:rsidP="001C053A">
      <w:pPr>
        <w:rPr>
          <w:bCs/>
          <w:color w:val="595959" w:themeColor="text1" w:themeTint="A6"/>
        </w:rPr>
      </w:pPr>
      <w:r w:rsidRPr="001C053A">
        <w:rPr>
          <w:bCs/>
          <w:color w:val="595959" w:themeColor="text1" w:themeTint="A6"/>
        </w:rPr>
        <w:t xml:space="preserve">Terry </w:t>
      </w:r>
      <w:proofErr w:type="spellStart"/>
      <w:r w:rsidRPr="001C053A">
        <w:rPr>
          <w:bCs/>
          <w:color w:val="595959" w:themeColor="text1" w:themeTint="A6"/>
        </w:rPr>
        <w:t>Golde</w:t>
      </w:r>
      <w:proofErr w:type="spellEnd"/>
      <w:r w:rsidRPr="001C053A">
        <w:rPr>
          <w:bCs/>
          <w:color w:val="595959" w:themeColor="text1" w:themeTint="A6"/>
        </w:rPr>
        <w:t>, MBA, RN, CCDS</w:t>
      </w:r>
    </w:p>
    <w:p w14:paraId="15AFAF26" w14:textId="77777777" w:rsidR="001C053A" w:rsidRPr="001C053A" w:rsidRDefault="001C053A" w:rsidP="001C053A">
      <w:pPr>
        <w:rPr>
          <w:bCs/>
          <w:color w:val="595959" w:themeColor="text1" w:themeTint="A6"/>
        </w:rPr>
      </w:pPr>
      <w:r w:rsidRPr="001C053A">
        <w:rPr>
          <w:bCs/>
          <w:color w:val="595959" w:themeColor="text1" w:themeTint="A6"/>
        </w:rPr>
        <w:t>Senior Consulting Director</w:t>
      </w:r>
    </w:p>
    <w:p w14:paraId="0FDF0027" w14:textId="77777777" w:rsidR="001C053A" w:rsidRPr="001C053A" w:rsidRDefault="001C053A" w:rsidP="001C053A">
      <w:pPr>
        <w:rPr>
          <w:bCs/>
          <w:color w:val="595959" w:themeColor="text1" w:themeTint="A6"/>
        </w:rPr>
      </w:pPr>
      <w:r w:rsidRPr="001C053A">
        <w:rPr>
          <w:bCs/>
          <w:color w:val="595959" w:themeColor="text1" w:themeTint="A6"/>
        </w:rPr>
        <w:t>Vizient</w:t>
      </w:r>
    </w:p>
    <w:p w14:paraId="7915863F" w14:textId="77777777" w:rsidR="001C053A" w:rsidRPr="001C053A" w:rsidRDefault="001C053A" w:rsidP="001C053A">
      <w:pPr>
        <w:rPr>
          <w:bCs/>
          <w:color w:val="595959" w:themeColor="text1" w:themeTint="A6"/>
        </w:rPr>
      </w:pPr>
    </w:p>
    <w:p w14:paraId="49CC13ED" w14:textId="77777777" w:rsidR="001C053A" w:rsidRPr="001C053A" w:rsidRDefault="001C053A" w:rsidP="001C053A">
      <w:pPr>
        <w:rPr>
          <w:bCs/>
          <w:color w:val="595959" w:themeColor="text1" w:themeTint="A6"/>
        </w:rPr>
      </w:pPr>
      <w:r w:rsidRPr="001C053A">
        <w:rPr>
          <w:bCs/>
          <w:color w:val="595959" w:themeColor="text1" w:themeTint="A6"/>
        </w:rPr>
        <w:t>Connie Ryan, MBA, RN, CDIP</w:t>
      </w:r>
    </w:p>
    <w:p w14:paraId="35253A73" w14:textId="77777777" w:rsidR="001C053A" w:rsidRPr="001C053A" w:rsidRDefault="001C053A" w:rsidP="001C053A">
      <w:pPr>
        <w:rPr>
          <w:bCs/>
          <w:color w:val="595959" w:themeColor="text1" w:themeTint="A6"/>
        </w:rPr>
      </w:pPr>
      <w:r w:rsidRPr="001C053A">
        <w:rPr>
          <w:bCs/>
          <w:color w:val="595959" w:themeColor="text1" w:themeTint="A6"/>
        </w:rPr>
        <w:t>Consulting Director</w:t>
      </w:r>
    </w:p>
    <w:p w14:paraId="70400EF6" w14:textId="77777777" w:rsidR="001C053A" w:rsidRPr="001C053A" w:rsidRDefault="001C053A" w:rsidP="001C053A">
      <w:pPr>
        <w:rPr>
          <w:bCs/>
          <w:color w:val="595959" w:themeColor="text1" w:themeTint="A6"/>
        </w:rPr>
      </w:pPr>
      <w:r w:rsidRPr="001C053A">
        <w:rPr>
          <w:bCs/>
          <w:color w:val="595959" w:themeColor="text1" w:themeTint="A6"/>
        </w:rPr>
        <w:t>Vizient</w:t>
      </w:r>
    </w:p>
    <w:p w14:paraId="648AF49E" w14:textId="77777777" w:rsidR="001C053A" w:rsidRPr="001C053A" w:rsidRDefault="001C053A" w:rsidP="001C053A">
      <w:pPr>
        <w:rPr>
          <w:bCs/>
          <w:color w:val="595959" w:themeColor="text1" w:themeTint="A6"/>
        </w:rPr>
      </w:pPr>
    </w:p>
    <w:p w14:paraId="41D737FA" w14:textId="77777777" w:rsidR="001C053A" w:rsidRPr="001C053A" w:rsidRDefault="001C053A" w:rsidP="001C053A">
      <w:pPr>
        <w:rPr>
          <w:bCs/>
          <w:color w:val="595959" w:themeColor="text1" w:themeTint="A6"/>
        </w:rPr>
      </w:pPr>
      <w:r w:rsidRPr="001C053A">
        <w:rPr>
          <w:bCs/>
          <w:color w:val="595959" w:themeColor="text1" w:themeTint="A6"/>
        </w:rPr>
        <w:t xml:space="preserve">James </w:t>
      </w:r>
      <w:proofErr w:type="spellStart"/>
      <w:r w:rsidRPr="001C053A">
        <w:rPr>
          <w:bCs/>
          <w:color w:val="595959" w:themeColor="text1" w:themeTint="A6"/>
        </w:rPr>
        <w:t>Tamburini</w:t>
      </w:r>
      <w:proofErr w:type="spellEnd"/>
      <w:r w:rsidRPr="001C053A">
        <w:rPr>
          <w:bCs/>
          <w:color w:val="595959" w:themeColor="text1" w:themeTint="A6"/>
        </w:rPr>
        <w:t xml:space="preserve">, BS, RHIT, CCS, CDIP </w:t>
      </w:r>
    </w:p>
    <w:p w14:paraId="788B3ED8" w14:textId="77777777" w:rsidR="001C053A" w:rsidRPr="001C053A" w:rsidRDefault="001C053A" w:rsidP="001C053A">
      <w:pPr>
        <w:rPr>
          <w:bCs/>
          <w:color w:val="595959" w:themeColor="text1" w:themeTint="A6"/>
        </w:rPr>
      </w:pPr>
      <w:r w:rsidRPr="001C053A">
        <w:rPr>
          <w:bCs/>
          <w:color w:val="595959" w:themeColor="text1" w:themeTint="A6"/>
        </w:rPr>
        <w:t>Senior Consulting Director</w:t>
      </w:r>
    </w:p>
    <w:p w14:paraId="10F6DA2F" w14:textId="77777777" w:rsidR="001C053A" w:rsidRPr="001C053A" w:rsidRDefault="001C053A" w:rsidP="001C053A">
      <w:pPr>
        <w:rPr>
          <w:bCs/>
          <w:color w:val="595959" w:themeColor="text1" w:themeTint="A6"/>
        </w:rPr>
      </w:pPr>
      <w:r w:rsidRPr="001C053A">
        <w:rPr>
          <w:bCs/>
          <w:color w:val="595959" w:themeColor="text1" w:themeTint="A6"/>
        </w:rPr>
        <w:t>Vizient</w:t>
      </w:r>
    </w:p>
    <w:p w14:paraId="691CFE56" w14:textId="77777777" w:rsidR="001C053A" w:rsidRPr="001C053A" w:rsidRDefault="001C053A" w:rsidP="001C053A">
      <w:pPr>
        <w:rPr>
          <w:bCs/>
          <w:color w:val="595959" w:themeColor="text1" w:themeTint="A6"/>
        </w:rPr>
      </w:pPr>
    </w:p>
    <w:p w14:paraId="18560B1A" w14:textId="77777777" w:rsidR="001C053A" w:rsidRPr="001C053A" w:rsidRDefault="001C053A" w:rsidP="001C053A">
      <w:pPr>
        <w:rPr>
          <w:bCs/>
          <w:color w:val="595959" w:themeColor="text1" w:themeTint="A6"/>
        </w:rPr>
      </w:pPr>
      <w:r w:rsidRPr="001C053A">
        <w:rPr>
          <w:bCs/>
          <w:color w:val="595959" w:themeColor="text1" w:themeTint="A6"/>
        </w:rPr>
        <w:t>Linda Wiseman, RN, BSN, CCDS</w:t>
      </w:r>
    </w:p>
    <w:p w14:paraId="37F4A077" w14:textId="77777777" w:rsidR="001C053A" w:rsidRPr="001C053A" w:rsidRDefault="001C053A" w:rsidP="001C053A">
      <w:pPr>
        <w:rPr>
          <w:bCs/>
          <w:color w:val="595959" w:themeColor="text1" w:themeTint="A6"/>
        </w:rPr>
      </w:pPr>
      <w:r w:rsidRPr="001C053A">
        <w:rPr>
          <w:bCs/>
          <w:color w:val="595959" w:themeColor="text1" w:themeTint="A6"/>
        </w:rPr>
        <w:t>Senior Consulting Director</w:t>
      </w:r>
    </w:p>
    <w:p w14:paraId="590F6DE1" w14:textId="3EBCBBAA" w:rsidR="00637A52" w:rsidRDefault="001C053A" w:rsidP="001C053A">
      <w:pPr>
        <w:rPr>
          <w:bCs/>
          <w:color w:val="595959" w:themeColor="text1" w:themeTint="A6"/>
        </w:rPr>
      </w:pPr>
      <w:r w:rsidRPr="001C053A">
        <w:rPr>
          <w:bCs/>
          <w:color w:val="595959" w:themeColor="text1" w:themeTint="A6"/>
        </w:rPr>
        <w:t>Vizient</w:t>
      </w:r>
    </w:p>
    <w:p w14:paraId="06012D52" w14:textId="77777777" w:rsidR="00637A52" w:rsidRPr="0078070A" w:rsidRDefault="00637A52" w:rsidP="00637A52">
      <w:pPr>
        <w:pStyle w:val="BodyText-VZT"/>
      </w:pPr>
    </w:p>
    <w:p w14:paraId="05A90CC2" w14:textId="77777777" w:rsidR="002B626C" w:rsidRPr="007A1399" w:rsidRDefault="002B626C" w:rsidP="007A1399">
      <w:pPr>
        <w:spacing w:after="160" w:line="259" w:lineRule="auto"/>
        <w:rPr>
          <w:rFonts w:eastAsia="Calibri" w:cs="Arial"/>
          <w:bCs/>
          <w:color w:val="696969" w:themeColor="accent6"/>
          <w:szCs w:val="20"/>
        </w:rPr>
      </w:pPr>
    </w:p>
    <w:sectPr w:rsidR="002B626C" w:rsidRPr="007A139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E367D" w14:textId="77777777" w:rsidR="007736C5" w:rsidRDefault="007736C5" w:rsidP="00971D43">
      <w:r>
        <w:separator/>
      </w:r>
    </w:p>
  </w:endnote>
  <w:endnote w:type="continuationSeparator" w:id="0">
    <w:p w14:paraId="4F9AB2D3" w14:textId="77777777" w:rsidR="007736C5" w:rsidRDefault="007736C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4155" w14:textId="77777777" w:rsidR="007736C5" w:rsidRDefault="007736C5" w:rsidP="00971D43">
      <w:r>
        <w:separator/>
      </w:r>
    </w:p>
  </w:footnote>
  <w:footnote w:type="continuationSeparator" w:id="0">
    <w:p w14:paraId="798BF1C7" w14:textId="77777777" w:rsidR="007736C5" w:rsidRDefault="007736C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5"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0" w15:restartNumberingAfterBreak="0">
    <w:nsid w:val="70A83482"/>
    <w:multiLevelType w:val="hybridMultilevel"/>
    <w:tmpl w:val="1B108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4"/>
  </w:num>
  <w:num w:numId="4">
    <w:abstractNumId w:val="34"/>
  </w:num>
  <w:num w:numId="5">
    <w:abstractNumId w:val="30"/>
  </w:num>
  <w:num w:numId="6">
    <w:abstractNumId w:val="4"/>
  </w:num>
  <w:num w:numId="7">
    <w:abstractNumId w:val="25"/>
  </w:num>
  <w:num w:numId="8">
    <w:abstractNumId w:val="42"/>
  </w:num>
  <w:num w:numId="9">
    <w:abstractNumId w:val="38"/>
  </w:num>
  <w:num w:numId="10">
    <w:abstractNumId w:val="43"/>
  </w:num>
  <w:num w:numId="11">
    <w:abstractNumId w:val="14"/>
  </w:num>
  <w:num w:numId="12">
    <w:abstractNumId w:val="27"/>
  </w:num>
  <w:num w:numId="13">
    <w:abstractNumId w:val="17"/>
  </w:num>
  <w:num w:numId="14">
    <w:abstractNumId w:val="32"/>
  </w:num>
  <w:num w:numId="15">
    <w:abstractNumId w:val="20"/>
  </w:num>
  <w:num w:numId="16">
    <w:abstractNumId w:val="6"/>
  </w:num>
  <w:num w:numId="17">
    <w:abstractNumId w:val="15"/>
  </w:num>
  <w:num w:numId="18">
    <w:abstractNumId w:val="37"/>
  </w:num>
  <w:num w:numId="19">
    <w:abstractNumId w:val="41"/>
  </w:num>
  <w:num w:numId="20">
    <w:abstractNumId w:val="29"/>
  </w:num>
  <w:num w:numId="21">
    <w:abstractNumId w:val="9"/>
  </w:num>
  <w:num w:numId="22">
    <w:abstractNumId w:val="23"/>
  </w:num>
  <w:num w:numId="23">
    <w:abstractNumId w:val="12"/>
  </w:num>
  <w:num w:numId="24">
    <w:abstractNumId w:val="36"/>
  </w:num>
  <w:num w:numId="25">
    <w:abstractNumId w:val="3"/>
  </w:num>
  <w:num w:numId="26">
    <w:abstractNumId w:val="21"/>
  </w:num>
  <w:num w:numId="27">
    <w:abstractNumId w:val="39"/>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5"/>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6"/>
  </w:num>
  <w:num w:numId="44">
    <w:abstractNumId w:val="11"/>
  </w:num>
  <w:num w:numId="45">
    <w:abstractNumId w:val="24"/>
  </w:num>
  <w:num w:numId="46">
    <w:abstractNumId w:val="13"/>
  </w:num>
  <w:num w:numId="47">
    <w:abstractNumId w:val="3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C053A"/>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B626C"/>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72F01"/>
    <w:rsid w:val="00586A2D"/>
    <w:rsid w:val="00586A82"/>
    <w:rsid w:val="00587434"/>
    <w:rsid w:val="0059060D"/>
    <w:rsid w:val="00592B90"/>
    <w:rsid w:val="005A78EF"/>
    <w:rsid w:val="005B17B6"/>
    <w:rsid w:val="005C5387"/>
    <w:rsid w:val="005E0578"/>
    <w:rsid w:val="005F37E5"/>
    <w:rsid w:val="005F3EA9"/>
    <w:rsid w:val="005F53FC"/>
    <w:rsid w:val="005F7196"/>
    <w:rsid w:val="00607C19"/>
    <w:rsid w:val="00612814"/>
    <w:rsid w:val="0063036E"/>
    <w:rsid w:val="00636E51"/>
    <w:rsid w:val="00637A52"/>
    <w:rsid w:val="00642B45"/>
    <w:rsid w:val="00654283"/>
    <w:rsid w:val="006775CF"/>
    <w:rsid w:val="006A6544"/>
    <w:rsid w:val="006B43B7"/>
    <w:rsid w:val="006B6BF5"/>
    <w:rsid w:val="006B7975"/>
    <w:rsid w:val="006C2361"/>
    <w:rsid w:val="006E3F56"/>
    <w:rsid w:val="006F020F"/>
    <w:rsid w:val="006F12DE"/>
    <w:rsid w:val="006F1E6D"/>
    <w:rsid w:val="00707853"/>
    <w:rsid w:val="00714301"/>
    <w:rsid w:val="00715300"/>
    <w:rsid w:val="007158FC"/>
    <w:rsid w:val="00723601"/>
    <w:rsid w:val="00725244"/>
    <w:rsid w:val="007377DF"/>
    <w:rsid w:val="00743621"/>
    <w:rsid w:val="00745310"/>
    <w:rsid w:val="00751A26"/>
    <w:rsid w:val="00756986"/>
    <w:rsid w:val="007641EF"/>
    <w:rsid w:val="007736C5"/>
    <w:rsid w:val="00775D79"/>
    <w:rsid w:val="007910DA"/>
    <w:rsid w:val="0079149D"/>
    <w:rsid w:val="007A1399"/>
    <w:rsid w:val="007C2570"/>
    <w:rsid w:val="007C6E08"/>
    <w:rsid w:val="007D473D"/>
    <w:rsid w:val="007E45DA"/>
    <w:rsid w:val="007F2200"/>
    <w:rsid w:val="007F42A3"/>
    <w:rsid w:val="007F7B52"/>
    <w:rsid w:val="00815BAC"/>
    <w:rsid w:val="00825C14"/>
    <w:rsid w:val="008265B5"/>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B5C84"/>
    <w:rsid w:val="00CC182A"/>
    <w:rsid w:val="00CC289B"/>
    <w:rsid w:val="00CC3A07"/>
    <w:rsid w:val="00CD118E"/>
    <w:rsid w:val="00CD18C0"/>
    <w:rsid w:val="00CD7F45"/>
    <w:rsid w:val="00CF2699"/>
    <w:rsid w:val="00CF5730"/>
    <w:rsid w:val="00CF5F0E"/>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customStyle="1" w:styleId="BodyText-VZTChar">
    <w:name w:val="Body Text-VZT Char"/>
    <w:basedOn w:val="DefaultParagraphFont"/>
    <w:link w:val="BodyText-VZT"/>
    <w:locked/>
    <w:rsid w:val="00637A52"/>
    <w:rPr>
      <w:rFonts w:ascii="Arial" w:hAnsi="Arial" w:cs="Arial"/>
      <w:color w:val="696969"/>
      <w:sz w:val="20"/>
      <w:szCs w:val="20"/>
    </w:rPr>
  </w:style>
  <w:style w:type="paragraph" w:customStyle="1" w:styleId="BodyText-VZT">
    <w:name w:val="Body Text-VZT"/>
    <w:link w:val="BodyText-VZTChar"/>
    <w:autoRedefine/>
    <w:qFormat/>
    <w:rsid w:val="00637A52"/>
    <w:pPr>
      <w:tabs>
        <w:tab w:val="left" w:pos="5040"/>
      </w:tabs>
      <w:spacing w:after="120"/>
    </w:pPr>
    <w:rPr>
      <w:rFonts w:ascii="Arial" w:hAnsi="Arial" w:cs="Arial"/>
      <w:color w:val="69696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VariableListDefinition name="System" displayName="System" id="dc9731b4-d0d2-4ed5-b20d-434d69de1706" isdomainofvalue="False" dataSourceId="00b80028-d226-4a39-9a19-6787589aad19"/>
</file>

<file path=customXml/item11.xml><?xml version="1.0" encoding="utf-8"?>
<VariableUsageMapping/>
</file>

<file path=customXml/item12.xml><?xml version="1.0" encoding="utf-8"?>
<SourceDataModel Name="AD_HOC" TargetDataSourceId="80be7e5f-6e71-448c-9228-23264555308c"/>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AllMetadat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AllWordPDs>
</AllWordPDs>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DocPartTree/>
</file>

<file path=customXml/item22.xml><?xml version="1.0" encoding="utf-8"?>
<DataSourceInfo>
  <Id>80be7e5f-6e71-448c-9228-23264555308c</Id>
  <MajorVersion>0</MajorVersion>
  <MinorVersion>1</MinorVersion>
  <DataSourceType>Ad_Hoc</DataSourceType>
  <Name>AD_HOC</Name>
  <Description/>
  <Filter/>
  <DataFields/>
</DataSourceInfo>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SourceDataModel Name="System" TargetDataSourceId="00b80028-d226-4a39-9a19-6787589aad19"/>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mso-contentType ?>
<SharedContentType xmlns="Microsoft.SharePoint.Taxonomy.ContentTypeSync" SourceId="c9bec5de-3132-4daf-ae55-1613447ae162" ContentTypeId="0x0101003892C1470B32FA4ABADA805F9A36FDE40106" PreviousValue="false"/>
</file>

<file path=customXml/item3.xml><?xml version="1.0" encoding="utf-8"?>
<SourceDataModel Name="Computed" TargetDataSourceId="87651697-ca1f-4d80-9f69-bb743e325714"/>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VariableListDefinition name="Computed" displayName="Computed" id="69155e26-4760-488b-ab4c-bb15b0f8b2a2" isdomainofvalue="False" dataSourceId="87651697-ca1f-4d80-9f69-bb743e325714"/>
</file>

<file path=customXml/item6.xml><?xml version="1.0" encoding="utf-8"?>
<VariableListDefinition name="AD_HOC" displayName="AD_HOC" id="9426ea6f-1b24-4683-bca3-85d71f6375fd" isdomainofvalue="False" dataSourceId="80be7e5f-6e71-448c-9228-23264555308c"/>
</file>

<file path=customXml/item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8.xml><?xml version="1.0" encoding="utf-8"?>
<AllExternalAdhocVariableMappings/>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54E4ECD0-5730-4CBC-B5C8-CDD180BD053A}">
  <ds:schemaRefs/>
</ds:datastoreItem>
</file>

<file path=customXml/itemProps22.xml><?xml version="1.0" encoding="utf-8"?>
<ds:datastoreItem xmlns:ds="http://schemas.openxmlformats.org/officeDocument/2006/customXml" ds:itemID="{D4628565-9CB4-4F10-AA9C-1309D57A874A}">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5B401B9D-B553-4B56-A34A-971673CC9681}">
  <ds:schemaRefs/>
</ds:datastoreItem>
</file>

<file path=customXml/itemProps8.xml><?xml version="1.0" encoding="utf-8"?>
<ds:datastoreItem xmlns:ds="http://schemas.openxmlformats.org/officeDocument/2006/customXml" ds:itemID="{7B773B23-CD27-407C-8EF7-714316C2ACF2}">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38</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39</cp:revision>
  <cp:lastPrinted>2015-12-22T16:01:00Z</cp:lastPrinted>
  <dcterms:created xsi:type="dcterms:W3CDTF">2020-01-30T19:54:00Z</dcterms:created>
  <dcterms:modified xsi:type="dcterms:W3CDTF">2022-07-06T16:35:00Z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