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695" w14:textId="6382B02C" w:rsidR="00F23794" w:rsidRPr="00E32BFE" w:rsidRDefault="005A270C" w:rsidP="008730EB">
      <w:pPr>
        <w:pStyle w:val="Headline2"/>
        <w:rPr>
          <w:sz w:val="38"/>
          <w:szCs w:val="38"/>
        </w:rPr>
      </w:pPr>
      <w:r>
        <w:rPr>
          <w:sz w:val="38"/>
          <w:szCs w:val="38"/>
        </w:rPr>
        <w:t xml:space="preserve">Vizient CE system: </w:t>
      </w:r>
      <w:r w:rsidR="001B6720">
        <w:rPr>
          <w:sz w:val="38"/>
          <w:szCs w:val="38"/>
        </w:rPr>
        <w:t xml:space="preserve">Helpful </w:t>
      </w:r>
      <w:r>
        <w:rPr>
          <w:sz w:val="38"/>
          <w:szCs w:val="38"/>
        </w:rPr>
        <w:t>tips for users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B4F74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k+iHLd0AAAAGAQAADwAAAGRy&#10;cy9kb3ducmV2LnhtbEyPT0vDQBDF74LfYRnBm90kYrUxm1KKeiqCrVB6mybTJDQ7G7LbJP32jic9&#10;zZ83vPebbDnZVg3U+8axgXgWgSIuXNlwZeB79/7wAsoH5BJbx2TgSh6W+e1NhmnpRv6iYRsqJSbs&#10;UzRQh9ClWvuiJot+5jpi0U6utxhk7Ctd9jiKuW11EkVzbbFhSaixo3VNxXl7sQY+RhxXj/HbsDmf&#10;1tfD7ulzv4nJmPu7afUKKtAU/o7hF1/QIRemo7tw6VVrQB4JBpJYqqiL50SaoywWc9B5pv/j5z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k+iHLd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Nb8AAAADbAAAADwAAAGRycy9kb3ducmV2LnhtbERPS2vCQBC+C/6HZQRvuokHqamraCEi&#10;vdUHeByy0ySYnQ27U03/fbdQ6G0+vuest4Pr1INCbD0byOcZKOLK25ZrA5dzOXsBFQXZYueZDHxT&#10;hO1mPFpjYf2TP+hxklqlEI4FGmhE+kLrWDXkMM59T5y4Tx8cSoKh1jbgM4W7Ti+ybKkdtpwaGuzp&#10;raHqfvpyBt6Xx1U8Z3k47PMyyE1Kua+uxkwnw+4VlNAg/+I/99Gm+Qv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ijW/AAAAA2wAAAA8AAAAAAAAAAAAAAAAA&#10;oQIAAGRycy9kb3ducmV2LnhtbFBLBQYAAAAABAAEAPkAAACOAwAAAAA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7B6EAD" w:rsidRDefault="00241596" w:rsidP="00241596">
      <w:pPr>
        <w:jc w:val="center"/>
        <w:rPr>
          <w:color w:val="595959" w:themeColor="text1" w:themeTint="A6"/>
        </w:rPr>
      </w:pPr>
    </w:p>
    <w:p w14:paraId="09D4AE6B" w14:textId="77777777" w:rsidR="005A270C" w:rsidRDefault="005A270C" w:rsidP="005A270C">
      <w:pPr>
        <w:rPr>
          <w:rFonts w:cs="Arial"/>
          <w:b/>
          <w:color w:val="595959" w:themeColor="text1" w:themeTint="A6"/>
          <w:szCs w:val="20"/>
        </w:rPr>
      </w:pPr>
      <w:r w:rsidRPr="00860B7C">
        <w:rPr>
          <w:rFonts w:cs="Arial"/>
          <w:b/>
          <w:color w:val="595959" w:themeColor="text1" w:themeTint="A6"/>
          <w:szCs w:val="20"/>
        </w:rPr>
        <w:t>Register/Take course</w:t>
      </w:r>
    </w:p>
    <w:p w14:paraId="3F33F3C5" w14:textId="77777777" w:rsidR="005A270C" w:rsidRPr="000C219D" w:rsidRDefault="005A270C" w:rsidP="005A270C">
      <w:pPr>
        <w:rPr>
          <w:rFonts w:cs="Arial"/>
          <w:i/>
          <w:color w:val="595959" w:themeColor="text1" w:themeTint="A6"/>
          <w:szCs w:val="20"/>
        </w:rPr>
      </w:pPr>
      <w:r w:rsidRPr="000C219D">
        <w:rPr>
          <w:rFonts w:cs="Arial"/>
          <w:i/>
          <w:color w:val="595959" w:themeColor="text1" w:themeTint="A6"/>
          <w:szCs w:val="20"/>
        </w:rPr>
        <w:t>If you see “Register/Take course” tab instead of the “Obtain credit” tab, please follow these steps.</w:t>
      </w:r>
    </w:p>
    <w:p w14:paraId="471BAF8C" w14:textId="77777777" w:rsidR="005A270C" w:rsidRDefault="005A270C" w:rsidP="005A270C">
      <w:pPr>
        <w:rPr>
          <w:rFonts w:cs="Arial"/>
          <w:i/>
          <w:color w:val="595959" w:themeColor="text1" w:themeTint="A6"/>
          <w:szCs w:val="20"/>
        </w:rPr>
      </w:pPr>
    </w:p>
    <w:p w14:paraId="0C2A65A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Click on the “Log in” link at the top right corner of the page</w:t>
      </w:r>
      <w:r>
        <w:rPr>
          <w:rFonts w:cs="Arial"/>
          <w:color w:val="595959" w:themeColor="text1" w:themeTint="A6"/>
          <w:szCs w:val="20"/>
        </w:rPr>
        <w:t xml:space="preserve"> and log in.</w:t>
      </w:r>
    </w:p>
    <w:p w14:paraId="518B7331" w14:textId="6BFA98CA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You will not see an “Obtain credit” tab; you will be taken directly to the “Access code” field</w:t>
      </w:r>
      <w:r w:rsidR="006E386A">
        <w:rPr>
          <w:rFonts w:cs="Arial"/>
          <w:color w:val="595959" w:themeColor="text1" w:themeTint="A6"/>
          <w:szCs w:val="20"/>
        </w:rPr>
        <w:t xml:space="preserve"> (</w:t>
      </w:r>
      <w:r w:rsidR="006E386A" w:rsidRPr="00F450AA">
        <w:rPr>
          <w:rFonts w:cs="Arial"/>
          <w:color w:val="595959" w:themeColor="text1" w:themeTint="A6"/>
          <w:szCs w:val="20"/>
        </w:rPr>
        <w:t>if an access code is required).</w:t>
      </w:r>
      <w:r w:rsidR="006E386A">
        <w:rPr>
          <w:rFonts w:cs="Arial"/>
          <w:color w:val="595959" w:themeColor="text1" w:themeTint="A6"/>
          <w:szCs w:val="20"/>
        </w:rPr>
        <w:t xml:space="preserve"> Not all courses </w:t>
      </w:r>
      <w:r w:rsidR="005D217E">
        <w:rPr>
          <w:rFonts w:cs="Arial"/>
          <w:color w:val="595959" w:themeColor="text1" w:themeTint="A6"/>
          <w:szCs w:val="20"/>
        </w:rPr>
        <w:t>require</w:t>
      </w:r>
      <w:r w:rsidR="006E386A">
        <w:rPr>
          <w:rFonts w:cs="Arial"/>
          <w:color w:val="595959" w:themeColor="text1" w:themeTint="A6"/>
          <w:szCs w:val="20"/>
        </w:rPr>
        <w:t xml:space="preserve"> </w:t>
      </w:r>
      <w:r w:rsidR="00F450AA">
        <w:rPr>
          <w:rFonts w:cs="Arial"/>
          <w:color w:val="595959" w:themeColor="text1" w:themeTint="A6"/>
          <w:szCs w:val="20"/>
        </w:rPr>
        <w:t>access codes</w:t>
      </w:r>
      <w:r w:rsidRPr="009604F1">
        <w:rPr>
          <w:rFonts w:cs="Arial"/>
          <w:color w:val="595959" w:themeColor="text1" w:themeTint="A6"/>
          <w:szCs w:val="20"/>
        </w:rPr>
        <w:t>.</w:t>
      </w:r>
    </w:p>
    <w:p w14:paraId="6DCEF45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Follow the remainder of the process normally.</w:t>
      </w:r>
    </w:p>
    <w:p w14:paraId="3781A49F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039545F3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Registration</w:t>
      </w:r>
    </w:p>
    <w:p w14:paraId="10A93B1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Registering an account with the system creates credentials for the learner, allows 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>them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 to enroll in courses, track earned credits, and interact with the site. </w:t>
      </w:r>
    </w:p>
    <w:p w14:paraId="474DBE72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0C8FFF5F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Navigate t</w:t>
      </w:r>
      <w:r w:rsidRPr="00860B7C">
        <w:rPr>
          <w:rFonts w:eastAsia="Times New Roman" w:cs="Arial"/>
          <w:color w:val="595959" w:themeColor="text1" w:themeTint="A6"/>
          <w:szCs w:val="20"/>
        </w:rPr>
        <w:t>o the home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page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by clicking on the link provided in the course Instructions for Obtaining CE Credit document </w:t>
      </w:r>
    </w:p>
    <w:p w14:paraId="0B449ED4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"Register" link in the upper-right corner of the screen.</w:t>
      </w:r>
    </w:p>
    <w:p w14:paraId="628DF126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required information into the form.</w:t>
      </w:r>
    </w:p>
    <w:p w14:paraId="7A69193D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"Create new account" button.</w:t>
      </w:r>
    </w:p>
    <w:p w14:paraId="2CFA4295" w14:textId="77777777" w:rsidR="005A270C" w:rsidRPr="00FD1F47" w:rsidRDefault="005A270C" w:rsidP="005A270C">
      <w:pPr>
        <w:pStyle w:val="ListParagraph"/>
        <w:numPr>
          <w:ilvl w:val="0"/>
          <w:numId w:val="18"/>
        </w:numPr>
        <w:tabs>
          <w:tab w:val="clear" w:pos="720"/>
        </w:tabs>
        <w:spacing w:after="0"/>
        <w:ind w:left="360"/>
        <w:rPr>
          <w:rFonts w:cs="Arial"/>
          <w:color w:val="595959" w:themeColor="text1" w:themeTint="A6"/>
          <w:szCs w:val="20"/>
        </w:rPr>
      </w:pPr>
      <w:r w:rsidRPr="00FD1F47">
        <w:rPr>
          <w:rFonts w:cs="Arial"/>
          <w:color w:val="595959" w:themeColor="text1" w:themeTint="A6"/>
          <w:szCs w:val="20"/>
        </w:rPr>
        <w:t>It is strongly recommended that you bookmark your My Account link for easy access</w:t>
      </w:r>
    </w:p>
    <w:p w14:paraId="17D906B4" w14:textId="77777777" w:rsidR="005A270C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</w:p>
    <w:p w14:paraId="7BE2E02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Logging in</w:t>
      </w:r>
    </w:p>
    <w:p w14:paraId="49BF5F23" w14:textId="77777777" w:rsidR="005A270C" w:rsidRPr="00FD1F47" w:rsidRDefault="005A270C" w:rsidP="005A270C">
      <w:pPr>
        <w:shd w:val="clear" w:color="auto" w:fill="FFFFFF"/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Logging in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 xml:space="preserve"> </w:t>
      </w:r>
      <w:r w:rsidRPr="00684F5F">
        <w:rPr>
          <w:rFonts w:eastAsia="Times New Roman" w:cs="Arial"/>
          <w:i/>
          <w:color w:val="595959" w:themeColor="text1" w:themeTint="A6"/>
          <w:szCs w:val="20"/>
        </w:rPr>
        <w:t>to the system allows the learner to enroll in courses, track earned credi</w:t>
      </w:r>
      <w:r>
        <w:rPr>
          <w:rFonts w:eastAsia="Times New Roman" w:cs="Arial"/>
          <w:i/>
          <w:color w:val="595959" w:themeColor="text1" w:themeTint="A6"/>
          <w:szCs w:val="20"/>
        </w:rPr>
        <w:t>ts, and interact with the site. L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4DB1A97D" w14:textId="77777777" w:rsidR="005A270C" w:rsidRPr="00FD1F47" w:rsidRDefault="005A270C" w:rsidP="005A270C">
      <w:pPr>
        <w:shd w:val="clear" w:color="auto" w:fill="FFFFFF"/>
        <w:rPr>
          <w:rFonts w:cs="Arial"/>
          <w:color w:val="595959" w:themeColor="text1" w:themeTint="A6"/>
          <w:sz w:val="21"/>
          <w:szCs w:val="21"/>
          <w:shd w:val="clear" w:color="auto" w:fill="FCFCFC"/>
        </w:rPr>
      </w:pPr>
    </w:p>
    <w:p w14:paraId="33C01034" w14:textId="77777777" w:rsidR="005A270C" w:rsidRPr="00FD1F47" w:rsidRDefault="005A270C" w:rsidP="005A270C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Navigate to the home page by clicking on the link provided in the course Instructions for Obtaining CE Credit document.</w:t>
      </w:r>
    </w:p>
    <w:p w14:paraId="6A3A7507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"Log in" link in the upper-right corner of the screen.</w:t>
      </w:r>
    </w:p>
    <w:p w14:paraId="5FA87B16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Enter 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username and password into the text fields.</w:t>
      </w:r>
    </w:p>
    <w:p w14:paraId="5D86EA42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"Log in" button.</w:t>
      </w:r>
    </w:p>
    <w:p w14:paraId="1BD5DC11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Once you are logged in, you may edit your user account</w:t>
      </w:r>
    </w:p>
    <w:p w14:paraId="766835D7" w14:textId="77777777" w:rsidR="005A270C" w:rsidRPr="00684F5F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684F5F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Editing Account Details</w:t>
      </w:r>
    </w:p>
    <w:p w14:paraId="16E665C1" w14:textId="77777777" w:rsidR="005A270C" w:rsidRPr="00684F5F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account details.</w:t>
      </w:r>
    </w:p>
    <w:p w14:paraId="1FDA5F47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Navigate to the </w:t>
      </w:r>
      <w:r w:rsidRPr="00684F5F">
        <w:rPr>
          <w:rFonts w:eastAsia="Times New Roman" w:cs="Arial"/>
          <w:color w:val="595959" w:themeColor="text1" w:themeTint="A6"/>
          <w:szCs w:val="20"/>
        </w:rPr>
        <w:t>home page.</w:t>
      </w:r>
    </w:p>
    <w:p w14:paraId="1785E92F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74F6102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0B492E4C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"Edit" tab" at the top of the page. The following may be edited:</w:t>
      </w:r>
    </w:p>
    <w:p w14:paraId="1181BF4D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Edit the email address.</w:t>
      </w:r>
    </w:p>
    <w:p w14:paraId="3994AE76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Enter a new password for the learner.</w:t>
      </w:r>
    </w:p>
    <w:p w14:paraId="17F5B545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Check or uncheck the "Personal contact form" checkbox.</w:t>
      </w:r>
    </w:p>
    <w:p w14:paraId="4837C7B8" w14:textId="77777777" w:rsidR="005A270C" w:rsidRPr="00FD1F47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"Save" button</w:t>
      </w:r>
    </w:p>
    <w:p w14:paraId="1EF5CBC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201CBE0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1A4978F2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5696E396" w14:textId="27F452D8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 xml:space="preserve">Editing </w:t>
      </w:r>
      <w:r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 xml:space="preserve">Your </w:t>
      </w: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Profile</w:t>
      </w:r>
    </w:p>
    <w:p w14:paraId="75A5D2F9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profile to update personal information.</w:t>
      </w:r>
    </w:p>
    <w:p w14:paraId="759B805B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69982475" w14:textId="77777777" w:rsidR="005A270C" w:rsidRPr="00684F5F" w:rsidRDefault="005A270C" w:rsidP="005A270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CBB9105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12B7319B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"Edit" tab.</w:t>
      </w:r>
    </w:p>
    <w:p w14:paraId="18F6B10C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"Profile" subtab.</w:t>
      </w:r>
    </w:p>
    <w:p w14:paraId="4AF2D381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Edit the desired information.</w:t>
      </w:r>
    </w:p>
    <w:p w14:paraId="60A8D3E7" w14:textId="77777777" w:rsidR="005A270C" w:rsidRPr="00FD1F47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</w:t>
      </w:r>
      <w:r>
        <w:rPr>
          <w:rFonts w:eastAsia="Times New Roman" w:cs="Arial"/>
          <w:color w:val="595959" w:themeColor="text1" w:themeTint="A6"/>
          <w:szCs w:val="20"/>
        </w:rPr>
        <w:t>”</w:t>
      </w:r>
    </w:p>
    <w:p w14:paraId="47D62F2B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Resetting Lost Password</w:t>
      </w:r>
    </w:p>
    <w:p w14:paraId="7EDC4DD3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If the learner is unable to remember their password, they must reset it.</w:t>
      </w:r>
    </w:p>
    <w:p w14:paraId="64A2833F" w14:textId="77777777" w:rsidR="005A270C" w:rsidRPr="007C5484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 </w:t>
      </w:r>
    </w:p>
    <w:p w14:paraId="499201CB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"Log in" link in the upper-right corner of the screen.</w:t>
      </w:r>
    </w:p>
    <w:p w14:paraId="015BB6E5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"REQUEST NEW PASSWORD" tab.</w:t>
      </w:r>
    </w:p>
    <w:p w14:paraId="3684231E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learner's username or e-mail address.</w:t>
      </w:r>
    </w:p>
    <w:p w14:paraId="06440B06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"E-mail new password" button.</w:t>
      </w:r>
    </w:p>
    <w:p w14:paraId="7B678AF1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link in the email sent to the learner.</w:t>
      </w:r>
    </w:p>
    <w:p w14:paraId="4E4A2E5F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a new password in the form that appears.</w:t>
      </w:r>
    </w:p>
    <w:p w14:paraId="0EE1BEDE" w14:textId="77777777" w:rsidR="005A270C" w:rsidRPr="00FD1F47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"Submit" button</w:t>
      </w:r>
    </w:p>
    <w:p w14:paraId="056401A6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External Credit</w:t>
      </w:r>
    </w:p>
    <w:p w14:paraId="689FFD37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External credit is credit that a learner was awarded outside of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. External credit can be tracked in the learner's profile in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>, but it is an honor system where the credit is not validated.</w:t>
      </w:r>
    </w:p>
    <w:p w14:paraId="5CC224DC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1F0CEBC2" w14:textId="77777777" w:rsidR="005A270C" w:rsidRPr="00684F5F" w:rsidRDefault="005A270C" w:rsidP="005A270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4DBD312A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6E14013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Activities" tab.</w:t>
      </w:r>
    </w:p>
    <w:p w14:paraId="108020A2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"External Credits."</w:t>
      </w:r>
    </w:p>
    <w:p w14:paraId="1E70A56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"Add credits."</w:t>
      </w:r>
    </w:p>
    <w:p w14:paraId="6286C70C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Type in the Course name, Date Completed, and Credit hours. A certificate may be uploaded.</w:t>
      </w:r>
    </w:p>
    <w:p w14:paraId="678EF4A5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"Save."</w:t>
      </w:r>
    </w:p>
    <w:p w14:paraId="724C3D3F" w14:textId="4F87AE2E" w:rsidR="005A270C" w:rsidRPr="00FD1F47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External credit entered appears on the page. The data may be filtered by date or downloaded as a PDF.</w:t>
      </w:r>
    </w:p>
    <w:p w14:paraId="71D69BE2" w14:textId="77777777" w:rsidR="005A270C" w:rsidRPr="00FD1F47" w:rsidRDefault="005A270C" w:rsidP="005A270C">
      <w:pPr>
        <w:pStyle w:val="Heading1"/>
        <w:shd w:val="clear" w:color="auto" w:fill="FFFFFF"/>
        <w:spacing w:before="0"/>
        <w:rPr>
          <w:rFonts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512732FF" w14:textId="77777777" w:rsidR="005A270C" w:rsidRPr="00FD1F47" w:rsidRDefault="005A270C" w:rsidP="005A27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Bookmarking can be used whenever a learner would like to revisit the course at a later point in time.  Bookmarked courses appear in the User Profile section</w:t>
      </w:r>
    </w:p>
    <w:p w14:paraId="56B3401C" w14:textId="77777777" w:rsidR="005A270C" w:rsidRDefault="005A270C" w:rsidP="005A270C">
      <w:pPr>
        <w:shd w:val="clear" w:color="auto" w:fill="FFFFFF"/>
        <w:rPr>
          <w:rFonts w:cs="Arial"/>
          <w:i/>
          <w:iCs/>
          <w:color w:val="595959" w:themeColor="text1" w:themeTint="A6"/>
          <w:szCs w:val="20"/>
          <w:shd w:val="clear" w:color="auto" w:fill="FFF8F7"/>
        </w:rPr>
      </w:pPr>
    </w:p>
    <w:p w14:paraId="0A2604AE" w14:textId="7979F4DA" w:rsidR="005A270C" w:rsidRPr="005A270C" w:rsidRDefault="005A270C" w:rsidP="005A270C">
      <w:pPr>
        <w:pStyle w:val="ListParagraph"/>
        <w:numPr>
          <w:ilvl w:val="0"/>
          <w:numId w:val="25"/>
        </w:numPr>
        <w:shd w:val="clear" w:color="auto" w:fill="FFFFFF"/>
        <w:spacing w:after="0"/>
        <w:ind w:left="360"/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</w:pPr>
      <w:r w:rsidRPr="005A270C">
        <w:rPr>
          <w:rFonts w:cs="Arial"/>
          <w:color w:val="595959" w:themeColor="text1" w:themeTint="A6"/>
          <w:szCs w:val="20"/>
        </w:rPr>
        <w:t>Bookmarking and course enrollment are independent actions.  If a user bookmarks a course, the user is NOT enrolled into the course and vice-versa</w:t>
      </w:r>
      <w:r w:rsidRPr="005A270C"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  <w:t>.</w:t>
      </w:r>
    </w:p>
    <w:p w14:paraId="6F8E476C" w14:textId="77777777" w:rsidR="005A270C" w:rsidRPr="00C5016E" w:rsidRDefault="005A270C" w:rsidP="005A270C">
      <w:pPr>
        <w:shd w:val="clear" w:color="auto" w:fill="FFFFFF"/>
        <w:rPr>
          <w:rStyle w:val="Emphasis"/>
          <w:rFonts w:cs="Arial"/>
          <w:i/>
          <w:color w:val="595959" w:themeColor="text1" w:themeTint="A6"/>
          <w:szCs w:val="20"/>
          <w:shd w:val="clear" w:color="auto" w:fill="FFF8F7"/>
        </w:rPr>
      </w:pPr>
    </w:p>
    <w:p w14:paraId="4056EDA0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bCs/>
          <w:color w:val="595959" w:themeColor="text1" w:themeTint="A6"/>
          <w:szCs w:val="20"/>
        </w:rPr>
      </w:pPr>
      <w:r>
        <w:rPr>
          <w:rFonts w:eastAsia="Times New Roman" w:cs="Arial"/>
          <w:b/>
          <w:bCs/>
          <w:color w:val="595959" w:themeColor="text1" w:themeTint="A6"/>
          <w:szCs w:val="20"/>
        </w:rPr>
        <w:t xml:space="preserve">View </w:t>
      </w:r>
      <w:r w:rsidRPr="00FD1F47">
        <w:rPr>
          <w:rFonts w:eastAsia="Times New Roman" w:cs="Arial"/>
          <w:b/>
          <w:bCs/>
          <w:color w:val="595959" w:themeColor="text1" w:themeTint="A6"/>
          <w:szCs w:val="20"/>
        </w:rPr>
        <w:t>your </w:t>
      </w:r>
      <w:r>
        <w:rPr>
          <w:rFonts w:eastAsia="Times New Roman" w:cs="Arial"/>
          <w:b/>
          <w:bCs/>
          <w:color w:val="595959" w:themeColor="text1" w:themeTint="A6"/>
          <w:szCs w:val="20"/>
        </w:rPr>
        <w:t>transcript/completed activities</w:t>
      </w:r>
    </w:p>
    <w:p w14:paraId="61E6E279" w14:textId="77777777" w:rsidR="005A270C" w:rsidRPr="00684F5F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</w:p>
    <w:p w14:paraId="718B2381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tabs>
          <w:tab w:val="clear" w:pos="720"/>
          <w:tab w:val="num" w:pos="450"/>
        </w:tabs>
        <w:spacing w:before="6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1DE0D1E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"view transcript" link.</w:t>
      </w:r>
    </w:p>
    <w:p w14:paraId="3EA9F81D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 xml:space="preserve">All of </w:t>
      </w:r>
      <w:r w:rsidRPr="00FD1F47">
        <w:rPr>
          <w:rFonts w:eastAsia="Times New Roman" w:cs="Arial"/>
          <w:color w:val="595959" w:themeColor="text1" w:themeTint="A6"/>
          <w:szCs w:val="20"/>
        </w:rPr>
        <w:t>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completed activities will display, along with any credit earned and a link to download a certificat</w:t>
      </w:r>
      <w:r w:rsidRPr="00FD1F47">
        <w:rPr>
          <w:rFonts w:eastAsia="Times New Roman" w:cs="Arial"/>
          <w:color w:val="595959" w:themeColor="text1" w:themeTint="A6"/>
          <w:szCs w:val="20"/>
        </w:rPr>
        <w:t>e</w:t>
      </w:r>
      <w:r w:rsidRPr="00684F5F">
        <w:rPr>
          <w:rFonts w:eastAsia="Times New Roman" w:cs="Arial"/>
          <w:color w:val="595959" w:themeColor="text1" w:themeTint="A6"/>
          <w:szCs w:val="20"/>
        </w:rPr>
        <w:t>.</w:t>
      </w:r>
    </w:p>
    <w:p w14:paraId="19A03D91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6DE67D41" w14:textId="3855502F" w:rsidR="006E6F82" w:rsidRDefault="005A270C" w:rsidP="006E6F82">
      <w:pPr>
        <w:shd w:val="clear" w:color="auto" w:fill="FFFFFF"/>
        <w:spacing w:before="60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Reported credit for pharmacists and pharmacy technicians</w:t>
      </w:r>
    </w:p>
    <w:p w14:paraId="7B6E82FA" w14:textId="77777777" w:rsidR="006E6F82" w:rsidRPr="00FD1F47" w:rsidRDefault="006E6F82" w:rsidP="006E6F82">
      <w:pPr>
        <w:rPr>
          <w:rFonts w:eastAsia="Times New Roman" w:cs="Arial"/>
          <w:b/>
          <w:color w:val="595959" w:themeColor="text1" w:themeTint="A6"/>
          <w:szCs w:val="20"/>
        </w:rPr>
      </w:pPr>
    </w:p>
    <w:p w14:paraId="03A18F3F" w14:textId="77777777" w:rsidR="005A270C" w:rsidRPr="00684F5F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6801193C" w14:textId="77777777" w:rsidR="005A270C" w:rsidRPr="007C5484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0D31F93A" w14:textId="162ECE8E" w:rsidR="005A270C" w:rsidRPr="00FD1F47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Click on the </w:t>
      </w:r>
      <w:r>
        <w:rPr>
          <w:rFonts w:eastAsia="Times New Roman" w:cs="Arial"/>
          <w:color w:val="595959" w:themeColor="text1" w:themeTint="A6"/>
          <w:szCs w:val="20"/>
        </w:rPr>
        <w:t>“</w:t>
      </w:r>
      <w:r w:rsidRPr="00FD1F47">
        <w:rPr>
          <w:rFonts w:eastAsia="Times New Roman" w:cs="Arial"/>
          <w:color w:val="595959" w:themeColor="text1" w:themeTint="A6"/>
          <w:szCs w:val="20"/>
        </w:rPr>
        <w:t>Reported credit</w:t>
      </w:r>
      <w:r>
        <w:rPr>
          <w:rFonts w:eastAsia="Times New Roman" w:cs="Arial"/>
          <w:color w:val="595959" w:themeColor="text1" w:themeTint="A6"/>
          <w:szCs w:val="20"/>
        </w:rPr>
        <w:t>”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tab to view the list of courses that you have completed and for pharmacy disciplines, have been uploaded to CPE Monitor.</w:t>
      </w:r>
    </w:p>
    <w:p w14:paraId="5132E529" w14:textId="08173304" w:rsidR="005A270C" w:rsidRPr="00FD1F47" w:rsidRDefault="006E6F82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Acceptance of the credit upload or e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rrors that prevented credit from being uploaded</w:t>
      </w:r>
      <w:r>
        <w:rPr>
          <w:rFonts w:eastAsia="Times New Roman" w:cs="Arial"/>
          <w:color w:val="595959" w:themeColor="text1" w:themeTint="A6"/>
          <w:szCs w:val="20"/>
        </w:rPr>
        <w:t xml:space="preserve"> to or accepted by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CPE Monitor will be </w:t>
      </w:r>
      <w:r>
        <w:rPr>
          <w:rFonts w:eastAsia="Times New Roman" w:cs="Arial"/>
          <w:color w:val="595959" w:themeColor="text1" w:themeTint="A6"/>
          <w:szCs w:val="20"/>
        </w:rPr>
        <w:t>listed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on this tab </w:t>
      </w:r>
      <w:r>
        <w:rPr>
          <w:rFonts w:eastAsia="Times New Roman" w:cs="Arial"/>
          <w:color w:val="595959" w:themeColor="text1" w:themeTint="A6"/>
          <w:szCs w:val="20"/>
        </w:rPr>
        <w:t xml:space="preserve">along 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with a message of what the nature of the error was.</w:t>
      </w:r>
    </w:p>
    <w:p w14:paraId="288E2D7D" w14:textId="2E0FD35B" w:rsidR="005A270C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The most common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upload errors are due to an incorrect NABP-ID and birthdate combination or a non-pharmacy discipline being selected in </w:t>
      </w:r>
      <w:r>
        <w:rPr>
          <w:rFonts w:eastAsia="Times New Roman" w:cs="Arial"/>
          <w:color w:val="595959" w:themeColor="text1" w:themeTint="A6"/>
          <w:szCs w:val="20"/>
        </w:rPr>
        <w:t>the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user profile.</w:t>
      </w:r>
    </w:p>
    <w:p w14:paraId="73E90CAB" w14:textId="77777777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All credit awarded must be via CPE Monitor; providers are not permitted to provide paper certificates or e-certificates. </w:t>
      </w:r>
    </w:p>
    <w:p w14:paraId="302C0B06" w14:textId="3769E0FD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Individual statements of credit and transcripts can be viewed at </w:t>
      </w:r>
      <w:hyperlink r:id="rId34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www.mycpemonitor.net</w:t>
        </w:r>
      </w:hyperlink>
      <w:r w:rsidRPr="006E6F82">
        <w:rPr>
          <w:rFonts w:cs="Arial"/>
          <w:color w:val="595959" w:themeColor="text1" w:themeTint="A6"/>
          <w:szCs w:val="20"/>
        </w:rPr>
        <w:t xml:space="preserve"> or </w:t>
      </w:r>
      <w:hyperlink r:id="rId35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www.nabp.net</w:t>
        </w:r>
      </w:hyperlink>
      <w:r w:rsidRPr="006E6F82">
        <w:rPr>
          <w:rFonts w:cs="Arial"/>
          <w:color w:val="595959" w:themeColor="text1" w:themeTint="A6"/>
          <w:szCs w:val="20"/>
        </w:rPr>
        <w:t>.</w:t>
      </w:r>
    </w:p>
    <w:p w14:paraId="3EDF4367" w14:textId="77777777" w:rsidR="006E6F82" w:rsidRP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CPE Monitor prohibits claiming both pharmacist and pharmacy technician CE credit. </w:t>
      </w:r>
    </w:p>
    <w:p w14:paraId="02E99DED" w14:textId="04DA4C4F" w:rsidR="006E6F82" w:rsidRPr="006E6F82" w:rsidRDefault="006E6F82" w:rsidP="006E6F82">
      <w:pPr>
        <w:pStyle w:val="ListParagraph"/>
        <w:ind w:left="720" w:firstLine="0"/>
      </w:pPr>
    </w:p>
    <w:p w14:paraId="7ECE96D9" w14:textId="2238E1EC" w:rsidR="00785A50" w:rsidRPr="005A270C" w:rsidRDefault="00785A50" w:rsidP="00785A50">
      <w:pPr>
        <w:rPr>
          <w:color w:val="787878" w:themeColor="background2" w:themeShade="80"/>
        </w:rPr>
      </w:pPr>
    </w:p>
    <w:sectPr w:rsidR="00785A50" w:rsidRPr="005A270C" w:rsidSect="00453896">
      <w:headerReference w:type="even" r:id="rId36"/>
      <w:headerReference w:type="default" r:id="rId37"/>
      <w:footerReference w:type="default" r:id="rId38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45F5" w14:textId="77777777" w:rsidR="00756AF3" w:rsidRDefault="00756AF3" w:rsidP="00971D43">
      <w:r>
        <w:separator/>
      </w:r>
    </w:p>
  </w:endnote>
  <w:endnote w:type="continuationSeparator" w:id="0">
    <w:p w14:paraId="0042DDD4" w14:textId="77777777" w:rsidR="00756AF3" w:rsidRDefault="00756AF3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0E5" w14:textId="3636873E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21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</w:t>
    </w:r>
    <w:r w:rsidR="00946C47">
      <w:rPr>
        <w:rFonts w:cs="Arial"/>
        <w:b w:val="0"/>
        <w:i w:val="0"/>
        <w:color w:val="696969"/>
        <w:sz w:val="13"/>
        <w:szCs w:val="13"/>
      </w:rPr>
      <w:t>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56B4" w14:textId="77777777" w:rsidR="00756AF3" w:rsidRDefault="00756AF3" w:rsidP="00971D43">
      <w:r>
        <w:separator/>
      </w:r>
    </w:p>
  </w:footnote>
  <w:footnote w:type="continuationSeparator" w:id="0">
    <w:p w14:paraId="6F5E43FF" w14:textId="77777777" w:rsidR="00756AF3" w:rsidRDefault="00756AF3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1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5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12"/>
  </w:num>
  <w:num w:numId="20">
    <w:abstractNumId w:val="25"/>
  </w:num>
  <w:num w:numId="21">
    <w:abstractNumId w:val="21"/>
  </w:num>
  <w:num w:numId="22">
    <w:abstractNumId w:val="8"/>
  </w:num>
  <w:num w:numId="23">
    <w:abstractNumId w:val="20"/>
  </w:num>
  <w:num w:numId="24">
    <w:abstractNumId w:val="11"/>
  </w:num>
  <w:num w:numId="25">
    <w:abstractNumId w:val="2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D7D"/>
    <w:rsid w:val="00035D1B"/>
    <w:rsid w:val="00040BC4"/>
    <w:rsid w:val="00052CEC"/>
    <w:rsid w:val="00056A0F"/>
    <w:rsid w:val="00060A68"/>
    <w:rsid w:val="00060DE0"/>
    <w:rsid w:val="00065834"/>
    <w:rsid w:val="000765B6"/>
    <w:rsid w:val="00095B16"/>
    <w:rsid w:val="000970CD"/>
    <w:rsid w:val="000F1401"/>
    <w:rsid w:val="00104CA4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E6B"/>
    <w:rsid w:val="00185D37"/>
    <w:rsid w:val="001B6720"/>
    <w:rsid w:val="001D2425"/>
    <w:rsid w:val="001D3415"/>
    <w:rsid w:val="001D56DD"/>
    <w:rsid w:val="001F0E95"/>
    <w:rsid w:val="001F5E4B"/>
    <w:rsid w:val="00200804"/>
    <w:rsid w:val="00200BDE"/>
    <w:rsid w:val="00211BA3"/>
    <w:rsid w:val="00211EFB"/>
    <w:rsid w:val="002210D7"/>
    <w:rsid w:val="00231702"/>
    <w:rsid w:val="00241596"/>
    <w:rsid w:val="00273E1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5A98"/>
    <w:rsid w:val="003764AF"/>
    <w:rsid w:val="00380106"/>
    <w:rsid w:val="00395719"/>
    <w:rsid w:val="003A65B4"/>
    <w:rsid w:val="003B021D"/>
    <w:rsid w:val="003B5D8E"/>
    <w:rsid w:val="003B687F"/>
    <w:rsid w:val="003C51E8"/>
    <w:rsid w:val="003C6062"/>
    <w:rsid w:val="003E1362"/>
    <w:rsid w:val="003E319D"/>
    <w:rsid w:val="003E4049"/>
    <w:rsid w:val="003E424B"/>
    <w:rsid w:val="003E7AF9"/>
    <w:rsid w:val="003F2CC6"/>
    <w:rsid w:val="003F4336"/>
    <w:rsid w:val="003F4F86"/>
    <w:rsid w:val="004009F2"/>
    <w:rsid w:val="00406E36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3FCD"/>
    <w:rsid w:val="004722C1"/>
    <w:rsid w:val="004747C2"/>
    <w:rsid w:val="004814ED"/>
    <w:rsid w:val="0048354F"/>
    <w:rsid w:val="0048363D"/>
    <w:rsid w:val="00486539"/>
    <w:rsid w:val="004A294A"/>
    <w:rsid w:val="004A35F8"/>
    <w:rsid w:val="004A5394"/>
    <w:rsid w:val="004A677D"/>
    <w:rsid w:val="004B0F88"/>
    <w:rsid w:val="004B3F48"/>
    <w:rsid w:val="004C3FD4"/>
    <w:rsid w:val="004C7923"/>
    <w:rsid w:val="004D6132"/>
    <w:rsid w:val="004D66E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270C"/>
    <w:rsid w:val="005A78EF"/>
    <w:rsid w:val="005C5387"/>
    <w:rsid w:val="005D217E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4283"/>
    <w:rsid w:val="006714CD"/>
    <w:rsid w:val="006775CF"/>
    <w:rsid w:val="006A6544"/>
    <w:rsid w:val="006B172D"/>
    <w:rsid w:val="006B43B7"/>
    <w:rsid w:val="006B6BF5"/>
    <w:rsid w:val="006B7975"/>
    <w:rsid w:val="006C2361"/>
    <w:rsid w:val="006D13D1"/>
    <w:rsid w:val="006E386A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6986"/>
    <w:rsid w:val="00756AF3"/>
    <w:rsid w:val="007641EF"/>
    <w:rsid w:val="00775D79"/>
    <w:rsid w:val="00785A50"/>
    <w:rsid w:val="007910DA"/>
    <w:rsid w:val="0079149D"/>
    <w:rsid w:val="007C2570"/>
    <w:rsid w:val="007C6E08"/>
    <w:rsid w:val="007D473D"/>
    <w:rsid w:val="007E45DA"/>
    <w:rsid w:val="007F2200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730EB"/>
    <w:rsid w:val="00880598"/>
    <w:rsid w:val="008939B0"/>
    <w:rsid w:val="008A32F5"/>
    <w:rsid w:val="008B127D"/>
    <w:rsid w:val="008D1039"/>
    <w:rsid w:val="008F0EC4"/>
    <w:rsid w:val="009225E4"/>
    <w:rsid w:val="00931508"/>
    <w:rsid w:val="009322F6"/>
    <w:rsid w:val="00946C47"/>
    <w:rsid w:val="00952F89"/>
    <w:rsid w:val="00963CDE"/>
    <w:rsid w:val="00971D43"/>
    <w:rsid w:val="00980A48"/>
    <w:rsid w:val="00987B49"/>
    <w:rsid w:val="009A27BF"/>
    <w:rsid w:val="009A7E1B"/>
    <w:rsid w:val="009A7E9D"/>
    <w:rsid w:val="009B2BA5"/>
    <w:rsid w:val="009B6D1A"/>
    <w:rsid w:val="009D4020"/>
    <w:rsid w:val="009F4A49"/>
    <w:rsid w:val="00A00028"/>
    <w:rsid w:val="00A100A3"/>
    <w:rsid w:val="00A5195E"/>
    <w:rsid w:val="00A63265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BC1"/>
    <w:rsid w:val="00AB7CE1"/>
    <w:rsid w:val="00AC76C2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205E3"/>
    <w:rsid w:val="00C36F35"/>
    <w:rsid w:val="00C370B8"/>
    <w:rsid w:val="00C406F6"/>
    <w:rsid w:val="00C419FD"/>
    <w:rsid w:val="00C55A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13F13"/>
    <w:rsid w:val="00D14C65"/>
    <w:rsid w:val="00D2267A"/>
    <w:rsid w:val="00D35964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6BD0"/>
    <w:rsid w:val="00DB507E"/>
    <w:rsid w:val="00DC09A4"/>
    <w:rsid w:val="00DD68D3"/>
    <w:rsid w:val="00DE18AA"/>
    <w:rsid w:val="00DE3426"/>
    <w:rsid w:val="00DF3DB8"/>
    <w:rsid w:val="00DF65D5"/>
    <w:rsid w:val="00E32BFE"/>
    <w:rsid w:val="00E435CD"/>
    <w:rsid w:val="00E47D10"/>
    <w:rsid w:val="00E50346"/>
    <w:rsid w:val="00E609BA"/>
    <w:rsid w:val="00E62F1E"/>
    <w:rsid w:val="00E63522"/>
    <w:rsid w:val="00E63D33"/>
    <w:rsid w:val="00E64E1E"/>
    <w:rsid w:val="00E6655D"/>
    <w:rsid w:val="00EA0EB6"/>
    <w:rsid w:val="00EA13B8"/>
    <w:rsid w:val="00EC0481"/>
    <w:rsid w:val="00ED0769"/>
    <w:rsid w:val="00ED457B"/>
    <w:rsid w:val="00ED6AE4"/>
    <w:rsid w:val="00EF51E1"/>
    <w:rsid w:val="00F11869"/>
    <w:rsid w:val="00F146F1"/>
    <w:rsid w:val="00F20160"/>
    <w:rsid w:val="00F206F3"/>
    <w:rsid w:val="00F23794"/>
    <w:rsid w:val="00F40406"/>
    <w:rsid w:val="00F4230E"/>
    <w:rsid w:val="00F450AA"/>
    <w:rsid w:val="00F45D18"/>
    <w:rsid w:val="00F47F98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80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mycpemonitor.ne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nabp.net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llsal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0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1.xml><?xml version="1.0" encoding="utf-8"?>
<AllWordPDs>
</AllWordPDs>
</file>

<file path=customXml/item12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13.xml><?xml version="1.0" encoding="utf-8"?>
<AllExternalAdhocVariableMappings/>
</file>

<file path=customXml/item14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15.xml><?xml version="1.0" encoding="utf-8"?>
<AllMetadata/>
</file>

<file path=customXml/item16.xml><?xml version="1.0" encoding="utf-8"?>
<DocPartTree/>
</file>

<file path=customXml/item17.xml><?xml version="1.0" encoding="utf-8"?>
<SourceDataModel Name="System" TargetDataSourceId="00b80028-d226-4a39-9a19-6787589aad19"/>
</file>

<file path=customXml/item18.xml><?xml version="1.0" encoding="utf-8"?>
<VariableListDefinition name="AD_HOC" displayName="AD_HOC" id="9426ea6f-1b24-4683-bca3-85d71f6375fd" isdomainofvalue="False" dataSourceId="80be7e5f-6e71-448c-9228-23264555308c"/>
</file>

<file path=customXml/item19.xml><?xml version="1.0" encoding="utf-8"?>
<SourceDataModel Name="Computed" TargetDataSourceId="87651697-ca1f-4d80-9f69-bb743e325714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>Vizient Inc.</TermName>
          <TermId>22222222-2222-2222-2222-222222222222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July 2017</_Version>
    <CatalogID xmlns="01e59a59-e903-4787-b1b4-4a99956146ec" xsi:nil="true"/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20.xml><?xml version="1.0" encoding="utf-8"?>
<SourceDataModel Name="AD_HOC" TargetDataSourceId="80be7e5f-6e71-448c-9228-23264555308c"/>
</file>

<file path=customXml/item2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VariableListDefinition name="System" displayName="System" id="dc9731b4-d0d2-4ed5-b20d-434d69de1706" isdomainofvalue="False" dataSourceId="00b80028-d226-4a39-9a19-6787589aad19"/>
</file>

<file path=customXml/item23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26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27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4.xml><?xml version="1.0" encoding="utf-8"?>
<VariableUsageMapping/>
</file>

<file path=customXml/item5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6.xml><?xml version="1.0" encoding="utf-8"?>
<VariableListDefinition name="Computed" displayName="Computed" id="69155e26-4760-488b-ab4c-bb15b0f8b2a2" isdomainofvalue="False" dataSourceId="87651697-ca1f-4d80-9f69-bb743e325714"/>
</file>

<file path=customXml/item7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Props1.xml><?xml version="1.0" encoding="utf-8"?>
<ds:datastoreItem xmlns:ds="http://schemas.openxmlformats.org/officeDocument/2006/customXml" ds:itemID="{DE544662-F77F-4442-B53C-A34A18686309}">
  <ds:schemaRefs/>
</ds:datastoreItem>
</file>

<file path=customXml/itemProps10.xml><?xml version="1.0" encoding="utf-8"?>
<ds:datastoreItem xmlns:ds="http://schemas.openxmlformats.org/officeDocument/2006/customXml" ds:itemID="{0D4A98D7-A056-4A12-A949-9E2EE5A35FE4}">
  <ds:schemaRefs/>
</ds:datastoreItem>
</file>

<file path=customXml/itemProps11.xml><?xml version="1.0" encoding="utf-8"?>
<ds:datastoreItem xmlns:ds="http://schemas.openxmlformats.org/officeDocument/2006/customXml" ds:itemID="{78E85137-610F-4DE4-A961-7F7A1DA29F2D}">
  <ds:schemaRefs/>
</ds:datastoreItem>
</file>

<file path=customXml/itemProps12.xml><?xml version="1.0" encoding="utf-8"?>
<ds:datastoreItem xmlns:ds="http://schemas.openxmlformats.org/officeDocument/2006/customXml" ds:itemID="{C4AEAB29-4929-45AF-A192-84C4D708764D}">
  <ds:schemaRefs/>
</ds:datastoreItem>
</file>

<file path=customXml/itemProps13.xml><?xml version="1.0" encoding="utf-8"?>
<ds:datastoreItem xmlns:ds="http://schemas.openxmlformats.org/officeDocument/2006/customXml" ds:itemID="{7B773B23-CD27-407C-8EF7-714316C2ACF2}">
  <ds:schemaRefs/>
</ds:datastoreItem>
</file>

<file path=customXml/itemProps14.xml><?xml version="1.0" encoding="utf-8"?>
<ds:datastoreItem xmlns:ds="http://schemas.openxmlformats.org/officeDocument/2006/customXml" ds:itemID="{83B1EF68-4D55-4397-AF73-D916BC2254F0}">
  <ds:schemaRefs/>
</ds:datastoreItem>
</file>

<file path=customXml/itemProps15.xml><?xml version="1.0" encoding="utf-8"?>
<ds:datastoreItem xmlns:ds="http://schemas.openxmlformats.org/officeDocument/2006/customXml" ds:itemID="{A613EE9C-F5E0-4282-839C-53FE8976D615}">
  <ds:schemaRefs/>
</ds:datastoreItem>
</file>

<file path=customXml/itemProps16.xml><?xml version="1.0" encoding="utf-8"?>
<ds:datastoreItem xmlns:ds="http://schemas.openxmlformats.org/officeDocument/2006/customXml" ds:itemID="{54E4ECD0-5730-4CBC-B5C8-CDD180BD053A}">
  <ds:schemaRefs/>
</ds:datastoreItem>
</file>

<file path=customXml/itemProps17.xml><?xml version="1.0" encoding="utf-8"?>
<ds:datastoreItem xmlns:ds="http://schemas.openxmlformats.org/officeDocument/2006/customXml" ds:itemID="{E0C162D0-F7BA-4089-AC31-880761F0BD65}">
  <ds:schemaRefs/>
</ds:datastoreItem>
</file>

<file path=customXml/itemProps18.xml><?xml version="1.0" encoding="utf-8"?>
<ds:datastoreItem xmlns:ds="http://schemas.openxmlformats.org/officeDocument/2006/customXml" ds:itemID="{1D690A50-E3B4-44F5-A4C5-75EEC88CF4EC}">
  <ds:schemaRefs/>
</ds:datastoreItem>
</file>

<file path=customXml/itemProps19.xml><?xml version="1.0" encoding="utf-8"?>
<ds:datastoreItem xmlns:ds="http://schemas.openxmlformats.org/officeDocument/2006/customXml" ds:itemID="{4C134B16-2CC0-4F00-BAB8-0BCCEF3E9F16}">
  <ds:schemaRefs/>
</ds:datastoreItem>
</file>

<file path=customXml/itemProps2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20.xml><?xml version="1.0" encoding="utf-8"?>
<ds:datastoreItem xmlns:ds="http://schemas.openxmlformats.org/officeDocument/2006/customXml" ds:itemID="{D44D0B5A-EC6D-4AEA-A833-02344E0C6DB2}">
  <ds:schemaRefs/>
</ds:datastoreItem>
</file>

<file path=customXml/itemProps21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80CE4447-D1BD-469E-BD8B-B31A4C9A896F}">
  <ds:schemaRefs/>
</ds:datastoreItem>
</file>

<file path=customXml/itemProps23.xml><?xml version="1.0" encoding="utf-8"?>
<ds:datastoreItem xmlns:ds="http://schemas.openxmlformats.org/officeDocument/2006/customXml" ds:itemID="{BEAFDBBE-0F51-4017-B707-8386C7FBABFD}">
  <ds:schemaRefs/>
</ds:datastoreItem>
</file>

<file path=customXml/itemProps24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DDC9A50-D520-4DBB-861E-17850ECDD206}">
  <ds:schemaRefs/>
</ds:datastoreItem>
</file>

<file path=customXml/itemProps26.xml><?xml version="1.0" encoding="utf-8"?>
<ds:datastoreItem xmlns:ds="http://schemas.openxmlformats.org/officeDocument/2006/customXml" ds:itemID="{0510B9D0-C027-45D1-B797-FA865004CBBF}">
  <ds:schemaRefs/>
</ds:datastoreItem>
</file>

<file path=customXml/itemProps27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14D73B-064F-4FC2-AD89-143579607756}">
  <ds:schemaRefs/>
</ds:datastoreItem>
</file>

<file path=customXml/itemProps5.xml><?xml version="1.0" encoding="utf-8"?>
<ds:datastoreItem xmlns:ds="http://schemas.openxmlformats.org/officeDocument/2006/customXml" ds:itemID="{7CA12843-4DEB-4A4D-9869-29F66BB28D05}">
  <ds:schemaRefs/>
</ds:datastoreItem>
</file>

<file path=customXml/itemProps6.xml><?xml version="1.0" encoding="utf-8"?>
<ds:datastoreItem xmlns:ds="http://schemas.openxmlformats.org/officeDocument/2006/customXml" ds:itemID="{37871AC4-84F1-4DCF-9181-89FBC406BA26}">
  <ds:schemaRefs/>
</ds:datastoreItem>
</file>

<file path=customXml/itemProps7.xml><?xml version="1.0" encoding="utf-8"?>
<ds:datastoreItem xmlns:ds="http://schemas.openxmlformats.org/officeDocument/2006/customXml" ds:itemID="{D4628565-9CB4-4F10-AA9C-1309D57A874A}">
  <ds:schemaRefs/>
</ds:datastoreItem>
</file>

<file path=customXml/itemProps8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5B401B9D-B553-4B56-A34A-971673CC9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21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Salam, Leticia</cp:lastModifiedBy>
  <cp:revision>8</cp:revision>
  <cp:lastPrinted>2015-12-22T16:01:00Z</cp:lastPrinted>
  <dcterms:created xsi:type="dcterms:W3CDTF">2021-06-05T16:44:00Z</dcterms:created>
  <dcterms:modified xsi:type="dcterms:W3CDTF">2022-04-19T21:52:00Z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