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33FBB10" w14:textId="77777777" w:rsidR="00AD3E0A" w:rsidRDefault="00AD3E0A" w:rsidP="004A294A">
      <w:pPr>
        <w:pStyle w:val="BodyText1"/>
        <w:rPr>
          <w:rFonts w:eastAsiaTheme="majorEastAsia" w:cstheme="majorBidi"/>
          <w:b/>
          <w:bCs/>
          <w:color w:val="01ADAB" w:themeColor="accent4"/>
          <w:sz w:val="28"/>
          <w:szCs w:val="28"/>
        </w:rPr>
      </w:pPr>
      <w:r w:rsidRPr="00AD3E0A">
        <w:rPr>
          <w:rFonts w:eastAsiaTheme="majorEastAsia" w:cstheme="majorBidi"/>
          <w:b/>
          <w:bCs/>
          <w:color w:val="01ADAB" w:themeColor="accent4"/>
          <w:sz w:val="28"/>
          <w:szCs w:val="28"/>
        </w:rPr>
        <w:t>2022 Supply Chain Leadership Series - Spotlight on Managing Spend in Clinical Procedural Areas: UW Health</w:t>
      </w:r>
    </w:p>
    <w:p w14:paraId="0D0DC3CD" w14:textId="647CBBF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D3E0A">
        <w:rPr>
          <w:color w:val="595959" w:themeColor="text1" w:themeTint="A6"/>
        </w:rPr>
        <w:t>May 10, 2022</w:t>
      </w:r>
    </w:p>
    <w:p w14:paraId="641D3E3A" w14:textId="236DECE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925BF" w:rsidRPr="000925BF">
        <w:rPr>
          <w:color w:val="595959" w:themeColor="text1" w:themeTint="A6"/>
        </w:rPr>
        <w:t>Carla Stephens, MBA,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37268C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925BF">
        <w:rPr>
          <w:rFonts w:cs="Arial"/>
          <w:b/>
          <w:color w:val="595959" w:themeColor="text1" w:themeTint="A6"/>
          <w:szCs w:val="20"/>
        </w:rPr>
        <w:t>June 24, 2022</w:t>
      </w:r>
      <w:r w:rsidR="00BE7633">
        <w:rPr>
          <w:rFonts w:cs="Arial"/>
          <w:b/>
          <w:color w:val="595959" w:themeColor="text1" w:themeTint="A6"/>
          <w:szCs w:val="20"/>
        </w:rPr>
        <w:t>.</w:t>
      </w:r>
    </w:p>
    <w:p w14:paraId="03A41A56" w14:textId="13F8D4A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1D7C58">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25FD663" w14:textId="77777777" w:rsidR="00C3319F" w:rsidRPr="00C3319F" w:rsidRDefault="00C3319F" w:rsidP="00C3319F">
      <w:pPr>
        <w:pStyle w:val="ListParagraph"/>
        <w:numPr>
          <w:ilvl w:val="0"/>
          <w:numId w:val="48"/>
        </w:numPr>
        <w:spacing w:after="120"/>
        <w:rPr>
          <w:rFonts w:eastAsia="Calibri" w:cs="Arial"/>
          <w:color w:val="595959" w:themeColor="text1" w:themeTint="A6"/>
          <w:szCs w:val="20"/>
        </w:rPr>
      </w:pPr>
      <w:r w:rsidRPr="00C3319F">
        <w:rPr>
          <w:rFonts w:eastAsia="Calibri" w:cs="Arial"/>
          <w:color w:val="595959" w:themeColor="text1" w:themeTint="A6"/>
          <w:szCs w:val="20"/>
        </w:rPr>
        <w:t>Explain the value of benchmark data against cohorts of similar organizations as a key driver for targeting improvement activities for the healthcare supply chain</w:t>
      </w:r>
    </w:p>
    <w:p w14:paraId="01B0621F" w14:textId="77777777" w:rsidR="00C3319F" w:rsidRPr="00C3319F" w:rsidRDefault="00C3319F" w:rsidP="00C3319F">
      <w:pPr>
        <w:pStyle w:val="ListParagraph"/>
        <w:numPr>
          <w:ilvl w:val="0"/>
          <w:numId w:val="48"/>
        </w:numPr>
        <w:spacing w:after="120"/>
        <w:rPr>
          <w:rFonts w:eastAsia="Calibri" w:cs="Arial"/>
          <w:color w:val="595959" w:themeColor="text1" w:themeTint="A6"/>
          <w:szCs w:val="20"/>
        </w:rPr>
      </w:pPr>
      <w:r w:rsidRPr="00C3319F">
        <w:rPr>
          <w:rFonts w:eastAsia="Calibri" w:cs="Arial"/>
          <w:color w:val="595959" w:themeColor="text1" w:themeTint="A6"/>
          <w:szCs w:val="20"/>
        </w:rPr>
        <w:t>Describe how price management, purchase management, transaction efficiency, and purchase standardization can each contribute to supply chain operational excellence</w:t>
      </w:r>
    </w:p>
    <w:p w14:paraId="66B0DDAE" w14:textId="77777777" w:rsidR="00C3319F" w:rsidRPr="00C3319F" w:rsidRDefault="00C3319F" w:rsidP="00C3319F">
      <w:pPr>
        <w:pStyle w:val="ListParagraph"/>
        <w:numPr>
          <w:ilvl w:val="0"/>
          <w:numId w:val="48"/>
        </w:numPr>
        <w:spacing w:after="120"/>
        <w:rPr>
          <w:rFonts w:eastAsia="Calibri" w:cs="Arial"/>
          <w:color w:val="595959" w:themeColor="text1" w:themeTint="A6"/>
          <w:szCs w:val="20"/>
        </w:rPr>
      </w:pPr>
      <w:r w:rsidRPr="00C3319F">
        <w:rPr>
          <w:rFonts w:eastAsia="Calibri" w:cs="Arial"/>
          <w:color w:val="595959" w:themeColor="text1" w:themeTint="A6"/>
          <w:szCs w:val="20"/>
        </w:rPr>
        <w:t>Discuss leading or emerging practices among supply chain leaders and staff contributing to organizational efforts to advance supply chain strategy, enhance operational efficiencies, reduce unfavorable variation and impact the cost of care</w:t>
      </w:r>
    </w:p>
    <w:p w14:paraId="6A94C7AD" w14:textId="77777777" w:rsidR="0035174D" w:rsidRPr="00145C63" w:rsidRDefault="0035174D" w:rsidP="0035174D">
      <w:pPr>
        <w:rPr>
          <w:rFonts w:cs="Arial"/>
          <w:b/>
          <w:color w:val="595959" w:themeColor="text1" w:themeTint="A6"/>
          <w:szCs w:val="20"/>
          <w:u w:val="single"/>
        </w:rPr>
      </w:pPr>
    </w:p>
    <w:p w14:paraId="3E8397BD" w14:textId="6B61B068" w:rsidR="001449C2" w:rsidRPr="00145C63" w:rsidRDefault="0035174D" w:rsidP="001449C2">
      <w:pPr>
        <w:rPr>
          <w:rFonts w:cs="Arial"/>
          <w:color w:val="595959" w:themeColor="text1" w:themeTint="A6"/>
          <w:szCs w:val="20"/>
        </w:rPr>
      </w:pPr>
      <w:r w:rsidRPr="00145C63">
        <w:rPr>
          <w:rFonts w:cs="Arial"/>
          <w:b/>
          <w:color w:val="595959" w:themeColor="text1" w:themeTint="A6"/>
          <w:szCs w:val="20"/>
          <w:u w:val="single"/>
        </w:rPr>
        <w:t>Designation Statement: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lastRenderedPageBreak/>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FD5EF11"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D414501" w14:textId="3C010B6F" w:rsidR="00962DF3" w:rsidRDefault="00962DF3" w:rsidP="007A1399">
      <w:pPr>
        <w:spacing w:after="160" w:line="259" w:lineRule="auto"/>
        <w:rPr>
          <w:rFonts w:eastAsia="Calibri" w:cs="Arial"/>
          <w:bCs/>
          <w:color w:val="696969" w:themeColor="accent6"/>
          <w:szCs w:val="20"/>
        </w:rPr>
      </w:pPr>
    </w:p>
    <w:p w14:paraId="0F207386" w14:textId="1FEF981E" w:rsidR="00962DF3" w:rsidRDefault="00962DF3" w:rsidP="007A1399">
      <w:pPr>
        <w:spacing w:after="160" w:line="259" w:lineRule="auto"/>
        <w:rPr>
          <w:rFonts w:eastAsia="Calibri" w:cs="Arial"/>
          <w:bCs/>
          <w:color w:val="696969" w:themeColor="accent6"/>
          <w:szCs w:val="20"/>
        </w:rPr>
      </w:pPr>
      <w:r>
        <w:rPr>
          <w:rFonts w:eastAsia="Calibri" w:cs="Arial"/>
          <w:bCs/>
          <w:color w:val="696969" w:themeColor="accent6"/>
          <w:szCs w:val="20"/>
        </w:rPr>
        <w:t>Planning committee</w:t>
      </w:r>
    </w:p>
    <w:p w14:paraId="6D49835A" w14:textId="4D217B19" w:rsidR="00962DF3" w:rsidRDefault="00962DF3" w:rsidP="003870E7">
      <w:pPr>
        <w:spacing w:after="160" w:line="259" w:lineRule="auto"/>
        <w:contextualSpacing/>
        <w:rPr>
          <w:rFonts w:eastAsia="Calibri" w:cs="Arial"/>
          <w:bCs/>
          <w:color w:val="696969" w:themeColor="accent6"/>
          <w:szCs w:val="20"/>
        </w:rPr>
      </w:pPr>
      <w:r>
        <w:rPr>
          <w:rFonts w:eastAsia="Calibri" w:cs="Arial"/>
          <w:bCs/>
          <w:color w:val="696969" w:themeColor="accent6"/>
          <w:szCs w:val="20"/>
        </w:rPr>
        <w:t xml:space="preserve">Carla Stephens, </w:t>
      </w:r>
      <w:r w:rsidR="003870E7">
        <w:rPr>
          <w:rFonts w:eastAsia="Calibri" w:cs="Arial"/>
          <w:bCs/>
          <w:color w:val="696969" w:themeColor="accent6"/>
          <w:szCs w:val="20"/>
        </w:rPr>
        <w:t>MBA, CMRP</w:t>
      </w:r>
    </w:p>
    <w:p w14:paraId="187C4E11" w14:textId="252DC49E" w:rsidR="003870E7" w:rsidRDefault="003870E7" w:rsidP="003870E7">
      <w:pPr>
        <w:spacing w:after="160" w:line="259" w:lineRule="auto"/>
        <w:contextualSpacing/>
        <w:rPr>
          <w:rFonts w:eastAsia="Calibri" w:cs="Arial"/>
          <w:bCs/>
          <w:color w:val="696969" w:themeColor="accent6"/>
          <w:szCs w:val="20"/>
        </w:rPr>
      </w:pPr>
      <w:r>
        <w:rPr>
          <w:rFonts w:eastAsia="Calibri" w:cs="Arial"/>
          <w:bCs/>
          <w:color w:val="696969" w:themeColor="accent6"/>
          <w:szCs w:val="20"/>
        </w:rPr>
        <w:t>Networks Director</w:t>
      </w:r>
    </w:p>
    <w:p w14:paraId="67DCAC2D" w14:textId="09A66019" w:rsidR="003870E7" w:rsidRDefault="003870E7" w:rsidP="003870E7">
      <w:pPr>
        <w:spacing w:after="160" w:line="259" w:lineRule="auto"/>
        <w:contextualSpacing/>
        <w:rPr>
          <w:rFonts w:eastAsia="Calibri" w:cs="Arial"/>
          <w:bCs/>
          <w:color w:val="696969" w:themeColor="accent6"/>
          <w:szCs w:val="20"/>
        </w:rPr>
      </w:pPr>
      <w:r>
        <w:rPr>
          <w:rFonts w:eastAsia="Calibri" w:cs="Arial"/>
          <w:bCs/>
          <w:color w:val="696969" w:themeColor="accent6"/>
          <w:szCs w:val="20"/>
        </w:rPr>
        <w:t>Vizient, Inc.</w:t>
      </w:r>
    </w:p>
    <w:p w14:paraId="4EC14D2A" w14:textId="68BA12EE" w:rsidR="003870E7" w:rsidRDefault="003870E7" w:rsidP="003870E7">
      <w:pPr>
        <w:spacing w:after="160" w:line="259" w:lineRule="auto"/>
        <w:contextualSpacing/>
        <w:rPr>
          <w:rFonts w:eastAsia="Calibri" w:cs="Arial"/>
          <w:bCs/>
          <w:color w:val="696969" w:themeColor="accent6"/>
          <w:szCs w:val="20"/>
        </w:rPr>
      </w:pPr>
    </w:p>
    <w:p w14:paraId="45752A06" w14:textId="2727E3B1" w:rsidR="003870E7" w:rsidRDefault="003870E7" w:rsidP="003870E7">
      <w:pPr>
        <w:spacing w:after="160" w:line="259" w:lineRule="auto"/>
        <w:contextualSpacing/>
        <w:rPr>
          <w:rFonts w:eastAsia="Calibri" w:cs="Arial"/>
          <w:bCs/>
          <w:color w:val="696969" w:themeColor="accent6"/>
          <w:szCs w:val="20"/>
        </w:rPr>
      </w:pPr>
      <w:r>
        <w:rPr>
          <w:rFonts w:eastAsia="Calibri" w:cs="Arial"/>
          <w:bCs/>
          <w:color w:val="696969" w:themeColor="accent6"/>
          <w:szCs w:val="20"/>
        </w:rPr>
        <w:t>Presenter</w:t>
      </w:r>
    </w:p>
    <w:p w14:paraId="4056D2DF" w14:textId="05EFC9B4" w:rsidR="003870E7" w:rsidRDefault="003870E7" w:rsidP="003870E7">
      <w:pPr>
        <w:spacing w:after="160" w:line="259" w:lineRule="auto"/>
        <w:contextualSpacing/>
        <w:rPr>
          <w:rFonts w:eastAsia="Calibri" w:cs="Arial"/>
          <w:bCs/>
          <w:color w:val="696969" w:themeColor="accent6"/>
          <w:szCs w:val="20"/>
        </w:rPr>
      </w:pPr>
    </w:p>
    <w:p w14:paraId="619EFD8A" w14:textId="77777777" w:rsidR="00492490" w:rsidRPr="00492490" w:rsidRDefault="00492490" w:rsidP="00492490">
      <w:pPr>
        <w:spacing w:after="160" w:line="259" w:lineRule="auto"/>
        <w:contextualSpacing/>
        <w:rPr>
          <w:rFonts w:eastAsia="Calibri" w:cs="Arial"/>
          <w:bCs/>
          <w:color w:val="696969" w:themeColor="accent6"/>
          <w:szCs w:val="20"/>
        </w:rPr>
      </w:pPr>
      <w:r w:rsidRPr="00492490">
        <w:rPr>
          <w:rFonts w:eastAsia="Calibri" w:cs="Arial"/>
          <w:bCs/>
          <w:color w:val="696969" w:themeColor="accent6"/>
          <w:szCs w:val="20"/>
        </w:rPr>
        <w:t>Sean Quinlan, RN</w:t>
      </w:r>
    </w:p>
    <w:p w14:paraId="2B718295" w14:textId="77777777" w:rsidR="00492490" w:rsidRPr="00492490" w:rsidRDefault="00492490" w:rsidP="00492490">
      <w:pPr>
        <w:spacing w:after="160" w:line="259" w:lineRule="auto"/>
        <w:contextualSpacing/>
        <w:rPr>
          <w:rFonts w:eastAsia="Calibri" w:cs="Arial"/>
          <w:bCs/>
          <w:color w:val="696969" w:themeColor="accent6"/>
          <w:szCs w:val="20"/>
        </w:rPr>
      </w:pPr>
      <w:r w:rsidRPr="00492490">
        <w:rPr>
          <w:rFonts w:eastAsia="Calibri" w:cs="Arial"/>
          <w:bCs/>
          <w:color w:val="696969" w:themeColor="accent6"/>
          <w:szCs w:val="20"/>
        </w:rPr>
        <w:t>Health Program Operations Specialist</w:t>
      </w:r>
    </w:p>
    <w:p w14:paraId="3CAB53BD" w14:textId="77777777" w:rsidR="00492490" w:rsidRPr="00492490" w:rsidRDefault="00492490" w:rsidP="00492490">
      <w:pPr>
        <w:spacing w:after="160" w:line="259" w:lineRule="auto"/>
        <w:contextualSpacing/>
        <w:rPr>
          <w:rFonts w:eastAsia="Calibri" w:cs="Arial"/>
          <w:bCs/>
          <w:color w:val="696969" w:themeColor="accent6"/>
          <w:szCs w:val="20"/>
        </w:rPr>
      </w:pPr>
      <w:r w:rsidRPr="00492490">
        <w:rPr>
          <w:rFonts w:eastAsia="Calibri" w:cs="Arial"/>
          <w:bCs/>
          <w:color w:val="696969" w:themeColor="accent6"/>
          <w:szCs w:val="20"/>
        </w:rPr>
        <w:t>Perioperative Services Informatics</w:t>
      </w:r>
    </w:p>
    <w:p w14:paraId="5B19B9BC" w14:textId="13B849B0" w:rsidR="007B3DAB" w:rsidRPr="007A1399" w:rsidRDefault="00492490" w:rsidP="00492490">
      <w:pPr>
        <w:spacing w:after="160" w:line="259" w:lineRule="auto"/>
        <w:contextualSpacing/>
        <w:rPr>
          <w:rFonts w:eastAsia="Calibri" w:cs="Arial"/>
          <w:bCs/>
          <w:color w:val="696969" w:themeColor="accent6"/>
          <w:szCs w:val="20"/>
        </w:rPr>
      </w:pPr>
      <w:r w:rsidRPr="00492490">
        <w:rPr>
          <w:rFonts w:eastAsia="Calibri" w:cs="Arial"/>
          <w:bCs/>
          <w:color w:val="696969" w:themeColor="accent6"/>
          <w:szCs w:val="20"/>
        </w:rPr>
        <w:t>UWMC</w:t>
      </w:r>
    </w:p>
    <w:sectPr w:rsidR="007B3DAB" w:rsidRPr="007A1399"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321"/>
    <w:multiLevelType w:val="hybridMultilevel"/>
    <w:tmpl w:val="86828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5"/>
  </w:num>
  <w:num w:numId="7">
    <w:abstractNumId w:val="26"/>
  </w:num>
  <w:num w:numId="8">
    <w:abstractNumId w:val="42"/>
  </w:num>
  <w:num w:numId="9">
    <w:abstractNumId w:val="39"/>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8"/>
  </w:num>
  <w:num w:numId="19">
    <w:abstractNumId w:val="41"/>
  </w:num>
  <w:num w:numId="20">
    <w:abstractNumId w:val="30"/>
  </w:num>
  <w:num w:numId="21">
    <w:abstractNumId w:val="10"/>
  </w:num>
  <w:num w:numId="22">
    <w:abstractNumId w:val="24"/>
  </w:num>
  <w:num w:numId="23">
    <w:abstractNumId w:val="13"/>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6"/>
  </w:num>
  <w:num w:numId="34">
    <w:abstractNumId w:val="23"/>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0"/>
  </w:num>
  <w:num w:numId="42">
    <w:abstractNumId w:val="32"/>
  </w:num>
  <w:num w:numId="43">
    <w:abstractNumId w:val="17"/>
  </w:num>
  <w:num w:numId="44">
    <w:abstractNumId w:val="12"/>
  </w:num>
  <w:num w:numId="45">
    <w:abstractNumId w:val="25"/>
  </w:num>
  <w:num w:numId="46">
    <w:abstractNumId w:val="14"/>
  </w:num>
  <w:num w:numId="47">
    <w:abstractNumId w:val="3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25BF"/>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A30FE"/>
    <w:rsid w:val="001D2425"/>
    <w:rsid w:val="001D3415"/>
    <w:rsid w:val="001D56DD"/>
    <w:rsid w:val="001D7C58"/>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70E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92490"/>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B3DAB"/>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2DF3"/>
    <w:rsid w:val="00963CDE"/>
    <w:rsid w:val="00971D43"/>
    <w:rsid w:val="00980A48"/>
    <w:rsid w:val="00987B49"/>
    <w:rsid w:val="009A27BF"/>
    <w:rsid w:val="009A7E1B"/>
    <w:rsid w:val="009A7E9D"/>
    <w:rsid w:val="009B2BA5"/>
    <w:rsid w:val="009B5CB1"/>
    <w:rsid w:val="009B6D1A"/>
    <w:rsid w:val="009D4020"/>
    <w:rsid w:val="009F4A49"/>
    <w:rsid w:val="00A00028"/>
    <w:rsid w:val="00A1293F"/>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E0A"/>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319F"/>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Usag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SourceDataModel Name="AD_HOC" TargetDataSourceId="80be7e5f-6e71-448c-9228-23264555308c"/>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Definition name="Computed" displayName="Computed" id="69155e26-4760-488b-ab4c-bb15b0f8b2a2" isdomainofvalue="False" dataSourceId="87651697-ca1f-4d80-9f69-bb743e325714"/>
</file>

<file path=customXml/item16.xml><?xml version="1.0" encoding="utf-8"?>
<AllWordPDs>
</AllWordPD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SourceDataModel Name="System" TargetDataSourceId="00b80028-d226-4a39-9a19-6787589aad19"/>
</file>

<file path=customXml/item2.xml><?xml version="1.0" encoding="utf-8"?>
<VariableListDefinition name="System" displayName="System" id="dc9731b4-d0d2-4ed5-b20d-434d69de1706" isdomainofvalue="False" dataSourceId="00b80028-d226-4a39-9a19-6787589aad19"/>
</file>

<file path=customXml/item20.xml><?xml version="1.0" encoding="utf-8"?>
<AllMetadata/>
</file>

<file path=customXml/item21.xml><?xml version="1.0" encoding="utf-8"?>
<SourceDataModel Name="Computed" TargetDataSourceId="87651697-ca1f-4d80-9f69-bb743e325714"/>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ocPartTree/>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39</cp:revision>
  <cp:lastPrinted>2015-12-22T16:01:00Z</cp:lastPrinted>
  <dcterms:created xsi:type="dcterms:W3CDTF">2020-01-30T19:54:00Z</dcterms:created>
  <dcterms:modified xsi:type="dcterms:W3CDTF">2022-05-04T18:28:00Z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