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1F85066" w14:textId="77777777" w:rsidR="00E23466" w:rsidRDefault="00E23466" w:rsidP="004A294A">
      <w:pPr>
        <w:pStyle w:val="BodyText1"/>
        <w:rPr>
          <w:rFonts w:eastAsiaTheme="majorEastAsia" w:cstheme="majorBidi"/>
          <w:b/>
          <w:bCs/>
          <w:color w:val="01ADAB" w:themeColor="accent4"/>
          <w:sz w:val="28"/>
          <w:szCs w:val="28"/>
        </w:rPr>
      </w:pPr>
      <w:r w:rsidRPr="00E23466">
        <w:rPr>
          <w:rFonts w:eastAsiaTheme="majorEastAsia" w:cstheme="majorBidi"/>
          <w:b/>
          <w:bCs/>
          <w:color w:val="01ADAB" w:themeColor="accent4"/>
          <w:sz w:val="28"/>
          <w:szCs w:val="28"/>
        </w:rPr>
        <w:t>Perioperative Services: Pharmacy Practice Models and Safe Medication Practices</w:t>
      </w:r>
    </w:p>
    <w:p w14:paraId="0D0DC3CD" w14:textId="7A071F3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23466">
        <w:rPr>
          <w:color w:val="595959" w:themeColor="text1" w:themeTint="A6"/>
        </w:rPr>
        <w:t>April 12, 2022</w:t>
      </w:r>
    </w:p>
    <w:p w14:paraId="641D3E3A" w14:textId="5F771DA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23466" w:rsidRPr="00E23466">
        <w:rPr>
          <w:color w:val="595959" w:themeColor="text1" w:themeTint="A6"/>
        </w:rPr>
        <w:t>Sybil Thomas, PharmD, MBA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996942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23466">
        <w:rPr>
          <w:rFonts w:cs="Arial"/>
          <w:b/>
          <w:color w:val="595959" w:themeColor="text1" w:themeTint="A6"/>
          <w:szCs w:val="20"/>
        </w:rPr>
        <w:t>May 27, 2022.</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C2D37CE" w14:textId="77777777" w:rsidR="00E23466" w:rsidRPr="00E23466" w:rsidRDefault="00E23466" w:rsidP="00E23466">
      <w:pPr>
        <w:pStyle w:val="ListParagraph"/>
        <w:numPr>
          <w:ilvl w:val="0"/>
          <w:numId w:val="46"/>
        </w:numPr>
        <w:spacing w:after="120"/>
        <w:rPr>
          <w:rFonts w:eastAsia="Calibri" w:cs="Arial"/>
          <w:color w:val="595959" w:themeColor="text1" w:themeTint="A6"/>
          <w:szCs w:val="20"/>
        </w:rPr>
      </w:pPr>
      <w:r w:rsidRPr="00E23466">
        <w:rPr>
          <w:rFonts w:eastAsia="Calibri" w:cs="Arial"/>
          <w:color w:val="595959" w:themeColor="text1" w:themeTint="A6"/>
          <w:szCs w:val="20"/>
        </w:rPr>
        <w:t>Compare pharmacy operation models (i.e., centralized, decentralized, mixed) in the perioperative setting.</w:t>
      </w:r>
    </w:p>
    <w:p w14:paraId="5DC2A8CF" w14:textId="77777777" w:rsidR="00E23466" w:rsidRPr="00E23466" w:rsidRDefault="00E23466" w:rsidP="00E23466">
      <w:pPr>
        <w:pStyle w:val="ListParagraph"/>
        <w:numPr>
          <w:ilvl w:val="0"/>
          <w:numId w:val="46"/>
        </w:numPr>
        <w:spacing w:after="120"/>
        <w:rPr>
          <w:rFonts w:eastAsia="Calibri" w:cs="Arial"/>
          <w:color w:val="595959" w:themeColor="text1" w:themeTint="A6"/>
          <w:szCs w:val="20"/>
        </w:rPr>
      </w:pPr>
      <w:r w:rsidRPr="00E23466">
        <w:rPr>
          <w:rFonts w:eastAsia="Calibri" w:cs="Arial"/>
          <w:color w:val="595959" w:themeColor="text1" w:themeTint="A6"/>
          <w:szCs w:val="20"/>
        </w:rPr>
        <w:t>Discuss examples of safe medication practices employed within perioperative services.</w:t>
      </w:r>
    </w:p>
    <w:p w14:paraId="0FD2F846" w14:textId="77777777" w:rsidR="00E23466" w:rsidRPr="00E23466" w:rsidRDefault="00E23466" w:rsidP="00E23466">
      <w:pPr>
        <w:pStyle w:val="ListParagraph"/>
        <w:numPr>
          <w:ilvl w:val="0"/>
          <w:numId w:val="46"/>
        </w:numPr>
        <w:spacing w:after="120"/>
        <w:rPr>
          <w:rFonts w:eastAsia="Calibri" w:cs="Arial"/>
          <w:color w:val="595959" w:themeColor="text1" w:themeTint="A6"/>
          <w:szCs w:val="20"/>
        </w:rPr>
      </w:pPr>
      <w:r w:rsidRPr="00E23466">
        <w:rPr>
          <w:rFonts w:eastAsia="Calibri" w:cs="Arial"/>
          <w:color w:val="595959" w:themeColor="text1" w:themeTint="A6"/>
          <w:szCs w:val="20"/>
        </w:rPr>
        <w:t>Examine future opportunities to further improve safe medication practice within perioperative services.</w:t>
      </w:r>
    </w:p>
    <w:p w14:paraId="04FBD2EB" w14:textId="03F34DBF" w:rsidR="0013180C" w:rsidRPr="00145C63" w:rsidRDefault="0013180C" w:rsidP="00E23466">
      <w:pPr>
        <w:pStyle w:val="ListParagraph"/>
        <w:ind w:left="360" w:firstLine="0"/>
        <w:rPr>
          <w:color w:val="595959" w:themeColor="text1" w:themeTint="A6"/>
        </w:rPr>
      </w:pP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F49E31A" w14:textId="1FEBB598" w:rsidR="008730EB" w:rsidRDefault="00C9605F" w:rsidP="00C150EE">
      <w:pPr>
        <w:rPr>
          <w:rFonts w:cs="Arial"/>
          <w:color w:val="595959" w:themeColor="text1" w:themeTint="A6"/>
        </w:rPr>
      </w:pPr>
      <w:r w:rsidRPr="00145C63">
        <w:rPr>
          <w:rFonts w:cs="Arial"/>
          <w:color w:val="595959" w:themeColor="text1" w:themeTint="A6"/>
        </w:rPr>
        <w:t xml:space="preserve">Universal Activity Number: </w:t>
      </w:r>
      <w:r w:rsidR="00C150EE" w:rsidRPr="00C150EE">
        <w:rPr>
          <w:rFonts w:cs="Arial"/>
          <w:color w:val="595959" w:themeColor="text1" w:themeTint="A6"/>
        </w:rPr>
        <w:t>JA0006103-0000-22-131-L05-P</w:t>
      </w:r>
    </w:p>
    <w:p w14:paraId="30A2594B" w14:textId="77777777" w:rsidR="00C150EE" w:rsidRPr="00145C63" w:rsidRDefault="00C150EE" w:rsidP="00C150EE">
      <w:pPr>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136B54BA" w14:textId="77777777" w:rsidR="00E23466" w:rsidRPr="00E23466" w:rsidRDefault="00E23466" w:rsidP="00E23466">
      <w:pPr>
        <w:rPr>
          <w:bCs/>
          <w:color w:val="595959" w:themeColor="text1" w:themeTint="A6"/>
        </w:rPr>
      </w:pPr>
      <w:r w:rsidRPr="00E23466">
        <w:rPr>
          <w:bCs/>
          <w:color w:val="595959" w:themeColor="text1" w:themeTint="A6"/>
        </w:rPr>
        <w:t>Sybil Thomas, PharmD, MBA</w:t>
      </w:r>
    </w:p>
    <w:p w14:paraId="179E31CC" w14:textId="77777777" w:rsidR="00E23466" w:rsidRPr="00E23466" w:rsidRDefault="00E23466" w:rsidP="00E23466">
      <w:pPr>
        <w:rPr>
          <w:bCs/>
          <w:color w:val="595959" w:themeColor="text1" w:themeTint="A6"/>
        </w:rPr>
      </w:pPr>
      <w:r w:rsidRPr="00E23466">
        <w:rPr>
          <w:bCs/>
          <w:color w:val="595959" w:themeColor="text1" w:themeTint="A6"/>
        </w:rPr>
        <w:t>Senior Director, Pharmacy</w:t>
      </w:r>
    </w:p>
    <w:p w14:paraId="2AE92ADD" w14:textId="77777777" w:rsidR="00E23466" w:rsidRPr="00E23466" w:rsidRDefault="00E23466" w:rsidP="00E23466">
      <w:pPr>
        <w:rPr>
          <w:bCs/>
          <w:color w:val="595959" w:themeColor="text1" w:themeTint="A6"/>
        </w:rPr>
      </w:pPr>
      <w:r w:rsidRPr="00E23466">
        <w:rPr>
          <w:bCs/>
          <w:color w:val="595959" w:themeColor="text1" w:themeTint="A6"/>
        </w:rPr>
        <w:t xml:space="preserve">Vizient, Inc. </w:t>
      </w:r>
    </w:p>
    <w:p w14:paraId="4E1E2C43" w14:textId="77777777" w:rsidR="00E23466" w:rsidRPr="00E23466" w:rsidRDefault="00E23466" w:rsidP="00E23466">
      <w:pPr>
        <w:rPr>
          <w:bCs/>
          <w:color w:val="595959" w:themeColor="text1" w:themeTint="A6"/>
        </w:rPr>
      </w:pPr>
      <w:r w:rsidRPr="00E23466">
        <w:rPr>
          <w:bCs/>
          <w:color w:val="595959" w:themeColor="text1" w:themeTint="A6"/>
        </w:rPr>
        <w:t xml:space="preserve"> </w:t>
      </w:r>
    </w:p>
    <w:p w14:paraId="7694E738" w14:textId="77777777" w:rsidR="00E23466" w:rsidRPr="00E23466" w:rsidRDefault="00E23466" w:rsidP="00E23466">
      <w:pPr>
        <w:rPr>
          <w:bCs/>
          <w:color w:val="595959" w:themeColor="text1" w:themeTint="A6"/>
        </w:rPr>
      </w:pPr>
      <w:r w:rsidRPr="00E23466">
        <w:rPr>
          <w:bCs/>
          <w:color w:val="595959" w:themeColor="text1" w:themeTint="A6"/>
        </w:rPr>
        <w:t>Jeffrey McKenzie, PharmD, BCPS</w:t>
      </w:r>
    </w:p>
    <w:p w14:paraId="49774A3A" w14:textId="77777777" w:rsidR="00E23466" w:rsidRPr="00E23466" w:rsidRDefault="00E23466" w:rsidP="00E23466">
      <w:pPr>
        <w:rPr>
          <w:bCs/>
          <w:color w:val="595959" w:themeColor="text1" w:themeTint="A6"/>
        </w:rPr>
      </w:pPr>
      <w:r w:rsidRPr="00E23466">
        <w:rPr>
          <w:bCs/>
          <w:color w:val="595959" w:themeColor="text1" w:themeTint="A6"/>
        </w:rPr>
        <w:t>Clinical Pharmacist, Adult Surgical Services</w:t>
      </w:r>
    </w:p>
    <w:p w14:paraId="006768B8" w14:textId="77777777" w:rsidR="00E23466" w:rsidRPr="00E23466" w:rsidRDefault="00E23466" w:rsidP="00E23466">
      <w:pPr>
        <w:rPr>
          <w:bCs/>
          <w:color w:val="595959" w:themeColor="text1" w:themeTint="A6"/>
        </w:rPr>
      </w:pPr>
      <w:r w:rsidRPr="00E23466">
        <w:rPr>
          <w:bCs/>
          <w:color w:val="595959" w:themeColor="text1" w:themeTint="A6"/>
        </w:rPr>
        <w:t>Virginia Commonwealth University Health System</w:t>
      </w:r>
    </w:p>
    <w:p w14:paraId="1A28FF90" w14:textId="77777777" w:rsidR="00E23466" w:rsidRPr="00E23466" w:rsidRDefault="00E23466" w:rsidP="00E23466">
      <w:pPr>
        <w:rPr>
          <w:bCs/>
          <w:color w:val="595959" w:themeColor="text1" w:themeTint="A6"/>
        </w:rPr>
      </w:pPr>
    </w:p>
    <w:p w14:paraId="31E0EAF1" w14:textId="77777777" w:rsidR="00E23466" w:rsidRPr="00E23466" w:rsidRDefault="00E23466" w:rsidP="00E23466">
      <w:pPr>
        <w:rPr>
          <w:bCs/>
          <w:color w:val="595959" w:themeColor="text1" w:themeTint="A6"/>
        </w:rPr>
      </w:pPr>
      <w:r w:rsidRPr="00E23466">
        <w:rPr>
          <w:bCs/>
          <w:color w:val="595959" w:themeColor="text1" w:themeTint="A6"/>
        </w:rPr>
        <w:t>Jennifer Mai, PharmD, BCPS, BCCCP</w:t>
      </w:r>
    </w:p>
    <w:p w14:paraId="1CA1E72A" w14:textId="77777777" w:rsidR="00E23466" w:rsidRPr="00E23466" w:rsidRDefault="00E23466" w:rsidP="00E23466">
      <w:pPr>
        <w:rPr>
          <w:bCs/>
          <w:color w:val="595959" w:themeColor="text1" w:themeTint="A6"/>
        </w:rPr>
      </w:pPr>
      <w:r w:rsidRPr="00E23466">
        <w:rPr>
          <w:bCs/>
          <w:color w:val="595959" w:themeColor="text1" w:themeTint="A6"/>
        </w:rPr>
        <w:t>Inpatient &amp; Infusion Center Pharmacy Manager</w:t>
      </w:r>
    </w:p>
    <w:p w14:paraId="0A2E0A7B" w14:textId="77777777" w:rsidR="00E23466" w:rsidRPr="00E23466" w:rsidRDefault="00E23466" w:rsidP="00E23466">
      <w:pPr>
        <w:rPr>
          <w:bCs/>
          <w:color w:val="595959" w:themeColor="text1" w:themeTint="A6"/>
        </w:rPr>
      </w:pPr>
      <w:r w:rsidRPr="00E23466">
        <w:rPr>
          <w:bCs/>
          <w:color w:val="595959" w:themeColor="text1" w:themeTint="A6"/>
        </w:rPr>
        <w:t>UC San Diego Health, Hillcrest Campus</w:t>
      </w:r>
    </w:p>
    <w:p w14:paraId="2354CA75" w14:textId="77777777" w:rsidR="00E23466" w:rsidRPr="00E23466" w:rsidRDefault="00E23466" w:rsidP="00E23466">
      <w:pPr>
        <w:rPr>
          <w:bCs/>
          <w:color w:val="595959" w:themeColor="text1" w:themeTint="A6"/>
        </w:rPr>
      </w:pPr>
    </w:p>
    <w:p w14:paraId="06E79FB5" w14:textId="77777777" w:rsidR="00E23466" w:rsidRPr="00E23466" w:rsidRDefault="00E23466" w:rsidP="00E23466">
      <w:pPr>
        <w:rPr>
          <w:bCs/>
          <w:color w:val="595959" w:themeColor="text1" w:themeTint="A6"/>
        </w:rPr>
      </w:pPr>
      <w:r w:rsidRPr="00E23466">
        <w:rPr>
          <w:bCs/>
          <w:color w:val="595959" w:themeColor="text1" w:themeTint="A6"/>
        </w:rPr>
        <w:lastRenderedPageBreak/>
        <w:t>Clayton Irvine, PharmD, MBA, MS</w:t>
      </w:r>
    </w:p>
    <w:p w14:paraId="7EE694E1" w14:textId="77777777" w:rsidR="00E23466" w:rsidRPr="00E23466" w:rsidRDefault="00E23466" w:rsidP="00E23466">
      <w:pPr>
        <w:rPr>
          <w:bCs/>
          <w:color w:val="595959" w:themeColor="text1" w:themeTint="A6"/>
        </w:rPr>
      </w:pPr>
      <w:r w:rsidRPr="00E23466">
        <w:rPr>
          <w:bCs/>
          <w:color w:val="595959" w:themeColor="text1" w:themeTint="A6"/>
        </w:rPr>
        <w:t>Senior Manager, Oncology Cancer Care Pharmacy</w:t>
      </w:r>
    </w:p>
    <w:p w14:paraId="6EEA696E" w14:textId="77777777" w:rsidR="00E23466" w:rsidRPr="00E23466" w:rsidRDefault="00E23466" w:rsidP="00E23466">
      <w:pPr>
        <w:rPr>
          <w:bCs/>
          <w:color w:val="595959" w:themeColor="text1" w:themeTint="A6"/>
        </w:rPr>
      </w:pPr>
      <w:r w:rsidRPr="00E23466">
        <w:rPr>
          <w:bCs/>
          <w:color w:val="595959" w:themeColor="text1" w:themeTint="A6"/>
        </w:rPr>
        <w:t>Mayo Clinic</w:t>
      </w:r>
    </w:p>
    <w:p w14:paraId="31DB9E2B" w14:textId="77777777" w:rsidR="00E23466" w:rsidRPr="00E23466" w:rsidRDefault="00E23466" w:rsidP="00E23466">
      <w:pPr>
        <w:rPr>
          <w:bCs/>
          <w:color w:val="595959" w:themeColor="text1" w:themeTint="A6"/>
        </w:rPr>
      </w:pPr>
    </w:p>
    <w:p w14:paraId="514F9F2D" w14:textId="77777777" w:rsidR="00E23466" w:rsidRPr="00E23466" w:rsidRDefault="00E23466" w:rsidP="00E23466">
      <w:pPr>
        <w:rPr>
          <w:bCs/>
          <w:color w:val="595959" w:themeColor="text1" w:themeTint="A6"/>
        </w:rPr>
      </w:pPr>
      <w:r w:rsidRPr="00E23466">
        <w:rPr>
          <w:bCs/>
          <w:color w:val="595959" w:themeColor="text1" w:themeTint="A6"/>
        </w:rPr>
        <w:t>Ashley Trask, PharmD</w:t>
      </w:r>
    </w:p>
    <w:p w14:paraId="769A6D17" w14:textId="77777777" w:rsidR="00E23466" w:rsidRPr="00E23466" w:rsidRDefault="00E23466" w:rsidP="00E23466">
      <w:pPr>
        <w:rPr>
          <w:bCs/>
          <w:color w:val="595959" w:themeColor="text1" w:themeTint="A6"/>
        </w:rPr>
      </w:pPr>
      <w:r w:rsidRPr="00E23466">
        <w:rPr>
          <w:bCs/>
          <w:color w:val="595959" w:themeColor="text1" w:themeTint="A6"/>
        </w:rPr>
        <w:t>Associate Chief of Pharmacy</w:t>
      </w:r>
    </w:p>
    <w:p w14:paraId="1D581334" w14:textId="77777777" w:rsidR="00E23466" w:rsidRPr="00E23466" w:rsidRDefault="00E23466" w:rsidP="00E23466">
      <w:pPr>
        <w:rPr>
          <w:bCs/>
          <w:color w:val="595959" w:themeColor="text1" w:themeTint="A6"/>
        </w:rPr>
      </w:pPr>
      <w:r w:rsidRPr="00E23466">
        <w:rPr>
          <w:bCs/>
          <w:color w:val="595959" w:themeColor="text1" w:themeTint="A6"/>
        </w:rPr>
        <w:t>University of California, Davis Health</w:t>
      </w:r>
    </w:p>
    <w:p w14:paraId="56E57181" w14:textId="77777777" w:rsidR="00E23466" w:rsidRPr="00E23466" w:rsidRDefault="00E23466" w:rsidP="00E23466">
      <w:pPr>
        <w:rPr>
          <w:bCs/>
          <w:color w:val="595959" w:themeColor="text1" w:themeTint="A6"/>
        </w:rPr>
      </w:pPr>
    </w:p>
    <w:p w14:paraId="3B4043DF" w14:textId="77777777" w:rsidR="00E23466" w:rsidRPr="00E23466" w:rsidRDefault="00E23466" w:rsidP="00E23466">
      <w:pPr>
        <w:rPr>
          <w:bCs/>
          <w:color w:val="595959" w:themeColor="text1" w:themeTint="A6"/>
        </w:rPr>
      </w:pPr>
      <w:r w:rsidRPr="00E23466">
        <w:rPr>
          <w:bCs/>
          <w:color w:val="595959" w:themeColor="text1" w:themeTint="A6"/>
        </w:rPr>
        <w:t xml:space="preserve">Gregory </w:t>
      </w:r>
      <w:proofErr w:type="spellStart"/>
      <w:r w:rsidRPr="00E23466">
        <w:rPr>
          <w:bCs/>
          <w:color w:val="595959" w:themeColor="text1" w:themeTint="A6"/>
        </w:rPr>
        <w:t>Mak</w:t>
      </w:r>
      <w:proofErr w:type="spellEnd"/>
      <w:r w:rsidRPr="00E23466">
        <w:rPr>
          <w:bCs/>
          <w:color w:val="595959" w:themeColor="text1" w:themeTint="A6"/>
        </w:rPr>
        <w:t>, PharmD</w:t>
      </w:r>
    </w:p>
    <w:p w14:paraId="2B788BF8" w14:textId="77777777" w:rsidR="00E23466" w:rsidRPr="00E23466" w:rsidRDefault="00E23466" w:rsidP="00E23466">
      <w:pPr>
        <w:rPr>
          <w:bCs/>
          <w:color w:val="595959" w:themeColor="text1" w:themeTint="A6"/>
        </w:rPr>
      </w:pPr>
      <w:r w:rsidRPr="00E23466">
        <w:rPr>
          <w:bCs/>
          <w:color w:val="595959" w:themeColor="text1" w:themeTint="A6"/>
        </w:rPr>
        <w:t>PGY-2 Medication Use Safety and Policy Resident</w:t>
      </w:r>
    </w:p>
    <w:p w14:paraId="4A9E6749" w14:textId="77777777" w:rsidR="00E23466" w:rsidRPr="00E23466" w:rsidRDefault="00E23466" w:rsidP="00E23466">
      <w:pPr>
        <w:rPr>
          <w:bCs/>
          <w:color w:val="595959" w:themeColor="text1" w:themeTint="A6"/>
        </w:rPr>
      </w:pPr>
      <w:r w:rsidRPr="00E23466">
        <w:rPr>
          <w:bCs/>
          <w:color w:val="595959" w:themeColor="text1" w:themeTint="A6"/>
        </w:rPr>
        <w:t>University Hospitals Cleveland Medical Center</w:t>
      </w:r>
    </w:p>
    <w:p w14:paraId="39ED2C38" w14:textId="77777777" w:rsidR="00E23466" w:rsidRPr="00E23466" w:rsidRDefault="00E23466" w:rsidP="00E23466">
      <w:pPr>
        <w:rPr>
          <w:bCs/>
          <w:color w:val="595959" w:themeColor="text1" w:themeTint="A6"/>
        </w:rPr>
      </w:pPr>
    </w:p>
    <w:p w14:paraId="5AC62BDF" w14:textId="77777777" w:rsidR="00E23466" w:rsidRPr="00E23466" w:rsidRDefault="00E23466" w:rsidP="00E23466">
      <w:pPr>
        <w:rPr>
          <w:bCs/>
          <w:color w:val="595959" w:themeColor="text1" w:themeTint="A6"/>
        </w:rPr>
      </w:pPr>
      <w:proofErr w:type="spellStart"/>
      <w:r w:rsidRPr="00E23466">
        <w:rPr>
          <w:bCs/>
          <w:color w:val="595959" w:themeColor="text1" w:themeTint="A6"/>
        </w:rPr>
        <w:t>Savine</w:t>
      </w:r>
      <w:proofErr w:type="spellEnd"/>
      <w:r w:rsidRPr="00E23466">
        <w:rPr>
          <w:bCs/>
          <w:color w:val="595959" w:themeColor="text1" w:themeTint="A6"/>
        </w:rPr>
        <w:t xml:space="preserve"> Hernandez, PharmD</w:t>
      </w:r>
    </w:p>
    <w:p w14:paraId="7F8DE772" w14:textId="77777777" w:rsidR="00E23466" w:rsidRPr="00E23466" w:rsidRDefault="00E23466" w:rsidP="00E23466">
      <w:pPr>
        <w:rPr>
          <w:bCs/>
          <w:color w:val="595959" w:themeColor="text1" w:themeTint="A6"/>
        </w:rPr>
      </w:pPr>
      <w:r w:rsidRPr="00E23466">
        <w:rPr>
          <w:bCs/>
          <w:color w:val="595959" w:themeColor="text1" w:themeTint="A6"/>
        </w:rPr>
        <w:t>PGY-1 Pharmacy Resident</w:t>
      </w:r>
    </w:p>
    <w:p w14:paraId="0B0D8A21" w14:textId="2C4E3FF1" w:rsidR="00CB449D" w:rsidRDefault="00E23466" w:rsidP="00E23466">
      <w:pPr>
        <w:rPr>
          <w:bCs/>
          <w:color w:val="595959" w:themeColor="text1" w:themeTint="A6"/>
        </w:rPr>
      </w:pPr>
      <w:r w:rsidRPr="00E23466">
        <w:rPr>
          <w:bCs/>
          <w:color w:val="595959" w:themeColor="text1" w:themeTint="A6"/>
        </w:rPr>
        <w:t>Vanderbilt University Hospital</w:t>
      </w:r>
    </w:p>
    <w:p w14:paraId="50F7C855" w14:textId="77777777" w:rsidR="00E23466" w:rsidRPr="00145C63" w:rsidRDefault="00E23466" w:rsidP="00E23466">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27CF2652" w14:textId="77777777" w:rsidR="00E23466" w:rsidRPr="00E23466" w:rsidRDefault="00E23466" w:rsidP="00E23466">
      <w:pPr>
        <w:rPr>
          <w:bCs/>
          <w:color w:val="595959" w:themeColor="text1" w:themeTint="A6"/>
        </w:rPr>
      </w:pPr>
      <w:r w:rsidRPr="00E23466">
        <w:rPr>
          <w:bCs/>
          <w:color w:val="595959" w:themeColor="text1" w:themeTint="A6"/>
        </w:rPr>
        <w:t>Kristin Harney</w:t>
      </w:r>
      <w:r w:rsidRPr="00E23466">
        <w:rPr>
          <w:bCs/>
          <w:color w:val="595959" w:themeColor="text1" w:themeTint="A6"/>
        </w:rPr>
        <w:tab/>
      </w:r>
    </w:p>
    <w:p w14:paraId="50FDF047" w14:textId="77777777" w:rsidR="00E23466" w:rsidRPr="00E23466" w:rsidRDefault="00E23466" w:rsidP="00E23466">
      <w:pPr>
        <w:rPr>
          <w:bCs/>
          <w:color w:val="595959" w:themeColor="text1" w:themeTint="A6"/>
        </w:rPr>
      </w:pPr>
      <w:r w:rsidRPr="00E23466">
        <w:rPr>
          <w:bCs/>
          <w:color w:val="595959" w:themeColor="text1" w:themeTint="A6"/>
        </w:rPr>
        <w:t>PharmD, MS</w:t>
      </w:r>
    </w:p>
    <w:p w14:paraId="38F7C17D" w14:textId="77777777" w:rsidR="00E23466" w:rsidRPr="00E23466" w:rsidRDefault="00E23466" w:rsidP="00E23466">
      <w:pPr>
        <w:rPr>
          <w:bCs/>
          <w:color w:val="595959" w:themeColor="text1" w:themeTint="A6"/>
        </w:rPr>
      </w:pPr>
      <w:r w:rsidRPr="00E23466">
        <w:rPr>
          <w:bCs/>
          <w:color w:val="595959" w:themeColor="text1" w:themeTint="A6"/>
        </w:rPr>
        <w:t>Pharmacy Manager, Inpatient Operations &amp; Perioperative Services</w:t>
      </w:r>
    </w:p>
    <w:p w14:paraId="13C6AF41" w14:textId="77777777" w:rsidR="00E23466" w:rsidRPr="00E23466" w:rsidRDefault="00E23466" w:rsidP="00E23466">
      <w:pPr>
        <w:rPr>
          <w:bCs/>
          <w:color w:val="595959" w:themeColor="text1" w:themeTint="A6"/>
        </w:rPr>
      </w:pPr>
      <w:r w:rsidRPr="00E23466">
        <w:rPr>
          <w:bCs/>
          <w:color w:val="595959" w:themeColor="text1" w:themeTint="A6"/>
        </w:rPr>
        <w:t xml:space="preserve">University Hospital &amp; American Family Children’s Hospital, University of Wisconsin Health </w:t>
      </w:r>
    </w:p>
    <w:p w14:paraId="483E1818" w14:textId="77777777" w:rsidR="00E23466" w:rsidRPr="00E23466" w:rsidRDefault="00E23466" w:rsidP="00E23466">
      <w:pPr>
        <w:rPr>
          <w:bCs/>
          <w:color w:val="595959" w:themeColor="text1" w:themeTint="A6"/>
        </w:rPr>
      </w:pPr>
    </w:p>
    <w:p w14:paraId="112F3580" w14:textId="77777777" w:rsidR="00E23466" w:rsidRPr="00E23466" w:rsidRDefault="00E23466" w:rsidP="00E23466">
      <w:pPr>
        <w:rPr>
          <w:bCs/>
          <w:color w:val="595959" w:themeColor="text1" w:themeTint="A6"/>
        </w:rPr>
      </w:pPr>
      <w:r w:rsidRPr="00E23466">
        <w:rPr>
          <w:bCs/>
          <w:color w:val="595959" w:themeColor="text1" w:themeTint="A6"/>
        </w:rPr>
        <w:t>Deepa Ramaswamy, PharmD, BCGP, BCPS</w:t>
      </w:r>
    </w:p>
    <w:p w14:paraId="5B242EBD" w14:textId="77777777" w:rsidR="00E23466" w:rsidRPr="00E23466" w:rsidRDefault="00E23466" w:rsidP="00E23466">
      <w:pPr>
        <w:rPr>
          <w:bCs/>
          <w:color w:val="595959" w:themeColor="text1" w:themeTint="A6"/>
        </w:rPr>
      </w:pPr>
      <w:r w:rsidRPr="00E23466">
        <w:rPr>
          <w:bCs/>
          <w:color w:val="595959" w:themeColor="text1" w:themeTint="A6"/>
        </w:rPr>
        <w:t>Clinical Pharmacist, Perioperative Services</w:t>
      </w:r>
    </w:p>
    <w:p w14:paraId="1621EE31" w14:textId="77777777" w:rsidR="00E23466" w:rsidRPr="00E23466" w:rsidRDefault="00E23466" w:rsidP="00E23466">
      <w:pPr>
        <w:rPr>
          <w:bCs/>
          <w:color w:val="595959" w:themeColor="text1" w:themeTint="A6"/>
        </w:rPr>
      </w:pPr>
      <w:r w:rsidRPr="00E23466">
        <w:rPr>
          <w:bCs/>
          <w:color w:val="595959" w:themeColor="text1" w:themeTint="A6"/>
        </w:rPr>
        <w:t>University of California Davis Health</w:t>
      </w:r>
    </w:p>
    <w:p w14:paraId="2EBB8600" w14:textId="77777777" w:rsidR="00E23466" w:rsidRPr="00E23466" w:rsidRDefault="00E23466" w:rsidP="00E23466">
      <w:pPr>
        <w:rPr>
          <w:bCs/>
          <w:color w:val="595959" w:themeColor="text1" w:themeTint="A6"/>
        </w:rPr>
      </w:pPr>
      <w:r w:rsidRPr="00E23466">
        <w:rPr>
          <w:bCs/>
          <w:color w:val="595959" w:themeColor="text1" w:themeTint="A6"/>
        </w:rPr>
        <w:t xml:space="preserve"> </w:t>
      </w:r>
    </w:p>
    <w:p w14:paraId="6B106A51" w14:textId="77777777" w:rsidR="00E23466" w:rsidRPr="00E23466" w:rsidRDefault="00E23466" w:rsidP="00E23466">
      <w:pPr>
        <w:rPr>
          <w:bCs/>
          <w:color w:val="595959" w:themeColor="text1" w:themeTint="A6"/>
        </w:rPr>
      </w:pPr>
      <w:r w:rsidRPr="00E23466">
        <w:rPr>
          <w:bCs/>
          <w:color w:val="595959" w:themeColor="text1" w:themeTint="A6"/>
        </w:rPr>
        <w:t>Zachary Hearns, PharmD, BCPS</w:t>
      </w:r>
    </w:p>
    <w:p w14:paraId="6FCB87BB" w14:textId="77777777" w:rsidR="00E23466" w:rsidRPr="00E23466" w:rsidRDefault="00E23466" w:rsidP="00E23466">
      <w:pPr>
        <w:rPr>
          <w:bCs/>
          <w:color w:val="595959" w:themeColor="text1" w:themeTint="A6"/>
        </w:rPr>
      </w:pPr>
      <w:r w:rsidRPr="00E23466">
        <w:rPr>
          <w:bCs/>
          <w:color w:val="595959" w:themeColor="text1" w:themeTint="A6"/>
        </w:rPr>
        <w:t>Perioperative Pharmacy Project Manager</w:t>
      </w:r>
    </w:p>
    <w:p w14:paraId="6E22F6C2" w14:textId="77777777" w:rsidR="00E23466" w:rsidRPr="00E23466" w:rsidRDefault="00E23466" w:rsidP="00E23466">
      <w:pPr>
        <w:rPr>
          <w:bCs/>
          <w:color w:val="595959" w:themeColor="text1" w:themeTint="A6"/>
        </w:rPr>
      </w:pPr>
      <w:r w:rsidRPr="00E23466">
        <w:rPr>
          <w:bCs/>
          <w:color w:val="595959" w:themeColor="text1" w:themeTint="A6"/>
        </w:rPr>
        <w:t>University of California San Francisco</w:t>
      </w:r>
    </w:p>
    <w:p w14:paraId="4E616AFC" w14:textId="77777777" w:rsidR="00E23466" w:rsidRPr="00E23466" w:rsidRDefault="00E23466" w:rsidP="00E23466">
      <w:pPr>
        <w:rPr>
          <w:bCs/>
          <w:color w:val="595959" w:themeColor="text1" w:themeTint="A6"/>
        </w:rPr>
      </w:pPr>
    </w:p>
    <w:p w14:paraId="0A521ECA" w14:textId="77777777" w:rsidR="00E23466" w:rsidRPr="00E23466" w:rsidRDefault="00E23466" w:rsidP="00E23466">
      <w:pPr>
        <w:rPr>
          <w:bCs/>
          <w:color w:val="595959" w:themeColor="text1" w:themeTint="A6"/>
        </w:rPr>
      </w:pPr>
      <w:r w:rsidRPr="00E23466">
        <w:rPr>
          <w:bCs/>
          <w:color w:val="595959" w:themeColor="text1" w:themeTint="A6"/>
        </w:rPr>
        <w:t>Michelle Harrison, PharmD, MBA, MS</w:t>
      </w:r>
    </w:p>
    <w:p w14:paraId="0B73EBAD" w14:textId="77777777" w:rsidR="00E23466" w:rsidRPr="00E23466" w:rsidRDefault="00E23466" w:rsidP="00E23466">
      <w:pPr>
        <w:rPr>
          <w:bCs/>
          <w:color w:val="595959" w:themeColor="text1" w:themeTint="A6"/>
        </w:rPr>
      </w:pPr>
      <w:r w:rsidRPr="00E23466">
        <w:rPr>
          <w:bCs/>
          <w:color w:val="595959" w:themeColor="text1" w:themeTint="A6"/>
        </w:rPr>
        <w:t>Assistant Director of Pharmacy</w:t>
      </w:r>
    </w:p>
    <w:p w14:paraId="354EA9E3" w14:textId="7924F97A" w:rsidR="00CB449D" w:rsidRPr="00145C63" w:rsidRDefault="00E23466" w:rsidP="00E23466">
      <w:pPr>
        <w:rPr>
          <w:color w:val="595959" w:themeColor="text1" w:themeTint="A6"/>
        </w:rPr>
      </w:pPr>
      <w:r w:rsidRPr="00E23466">
        <w:rPr>
          <w:bCs/>
          <w:color w:val="595959" w:themeColor="text1" w:themeTint="A6"/>
        </w:rPr>
        <w:t>Virginia Commonwealth University Health System</w:t>
      </w: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EDC5" w14:textId="77777777" w:rsidR="002C6EEF" w:rsidRDefault="002C6EEF" w:rsidP="00971D43">
      <w:r>
        <w:separator/>
      </w:r>
    </w:p>
  </w:endnote>
  <w:endnote w:type="continuationSeparator" w:id="0">
    <w:p w14:paraId="667D3DC1" w14:textId="77777777" w:rsidR="002C6EEF" w:rsidRDefault="002C6EE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21D7" w14:textId="77777777" w:rsidR="002C6EEF" w:rsidRDefault="002C6EEF" w:rsidP="00971D43">
      <w:r>
        <w:separator/>
      </w:r>
    </w:p>
  </w:footnote>
  <w:footnote w:type="continuationSeparator" w:id="0">
    <w:p w14:paraId="58ED4573" w14:textId="77777777" w:rsidR="002C6EEF" w:rsidRDefault="002C6EE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451AF"/>
    <w:multiLevelType w:val="hybridMultilevel"/>
    <w:tmpl w:val="C7CEB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23B52"/>
    <w:rsid w:val="00035D1B"/>
    <w:rsid w:val="00040BC4"/>
    <w:rsid w:val="00052CEC"/>
    <w:rsid w:val="00056A0F"/>
    <w:rsid w:val="00060A68"/>
    <w:rsid w:val="00060DE0"/>
    <w:rsid w:val="00065834"/>
    <w:rsid w:val="000765B6"/>
    <w:rsid w:val="00095B16"/>
    <w:rsid w:val="000970CD"/>
    <w:rsid w:val="000C3C8A"/>
    <w:rsid w:val="000C5628"/>
    <w:rsid w:val="000F1401"/>
    <w:rsid w:val="000F30F6"/>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C6EE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150EE"/>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2346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ListDefinition name="Computed" displayName="Computed" id="69155e26-4760-488b-ab4c-bb15b0f8b2a2" isdomainofvalue="False" dataSourceId="87651697-ca1f-4d80-9f69-bb743e325714"/>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DocPartTree/>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AllMetadata/>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SourceDataModel Name="System" TargetDataSourceId="00b80028-d226-4a39-9a19-6787589aad19"/>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SourceDataModel Name="Computed" TargetDataSourceId="87651697-ca1f-4d80-9f69-bb743e325714"/>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Definition name="AD_HOC" displayName="AD_HOC" id="9426ea6f-1b24-4683-bca3-85d71f6375fd" isdomainofvalue="False" dataSourceId="80be7e5f-6e71-448c-9228-23264555308c"/>
</file>

<file path=customXml/item26.xml><?xml version="1.0" encoding="utf-8"?>
<SourceDataModel Name="AD_HOC" TargetDataSourceId="80be7e5f-6e71-448c-9228-23264555308c"/>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llExternalAdhocVariableMappings/>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AllWordPDs>
</AllWordPDs>
</file>

<file path=customXml/item8.xml><?xml version="1.0" encoding="utf-8"?>
<VariableUsageMapping/>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44</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33</cp:revision>
  <cp:lastPrinted>2015-12-22T16:01:00Z</cp:lastPrinted>
  <dcterms:created xsi:type="dcterms:W3CDTF">2020-01-30T19:54:00Z</dcterms:created>
  <dcterms:modified xsi:type="dcterms:W3CDTF">2022-03-11T21:55:00Z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