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A4721F1" w14:textId="77777777" w:rsidR="00665474" w:rsidRDefault="00665474" w:rsidP="004A294A">
      <w:pPr>
        <w:pStyle w:val="BodyText1"/>
        <w:rPr>
          <w:rFonts w:eastAsiaTheme="majorEastAsia" w:cstheme="majorBidi"/>
          <w:b/>
          <w:bCs/>
          <w:color w:val="01ADAB" w:themeColor="accent4"/>
          <w:sz w:val="28"/>
          <w:szCs w:val="28"/>
        </w:rPr>
      </w:pPr>
      <w:r w:rsidRPr="00665474">
        <w:rPr>
          <w:rFonts w:eastAsiaTheme="majorEastAsia" w:cstheme="majorBidi"/>
          <w:b/>
          <w:bCs/>
          <w:color w:val="01ADAB" w:themeColor="accent4"/>
          <w:sz w:val="28"/>
          <w:szCs w:val="28"/>
        </w:rPr>
        <w:t>2022 Fundamental Accreditation Series - Medical Staff: Sedation</w:t>
      </w:r>
    </w:p>
    <w:p w14:paraId="0D0DC3CD" w14:textId="79DB60B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65474">
        <w:rPr>
          <w:color w:val="595959" w:themeColor="text1" w:themeTint="A6"/>
        </w:rPr>
        <w:t>February 14, 2022</w:t>
      </w:r>
    </w:p>
    <w:p w14:paraId="641D3E3A" w14:textId="0265025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17979" w:rsidRPr="00217979">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CDFC41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17979">
        <w:rPr>
          <w:rFonts w:cs="Arial"/>
          <w:b/>
          <w:color w:val="595959" w:themeColor="text1" w:themeTint="A6"/>
          <w:szCs w:val="20"/>
        </w:rPr>
        <w:t>March 31, 2022</w:t>
      </w:r>
      <w:r w:rsidR="00BE7633">
        <w:rPr>
          <w:rFonts w:cs="Arial"/>
          <w:b/>
          <w:color w:val="595959" w:themeColor="text1" w:themeTint="A6"/>
          <w:szCs w:val="20"/>
        </w:rPr>
        <w:t>.</w:t>
      </w:r>
    </w:p>
    <w:p w14:paraId="03A41A56" w14:textId="11A153D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17979">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303CBF" w14:textId="77777777" w:rsidR="00AC0D57" w:rsidRPr="00AC0D57" w:rsidRDefault="00AC0D57" w:rsidP="00AC0D57">
      <w:pPr>
        <w:pStyle w:val="ListParagraph"/>
        <w:numPr>
          <w:ilvl w:val="0"/>
          <w:numId w:val="46"/>
        </w:numPr>
        <w:rPr>
          <w:rFonts w:eastAsia="Calibri" w:cs="Arial"/>
          <w:color w:val="595959" w:themeColor="text1" w:themeTint="A6"/>
          <w:szCs w:val="20"/>
        </w:rPr>
      </w:pPr>
      <w:r w:rsidRPr="00AC0D57">
        <w:rPr>
          <w:rFonts w:eastAsia="Calibri" w:cs="Arial"/>
          <w:color w:val="595959" w:themeColor="text1" w:themeTint="A6"/>
          <w:szCs w:val="20"/>
        </w:rPr>
        <w:t>Identify one expectation of regulatory / accreditation requirements for sedation.</w:t>
      </w:r>
    </w:p>
    <w:p w14:paraId="249726E2" w14:textId="77777777" w:rsidR="00AC0D57" w:rsidRPr="00AC0D57" w:rsidRDefault="00AC0D57" w:rsidP="00AC0D57">
      <w:pPr>
        <w:pStyle w:val="ListParagraph"/>
        <w:numPr>
          <w:ilvl w:val="0"/>
          <w:numId w:val="46"/>
        </w:numPr>
        <w:rPr>
          <w:rFonts w:eastAsia="Calibri" w:cs="Arial"/>
          <w:color w:val="595959" w:themeColor="text1" w:themeTint="A6"/>
          <w:szCs w:val="20"/>
        </w:rPr>
      </w:pPr>
      <w:proofErr w:type="gramStart"/>
      <w:r w:rsidRPr="00AC0D57">
        <w:rPr>
          <w:rFonts w:eastAsia="Calibri" w:cs="Arial"/>
          <w:color w:val="595959" w:themeColor="text1" w:themeTint="A6"/>
          <w:szCs w:val="20"/>
        </w:rPr>
        <w:t>Describe effectively</w:t>
      </w:r>
      <w:proofErr w:type="gramEnd"/>
      <w:r w:rsidRPr="00AC0D57">
        <w:rPr>
          <w:rFonts w:eastAsia="Calibri" w:cs="Arial"/>
          <w:color w:val="595959" w:themeColor="text1" w:themeTint="A6"/>
          <w:szCs w:val="20"/>
        </w:rPr>
        <w:t xml:space="preserve"> a current process to meet the regulatory / accreditation requirements for sedation.</w:t>
      </w:r>
    </w:p>
    <w:p w14:paraId="55BB681E" w14:textId="77777777" w:rsidR="00AC0D57" w:rsidRPr="00AC0D57" w:rsidRDefault="00AC0D57" w:rsidP="00AC0D57">
      <w:pPr>
        <w:pStyle w:val="ListParagraph"/>
        <w:numPr>
          <w:ilvl w:val="0"/>
          <w:numId w:val="46"/>
        </w:numPr>
        <w:rPr>
          <w:rFonts w:eastAsia="Calibri" w:cs="Arial"/>
          <w:color w:val="595959" w:themeColor="text1" w:themeTint="A6"/>
          <w:szCs w:val="20"/>
        </w:rPr>
      </w:pPr>
      <w:r w:rsidRPr="00AC0D57">
        <w:rPr>
          <w:rFonts w:eastAsia="Calibri" w:cs="Arial"/>
          <w:color w:val="595959" w:themeColor="text1" w:themeTint="A6"/>
          <w:szCs w:val="20"/>
        </w:rPr>
        <w:t>Describe how addressing the regulatory / accreditation requirements for sedation using a recommended strategy positions organization for effective and reliable delivery of safe, high quality patient care.</w:t>
      </w:r>
    </w:p>
    <w:p w14:paraId="4A4A039D" w14:textId="77777777" w:rsidR="00AC0D57" w:rsidRDefault="00AC0D57" w:rsidP="00155E54">
      <w:pPr>
        <w:rPr>
          <w:rFonts w:cs="Arial"/>
          <w:noProof/>
          <w:szCs w:val="20"/>
        </w:rPr>
      </w:pPr>
    </w:p>
    <w:p w14:paraId="11E1CA98" w14:textId="77777777" w:rsidR="00AC0D57" w:rsidRDefault="00AC0D57" w:rsidP="00155E54">
      <w:pPr>
        <w:rPr>
          <w:rFonts w:cs="Arial"/>
          <w:noProof/>
          <w:szCs w:val="20"/>
        </w:rPr>
      </w:pPr>
    </w:p>
    <w:p w14:paraId="4BD73991" w14:textId="1479709C"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lastRenderedPageBreak/>
        <w:t>NATIONAL ASSOCIATION FOR HEALTHCARE QUALITY</w:t>
      </w:r>
    </w:p>
    <w:p w14:paraId="4EFA436C" w14:textId="6F4C4E8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28E5686B" w14:textId="3349B6C9" w:rsidR="00C9605F" w:rsidRPr="00145C63" w:rsidRDefault="00E80366" w:rsidP="00C9605F">
      <w:pPr>
        <w:pStyle w:val="Heading3"/>
        <w:rPr>
          <w:rFonts w:cs="Arial"/>
          <w:color w:val="595959" w:themeColor="text1" w:themeTint="A6"/>
        </w:rPr>
      </w:pPr>
      <w:r>
        <w:rPr>
          <w:rFonts w:cs="Arial"/>
          <w:color w:val="595959" w:themeColor="text1" w:themeTint="A6"/>
        </w:rPr>
        <w:t>C</w:t>
      </w:r>
      <w:r w:rsidR="00C9605F" w:rsidRPr="00145C63">
        <w:rPr>
          <w:rFonts w:cs="Arial"/>
          <w:color w:val="595959" w:themeColor="text1" w:themeTint="A6"/>
        </w:rPr>
        <w:t>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0E695A8" w14:textId="77777777" w:rsidR="00D86FE7" w:rsidRPr="00D86FE7" w:rsidRDefault="00D86FE7" w:rsidP="00D86FE7">
      <w:pPr>
        <w:rPr>
          <w:bCs/>
          <w:color w:val="595959" w:themeColor="text1" w:themeTint="A6"/>
        </w:rPr>
      </w:pPr>
      <w:r w:rsidRPr="00D86FE7">
        <w:rPr>
          <w:bCs/>
          <w:color w:val="595959" w:themeColor="text1" w:themeTint="A6"/>
        </w:rPr>
        <w:t>Natalie Webb, MHA, RN, CPHQ</w:t>
      </w:r>
    </w:p>
    <w:p w14:paraId="79081B34" w14:textId="77777777" w:rsidR="00D86FE7" w:rsidRPr="00D86FE7" w:rsidRDefault="00D86FE7" w:rsidP="00D86FE7">
      <w:pPr>
        <w:rPr>
          <w:bCs/>
          <w:color w:val="595959" w:themeColor="text1" w:themeTint="A6"/>
        </w:rPr>
      </w:pPr>
      <w:r w:rsidRPr="00D86FE7">
        <w:rPr>
          <w:bCs/>
          <w:color w:val="595959" w:themeColor="text1" w:themeTint="A6"/>
        </w:rPr>
        <w:t>Accreditation Director</w:t>
      </w:r>
    </w:p>
    <w:p w14:paraId="47089D8A" w14:textId="77777777" w:rsidR="00D86FE7" w:rsidRPr="00D86FE7" w:rsidRDefault="00D86FE7" w:rsidP="00D86FE7">
      <w:pPr>
        <w:rPr>
          <w:bCs/>
          <w:color w:val="595959" w:themeColor="text1" w:themeTint="A6"/>
        </w:rPr>
      </w:pPr>
      <w:r w:rsidRPr="00D86FE7">
        <w:rPr>
          <w:bCs/>
          <w:color w:val="595959" w:themeColor="text1" w:themeTint="A6"/>
        </w:rPr>
        <w:t>Vizient, Inc.</w:t>
      </w:r>
    </w:p>
    <w:p w14:paraId="30909685" w14:textId="77777777" w:rsidR="00D86FE7" w:rsidRPr="00D86FE7" w:rsidRDefault="00D86FE7" w:rsidP="00D86FE7">
      <w:pPr>
        <w:rPr>
          <w:bCs/>
          <w:color w:val="595959" w:themeColor="text1" w:themeTint="A6"/>
        </w:rPr>
      </w:pPr>
    </w:p>
    <w:p w14:paraId="35EB288F" w14:textId="77777777" w:rsidR="00D86FE7" w:rsidRPr="00D86FE7" w:rsidRDefault="00D86FE7" w:rsidP="00D86FE7">
      <w:pPr>
        <w:rPr>
          <w:bCs/>
          <w:color w:val="595959" w:themeColor="text1" w:themeTint="A6"/>
        </w:rPr>
      </w:pPr>
      <w:r w:rsidRPr="00D86FE7">
        <w:rPr>
          <w:bCs/>
          <w:color w:val="595959" w:themeColor="text1" w:themeTint="A6"/>
        </w:rPr>
        <w:t>Diana Scott, MHA, RN, CPHQ</w:t>
      </w:r>
    </w:p>
    <w:p w14:paraId="197FD14A" w14:textId="77777777" w:rsidR="00D86FE7" w:rsidRPr="00D86FE7" w:rsidRDefault="00D86FE7" w:rsidP="00D86FE7">
      <w:pPr>
        <w:rPr>
          <w:bCs/>
          <w:color w:val="595959" w:themeColor="text1" w:themeTint="A6"/>
        </w:rPr>
      </w:pPr>
      <w:r w:rsidRPr="00D86FE7">
        <w:rPr>
          <w:bCs/>
          <w:color w:val="595959" w:themeColor="text1" w:themeTint="A6"/>
        </w:rPr>
        <w:t>Associate VP Accreditation Advisory Services</w:t>
      </w:r>
    </w:p>
    <w:p w14:paraId="578CC778" w14:textId="77777777" w:rsidR="00D86FE7" w:rsidRPr="00D86FE7" w:rsidRDefault="00D86FE7" w:rsidP="00D86FE7">
      <w:pPr>
        <w:rPr>
          <w:bCs/>
          <w:color w:val="595959" w:themeColor="text1" w:themeTint="A6"/>
        </w:rPr>
      </w:pPr>
      <w:r w:rsidRPr="00D86FE7">
        <w:rPr>
          <w:bCs/>
          <w:color w:val="595959" w:themeColor="text1" w:themeTint="A6"/>
        </w:rPr>
        <w:t>Vizient, Inc.</w:t>
      </w:r>
    </w:p>
    <w:p w14:paraId="4ECD1A4A" w14:textId="77777777" w:rsidR="00D86FE7" w:rsidRPr="00D86FE7" w:rsidRDefault="00D86FE7" w:rsidP="00D86FE7">
      <w:pPr>
        <w:rPr>
          <w:bCs/>
          <w:color w:val="595959" w:themeColor="text1" w:themeTint="A6"/>
        </w:rPr>
      </w:pPr>
    </w:p>
    <w:p w14:paraId="2D765E9A" w14:textId="77777777" w:rsidR="00D86FE7" w:rsidRPr="00D86FE7" w:rsidRDefault="00D86FE7" w:rsidP="00D86FE7">
      <w:pPr>
        <w:rPr>
          <w:bCs/>
          <w:color w:val="595959" w:themeColor="text1" w:themeTint="A6"/>
        </w:rPr>
      </w:pPr>
      <w:r w:rsidRPr="00D86FE7">
        <w:rPr>
          <w:bCs/>
          <w:color w:val="595959" w:themeColor="text1" w:themeTint="A6"/>
        </w:rPr>
        <w:t xml:space="preserve">Robert </w:t>
      </w:r>
      <w:proofErr w:type="spellStart"/>
      <w:r w:rsidRPr="00D86FE7">
        <w:rPr>
          <w:bCs/>
          <w:color w:val="595959" w:themeColor="text1" w:themeTint="A6"/>
        </w:rPr>
        <w:t>Durkee</w:t>
      </w:r>
      <w:proofErr w:type="spellEnd"/>
      <w:r w:rsidRPr="00D86FE7">
        <w:rPr>
          <w:bCs/>
          <w:color w:val="595959" w:themeColor="text1" w:themeTint="A6"/>
        </w:rPr>
        <w:t>, MHA, RN, FACHE</w:t>
      </w:r>
    </w:p>
    <w:p w14:paraId="31180BFE" w14:textId="77777777" w:rsidR="00D86FE7" w:rsidRPr="00D86FE7" w:rsidRDefault="00D86FE7" w:rsidP="00D86FE7">
      <w:pPr>
        <w:rPr>
          <w:bCs/>
          <w:color w:val="595959" w:themeColor="text1" w:themeTint="A6"/>
        </w:rPr>
      </w:pPr>
      <w:r w:rsidRPr="00D86FE7">
        <w:rPr>
          <w:bCs/>
          <w:color w:val="595959" w:themeColor="text1" w:themeTint="A6"/>
        </w:rPr>
        <w:t>Senior Director Accreditation Advisory Services</w:t>
      </w:r>
    </w:p>
    <w:p w14:paraId="72037E34" w14:textId="0290E525" w:rsidR="00CB449D" w:rsidRPr="00D86FE7" w:rsidRDefault="00D86FE7" w:rsidP="00D86FE7">
      <w:pPr>
        <w:rPr>
          <w:bCs/>
          <w:color w:val="595959" w:themeColor="text1" w:themeTint="A6"/>
        </w:rPr>
      </w:pPr>
      <w:r w:rsidRPr="00D86FE7">
        <w:rPr>
          <w:bCs/>
          <w:color w:val="595959" w:themeColor="text1" w:themeTint="A6"/>
        </w:rPr>
        <w:t>Vizient, Inc.</w:t>
      </w:r>
    </w:p>
    <w:p w14:paraId="0B0D8A21" w14:textId="77777777" w:rsidR="00CB449D" w:rsidRPr="00145C63" w:rsidRDefault="00CB449D" w:rsidP="00DD68D3">
      <w:pPr>
        <w:rPr>
          <w:color w:val="595959" w:themeColor="text1" w:themeTint="A6"/>
        </w:rPr>
      </w:pPr>
    </w:p>
    <w:p w14:paraId="30F378A1" w14:textId="540165DA" w:rsidR="00CB449D" w:rsidRDefault="00B338DA" w:rsidP="00DD68D3">
      <w:pPr>
        <w:pStyle w:val="Heading3"/>
        <w:spacing w:before="0"/>
        <w:rPr>
          <w:rFonts w:cs="Arial"/>
          <w:b w:val="0"/>
          <w:bCs w:val="0"/>
          <w:color w:val="01ADAB" w:themeColor="accent4"/>
          <w:sz w:val="24"/>
        </w:rPr>
      </w:pPr>
      <w:r>
        <w:rPr>
          <w:rFonts w:cs="Arial"/>
          <w:b w:val="0"/>
          <w:bCs w:val="0"/>
          <w:color w:val="01ADAB" w:themeColor="accent4"/>
          <w:sz w:val="24"/>
        </w:rPr>
        <w:t>Presenter</w:t>
      </w:r>
    </w:p>
    <w:p w14:paraId="4D751642" w14:textId="77777777" w:rsidR="00DD68D3" w:rsidRPr="00DD68D3" w:rsidRDefault="00DD68D3" w:rsidP="00DD68D3"/>
    <w:p w14:paraId="0AACCBD2" w14:textId="77777777" w:rsidR="00B338DA" w:rsidRPr="00B338DA" w:rsidRDefault="00B338DA" w:rsidP="00B338DA">
      <w:pPr>
        <w:rPr>
          <w:bCs/>
          <w:color w:val="595959" w:themeColor="text1" w:themeTint="A6"/>
        </w:rPr>
      </w:pPr>
      <w:r w:rsidRPr="00B338DA">
        <w:rPr>
          <w:bCs/>
          <w:color w:val="595959" w:themeColor="text1" w:themeTint="A6"/>
        </w:rPr>
        <w:t xml:space="preserve">Susie </w:t>
      </w:r>
      <w:proofErr w:type="spellStart"/>
      <w:r w:rsidRPr="00B338DA">
        <w:rPr>
          <w:bCs/>
          <w:color w:val="595959" w:themeColor="text1" w:themeTint="A6"/>
        </w:rPr>
        <w:t>Cymbor</w:t>
      </w:r>
      <w:proofErr w:type="spellEnd"/>
      <w:r w:rsidRPr="00B338DA">
        <w:rPr>
          <w:bCs/>
          <w:color w:val="595959" w:themeColor="text1" w:themeTint="A6"/>
        </w:rPr>
        <w:t>, M.D</w:t>
      </w:r>
    </w:p>
    <w:p w14:paraId="2213F88E" w14:textId="77777777" w:rsidR="00B338DA" w:rsidRPr="00B338DA" w:rsidRDefault="00B338DA" w:rsidP="00B338DA">
      <w:pPr>
        <w:rPr>
          <w:bCs/>
          <w:color w:val="595959" w:themeColor="text1" w:themeTint="A6"/>
        </w:rPr>
      </w:pPr>
      <w:r w:rsidRPr="00B338DA">
        <w:rPr>
          <w:bCs/>
          <w:color w:val="595959" w:themeColor="text1" w:themeTint="A6"/>
        </w:rPr>
        <w:t>Physician Accreditation Advisor</w:t>
      </w:r>
    </w:p>
    <w:p w14:paraId="1E3DD910" w14:textId="73331B14" w:rsidR="00CB449D" w:rsidRPr="00B338DA" w:rsidRDefault="00B338DA" w:rsidP="00B338DA">
      <w:pPr>
        <w:rPr>
          <w:bCs/>
          <w:color w:val="595959" w:themeColor="text1" w:themeTint="A6"/>
        </w:rPr>
      </w:pPr>
      <w:r w:rsidRPr="00B338DA">
        <w:rPr>
          <w:bCs/>
          <w:color w:val="595959" w:themeColor="text1" w:themeTint="A6"/>
        </w:rPr>
        <w:t>Vizient, Inc.</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52FE8"/>
    <w:multiLevelType w:val="hybridMultilevel"/>
    <w:tmpl w:val="3F90E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7979"/>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65474"/>
    <w:rsid w:val="006775CF"/>
    <w:rsid w:val="006A6544"/>
    <w:rsid w:val="006B25F0"/>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0D57"/>
    <w:rsid w:val="00AC76C2"/>
    <w:rsid w:val="00AD6E51"/>
    <w:rsid w:val="00AE5182"/>
    <w:rsid w:val="00AF32FC"/>
    <w:rsid w:val="00AF364E"/>
    <w:rsid w:val="00AF3AF2"/>
    <w:rsid w:val="00AF44C9"/>
    <w:rsid w:val="00B04281"/>
    <w:rsid w:val="00B1796A"/>
    <w:rsid w:val="00B213B6"/>
    <w:rsid w:val="00B3199E"/>
    <w:rsid w:val="00B338DA"/>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6FE7"/>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80366"/>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AllWordPDs>
</AllWordPDs>
</file>

<file path=customXml/item12.xml><?xml version="1.0" encoding="utf-8"?>
<VariableUsageMapping/>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ocPartTree/>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Definition name="AD_HOC" displayName="AD_HOC" id="9426ea6f-1b24-4683-bca3-85d71f6375fd" isdomainofvalue="False" dataSourceId="80be7e5f-6e71-448c-9228-23264555308c"/>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AllMetadata/>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SourceDataModel Name="Computed" TargetDataSourceId="87651697-ca1f-4d80-9f69-bb743e325714"/>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DataModel Name="AD_HOC" TargetDataSourceId="80be7e5f-6e71-448c-9228-23264555308c"/>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SourceDataModel Name="System" TargetDataSourceId="00b80028-d226-4a39-9a19-6787589aad19"/>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AllExternalAdhocVariableMappings/>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35</cp:revision>
  <cp:lastPrinted>2015-12-22T16:01:00Z</cp:lastPrinted>
  <dcterms:created xsi:type="dcterms:W3CDTF">2020-01-30T19:54:00Z</dcterms:created>
  <dcterms:modified xsi:type="dcterms:W3CDTF">2022-02-02T16:52:00Z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