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FB53023" w:rsidR="00ED6AE4" w:rsidRPr="008B1CED" w:rsidRDefault="00EF713D" w:rsidP="00ED6AE4">
      <w:pPr>
        <w:pStyle w:val="Heading"/>
      </w:pPr>
      <w:r w:rsidRPr="00EF713D">
        <w:t>Environment of Care Life Safety Boot Camp</w:t>
      </w:r>
    </w:p>
    <w:p w14:paraId="0D0DC3CD" w14:textId="1BB3741C" w:rsidR="00423054" w:rsidRPr="00145C63" w:rsidRDefault="00155E54" w:rsidP="004A294A">
      <w:pPr>
        <w:pStyle w:val="BodyText1"/>
        <w:rPr>
          <w:color w:val="595959" w:themeColor="text1" w:themeTint="A6"/>
        </w:rPr>
      </w:pPr>
      <w:r w:rsidRPr="00145C63">
        <w:rPr>
          <w:color w:val="595959" w:themeColor="text1" w:themeTint="A6"/>
        </w:rPr>
        <w:t>Activity date</w:t>
      </w:r>
      <w:r w:rsidR="0025201F">
        <w:rPr>
          <w:color w:val="595959" w:themeColor="text1" w:themeTint="A6"/>
        </w:rPr>
        <w:t>(s)</w:t>
      </w:r>
      <w:r w:rsidR="0013180C" w:rsidRPr="00145C63">
        <w:rPr>
          <w:color w:val="595959" w:themeColor="text1" w:themeTint="A6"/>
        </w:rPr>
        <w:t xml:space="preserve">: </w:t>
      </w:r>
      <w:r w:rsidR="0025201F" w:rsidRPr="0025201F">
        <w:rPr>
          <w:color w:val="595959" w:themeColor="text1" w:themeTint="A6"/>
        </w:rPr>
        <w:t>April 12,13,14 and 15, 2022</w:t>
      </w:r>
    </w:p>
    <w:p w14:paraId="641D3E3A" w14:textId="5064152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16E8C" w:rsidRPr="00216E8C">
        <w:rPr>
          <w:color w:val="595959" w:themeColor="text1" w:themeTint="A6"/>
        </w:rPr>
        <w:t>Diana Scott,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49B8E2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16E8C">
        <w:rPr>
          <w:rFonts w:cs="Arial"/>
          <w:b/>
          <w:color w:val="595959" w:themeColor="text1" w:themeTint="A6"/>
          <w:szCs w:val="20"/>
        </w:rPr>
        <w:t>May 27, 2022</w:t>
      </w:r>
      <w:r w:rsidR="00BE7633">
        <w:rPr>
          <w:rFonts w:cs="Arial"/>
          <w:b/>
          <w:color w:val="595959" w:themeColor="text1" w:themeTint="A6"/>
          <w:szCs w:val="20"/>
        </w:rPr>
        <w:t>.</w:t>
      </w:r>
    </w:p>
    <w:p w14:paraId="03A41A56" w14:textId="0C1833BD"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16E8C">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2E0052D" w14:textId="77777777" w:rsidR="00A16B3A" w:rsidRPr="00A16B3A" w:rsidRDefault="00A16B3A" w:rsidP="00A16B3A">
      <w:pPr>
        <w:pStyle w:val="ListParagraph"/>
        <w:numPr>
          <w:ilvl w:val="0"/>
          <w:numId w:val="46"/>
        </w:numPr>
        <w:spacing w:after="120"/>
        <w:rPr>
          <w:rFonts w:eastAsia="Calibri" w:cs="Arial"/>
          <w:color w:val="595959" w:themeColor="text1" w:themeTint="A6"/>
          <w:szCs w:val="20"/>
        </w:rPr>
      </w:pPr>
      <w:r w:rsidRPr="00A16B3A">
        <w:rPr>
          <w:rFonts w:eastAsia="Calibri" w:cs="Arial"/>
          <w:color w:val="595959" w:themeColor="text1" w:themeTint="A6"/>
          <w:szCs w:val="20"/>
        </w:rPr>
        <w:t>Compare and contrast your organization’s current survey process for accreditation compliance to The Joint Commission’s Environment of Care (EC) chapter as presented in this program.</w:t>
      </w:r>
    </w:p>
    <w:p w14:paraId="7B20F077" w14:textId="3414F3F6" w:rsidR="00A16B3A" w:rsidRPr="00A16B3A" w:rsidRDefault="00A16B3A" w:rsidP="00A16B3A">
      <w:pPr>
        <w:pStyle w:val="ListParagraph"/>
        <w:numPr>
          <w:ilvl w:val="0"/>
          <w:numId w:val="46"/>
        </w:numPr>
        <w:spacing w:after="120"/>
        <w:rPr>
          <w:rFonts w:eastAsia="Calibri" w:cs="Arial"/>
          <w:color w:val="595959" w:themeColor="text1" w:themeTint="A6"/>
          <w:szCs w:val="20"/>
        </w:rPr>
      </w:pPr>
      <w:r w:rsidRPr="00A16B3A">
        <w:rPr>
          <w:rFonts w:eastAsia="Calibri" w:cs="Arial"/>
          <w:color w:val="595959" w:themeColor="text1" w:themeTint="A6"/>
          <w:szCs w:val="20"/>
        </w:rPr>
        <w:t>Implement The Joint Commission/CMS requirements for managing compliance with the six EC programs within your organization.</w:t>
      </w:r>
    </w:p>
    <w:p w14:paraId="39B5FCD1" w14:textId="77777777" w:rsidR="00A16B3A" w:rsidRPr="00A16B3A" w:rsidRDefault="00A16B3A" w:rsidP="00A16B3A">
      <w:pPr>
        <w:pStyle w:val="ListParagraph"/>
        <w:numPr>
          <w:ilvl w:val="0"/>
          <w:numId w:val="46"/>
        </w:numPr>
        <w:spacing w:after="120"/>
        <w:rPr>
          <w:rFonts w:eastAsia="Calibri" w:cs="Arial"/>
          <w:color w:val="595959" w:themeColor="text1" w:themeTint="A6"/>
          <w:szCs w:val="20"/>
        </w:rPr>
      </w:pPr>
      <w:r w:rsidRPr="00A16B3A">
        <w:rPr>
          <w:rFonts w:eastAsia="Calibri" w:cs="Arial"/>
          <w:color w:val="595959" w:themeColor="text1" w:themeTint="A6"/>
          <w:szCs w:val="20"/>
        </w:rPr>
        <w:t>Integrate the EC/LS Performance Monitoring and Staff Development standards into your organization’s practices.</w:t>
      </w:r>
    </w:p>
    <w:p w14:paraId="15B0B3DF" w14:textId="77777777" w:rsidR="00A16B3A" w:rsidRPr="00A16B3A" w:rsidRDefault="00A16B3A" w:rsidP="00A16B3A">
      <w:pPr>
        <w:pStyle w:val="ListParagraph"/>
        <w:numPr>
          <w:ilvl w:val="0"/>
          <w:numId w:val="46"/>
        </w:numPr>
        <w:spacing w:after="120"/>
        <w:rPr>
          <w:rFonts w:eastAsia="Calibri" w:cs="Arial"/>
          <w:color w:val="595959" w:themeColor="text1" w:themeTint="A6"/>
          <w:szCs w:val="20"/>
        </w:rPr>
      </w:pPr>
      <w:r w:rsidRPr="00A16B3A">
        <w:rPr>
          <w:rFonts w:eastAsia="Calibri" w:cs="Arial"/>
          <w:color w:val="595959" w:themeColor="text1" w:themeTint="A6"/>
          <w:szCs w:val="20"/>
        </w:rPr>
        <w:t>Compare and contrast your organization’s EC/LS data to the EC/LS trends and updates presented in this program.</w:t>
      </w:r>
    </w:p>
    <w:p w14:paraId="4BD73991" w14:textId="7FEE1E1E" w:rsidR="00155E54" w:rsidRPr="000211DF" w:rsidRDefault="00155E54" w:rsidP="00155E54">
      <w:pPr>
        <w:rPr>
          <w:rFonts w:cs="Arial"/>
          <w:noProof/>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4F49E31A" w14:textId="2FA7C556" w:rsidR="008730EB" w:rsidRDefault="005E5072" w:rsidP="005E5072">
      <w:pPr>
        <w:tabs>
          <w:tab w:val="left" w:pos="1440"/>
          <w:tab w:val="left" w:pos="2880"/>
          <w:tab w:val="left" w:pos="4320"/>
          <w:tab w:val="left" w:pos="5760"/>
          <w:tab w:val="left" w:pos="7920"/>
        </w:tabs>
        <w:jc w:val="both"/>
        <w:rPr>
          <w:rFonts w:cs="Arial"/>
          <w:color w:val="595959" w:themeColor="text1" w:themeTint="A6"/>
          <w:szCs w:val="20"/>
        </w:rPr>
      </w:pPr>
      <w:r w:rsidRPr="005E5072">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  This course gives a maximum of 25.50</w:t>
      </w:r>
      <w:r>
        <w:rPr>
          <w:rFonts w:cs="Arial"/>
          <w:color w:val="595959" w:themeColor="text1" w:themeTint="A6"/>
          <w:szCs w:val="20"/>
        </w:rPr>
        <w:t xml:space="preserve"> CEUs.</w:t>
      </w:r>
    </w:p>
    <w:p w14:paraId="524A3C79" w14:textId="77777777" w:rsidR="005E5072" w:rsidRPr="00145C63" w:rsidRDefault="005E5072" w:rsidP="005E5072">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57989BE0" w:rsidR="00CB449D" w:rsidRDefault="00CB449D" w:rsidP="00DD68D3">
      <w:pPr>
        <w:pStyle w:val="Heading3"/>
        <w:spacing w:before="0"/>
        <w:rPr>
          <w:rFonts w:cs="Arial"/>
          <w:color w:val="01ADAB"/>
          <w:sz w:val="24"/>
        </w:rPr>
      </w:pPr>
      <w:r>
        <w:rPr>
          <w:rFonts w:cs="Arial"/>
          <w:b w:val="0"/>
          <w:bCs w:val="0"/>
          <w:color w:val="01ADAB"/>
          <w:sz w:val="24"/>
        </w:rPr>
        <w:t>Planning committee members</w:t>
      </w:r>
      <w:r w:rsidR="00BB0907">
        <w:rPr>
          <w:rFonts w:cs="Arial"/>
          <w:b w:val="0"/>
          <w:bCs w:val="0"/>
          <w:color w:val="01ADAB"/>
          <w:sz w:val="24"/>
        </w:rPr>
        <w:t>/Speakers</w:t>
      </w:r>
    </w:p>
    <w:p w14:paraId="10253D51" w14:textId="77777777" w:rsidR="00CB449D" w:rsidRDefault="00CB449D" w:rsidP="00DD68D3"/>
    <w:p w14:paraId="5BC98CAE" w14:textId="77777777" w:rsidR="00BB0907" w:rsidRPr="00BB0907" w:rsidRDefault="00BB0907" w:rsidP="00BB0907">
      <w:pPr>
        <w:rPr>
          <w:bCs/>
          <w:color w:val="595959" w:themeColor="text1" w:themeTint="A6"/>
        </w:rPr>
      </w:pPr>
      <w:r w:rsidRPr="00BB0907">
        <w:rPr>
          <w:bCs/>
          <w:color w:val="595959" w:themeColor="text1" w:themeTint="A6"/>
        </w:rPr>
        <w:t>Dianna Scott, MHA, RN, CPHQ</w:t>
      </w:r>
    </w:p>
    <w:p w14:paraId="5E26E406" w14:textId="77777777" w:rsidR="00BB0907" w:rsidRPr="00BB0907" w:rsidRDefault="00BB0907" w:rsidP="00BB0907">
      <w:pPr>
        <w:rPr>
          <w:bCs/>
          <w:color w:val="595959" w:themeColor="text1" w:themeTint="A6"/>
        </w:rPr>
      </w:pPr>
      <w:r w:rsidRPr="00BB0907">
        <w:rPr>
          <w:bCs/>
          <w:color w:val="595959" w:themeColor="text1" w:themeTint="A6"/>
        </w:rPr>
        <w:t>Course Director</w:t>
      </w:r>
    </w:p>
    <w:p w14:paraId="15069AD7" w14:textId="77777777" w:rsidR="00BB0907" w:rsidRPr="00BB0907" w:rsidRDefault="00BB0907" w:rsidP="00BB0907">
      <w:pPr>
        <w:rPr>
          <w:bCs/>
          <w:color w:val="595959" w:themeColor="text1" w:themeTint="A6"/>
        </w:rPr>
      </w:pPr>
      <w:r w:rsidRPr="00BB0907">
        <w:rPr>
          <w:bCs/>
          <w:color w:val="595959" w:themeColor="text1" w:themeTint="A6"/>
        </w:rPr>
        <w:t>Associate VP Accreditation Advisory Services</w:t>
      </w:r>
    </w:p>
    <w:p w14:paraId="396EE9B8" w14:textId="77777777" w:rsidR="00BB0907" w:rsidRPr="00BB0907" w:rsidRDefault="00BB0907" w:rsidP="00BB0907">
      <w:pPr>
        <w:rPr>
          <w:bCs/>
          <w:color w:val="595959" w:themeColor="text1" w:themeTint="A6"/>
        </w:rPr>
      </w:pPr>
      <w:r w:rsidRPr="00BB0907">
        <w:rPr>
          <w:bCs/>
          <w:color w:val="595959" w:themeColor="text1" w:themeTint="A6"/>
        </w:rPr>
        <w:t>Vizient, Inc.</w:t>
      </w:r>
    </w:p>
    <w:p w14:paraId="6F0919D9" w14:textId="77777777" w:rsidR="00BB0907" w:rsidRPr="00BB0907" w:rsidRDefault="00BB0907" w:rsidP="00BB0907">
      <w:pPr>
        <w:rPr>
          <w:bCs/>
          <w:color w:val="595959" w:themeColor="text1" w:themeTint="A6"/>
        </w:rPr>
      </w:pPr>
    </w:p>
    <w:p w14:paraId="4B318A26" w14:textId="77777777" w:rsidR="00BB0907" w:rsidRPr="00BB0907" w:rsidRDefault="00BB0907" w:rsidP="00BB0907">
      <w:pPr>
        <w:rPr>
          <w:bCs/>
          <w:color w:val="595959" w:themeColor="text1" w:themeTint="A6"/>
        </w:rPr>
      </w:pPr>
      <w:r w:rsidRPr="00BB0907">
        <w:rPr>
          <w:bCs/>
          <w:color w:val="595959" w:themeColor="text1" w:themeTint="A6"/>
        </w:rPr>
        <w:t xml:space="preserve">Joseph </w:t>
      </w:r>
      <w:proofErr w:type="spellStart"/>
      <w:r w:rsidRPr="00BB0907">
        <w:rPr>
          <w:bCs/>
          <w:color w:val="595959" w:themeColor="text1" w:themeTint="A6"/>
        </w:rPr>
        <w:t>Bellino</w:t>
      </w:r>
      <w:proofErr w:type="spellEnd"/>
      <w:r w:rsidRPr="00BB0907">
        <w:rPr>
          <w:bCs/>
          <w:color w:val="595959" w:themeColor="text1" w:themeTint="A6"/>
        </w:rPr>
        <w:t>, MS, CHPA, CHEM</w:t>
      </w:r>
    </w:p>
    <w:p w14:paraId="468DB86F" w14:textId="77777777" w:rsidR="00BB0907" w:rsidRPr="00BB0907" w:rsidRDefault="00BB0907" w:rsidP="00BB0907">
      <w:pPr>
        <w:rPr>
          <w:bCs/>
          <w:color w:val="595959" w:themeColor="text1" w:themeTint="A6"/>
        </w:rPr>
      </w:pPr>
      <w:r w:rsidRPr="00BB0907">
        <w:rPr>
          <w:bCs/>
          <w:color w:val="595959" w:themeColor="text1" w:themeTint="A6"/>
        </w:rPr>
        <w:t>Speaker/Planning committee</w:t>
      </w:r>
    </w:p>
    <w:p w14:paraId="45E951FE" w14:textId="77777777" w:rsidR="00BB0907" w:rsidRPr="00BB0907" w:rsidRDefault="00BB0907" w:rsidP="00BB0907">
      <w:pPr>
        <w:rPr>
          <w:bCs/>
          <w:color w:val="595959" w:themeColor="text1" w:themeTint="A6"/>
        </w:rPr>
      </w:pPr>
      <w:r w:rsidRPr="00BB0907">
        <w:rPr>
          <w:bCs/>
          <w:color w:val="595959" w:themeColor="text1" w:themeTint="A6"/>
        </w:rPr>
        <w:t>Life Safety Advisor, Accreditation</w:t>
      </w:r>
    </w:p>
    <w:p w14:paraId="22FB44AF" w14:textId="77777777" w:rsidR="00BB0907" w:rsidRPr="00BB0907" w:rsidRDefault="00BB0907" w:rsidP="00BB0907">
      <w:pPr>
        <w:rPr>
          <w:bCs/>
          <w:color w:val="595959" w:themeColor="text1" w:themeTint="A6"/>
        </w:rPr>
      </w:pPr>
      <w:r w:rsidRPr="00BB0907">
        <w:rPr>
          <w:bCs/>
          <w:color w:val="595959" w:themeColor="text1" w:themeTint="A6"/>
        </w:rPr>
        <w:t>Vizient, Inc.</w:t>
      </w:r>
    </w:p>
    <w:p w14:paraId="1C86A506" w14:textId="77777777" w:rsidR="00BB0907" w:rsidRPr="00BB0907" w:rsidRDefault="00BB0907" w:rsidP="00BB0907">
      <w:pPr>
        <w:rPr>
          <w:bCs/>
          <w:color w:val="595959" w:themeColor="text1" w:themeTint="A6"/>
        </w:rPr>
      </w:pPr>
    </w:p>
    <w:p w14:paraId="74759A8A" w14:textId="77777777" w:rsidR="00BB0907" w:rsidRPr="00BB0907" w:rsidRDefault="00BB0907" w:rsidP="00BB0907">
      <w:pPr>
        <w:rPr>
          <w:bCs/>
          <w:color w:val="595959" w:themeColor="text1" w:themeTint="A6"/>
        </w:rPr>
      </w:pPr>
      <w:r w:rsidRPr="00BB0907">
        <w:rPr>
          <w:bCs/>
          <w:color w:val="595959" w:themeColor="text1" w:themeTint="A6"/>
        </w:rPr>
        <w:t>John Maurer, MBA, CHFM, CHSP, SASHE</w:t>
      </w:r>
    </w:p>
    <w:p w14:paraId="5EB68549" w14:textId="77777777" w:rsidR="00BB0907" w:rsidRPr="00BB0907" w:rsidRDefault="00BB0907" w:rsidP="00BB0907">
      <w:pPr>
        <w:rPr>
          <w:bCs/>
          <w:color w:val="595959" w:themeColor="text1" w:themeTint="A6"/>
        </w:rPr>
      </w:pPr>
      <w:r w:rsidRPr="00BB0907">
        <w:rPr>
          <w:bCs/>
          <w:color w:val="595959" w:themeColor="text1" w:themeTint="A6"/>
        </w:rPr>
        <w:t>Speaker/Planning committee</w:t>
      </w:r>
    </w:p>
    <w:p w14:paraId="1B2423C1" w14:textId="77777777" w:rsidR="00BB0907" w:rsidRPr="00BB0907" w:rsidRDefault="00BB0907" w:rsidP="00BB0907">
      <w:pPr>
        <w:rPr>
          <w:bCs/>
          <w:color w:val="595959" w:themeColor="text1" w:themeTint="A6"/>
        </w:rPr>
      </w:pPr>
      <w:r w:rsidRPr="00BB0907">
        <w:rPr>
          <w:bCs/>
          <w:color w:val="595959" w:themeColor="text1" w:themeTint="A6"/>
        </w:rPr>
        <w:t>Life Safety Advisor, Accreditation</w:t>
      </w:r>
    </w:p>
    <w:p w14:paraId="0B0D8A21" w14:textId="547C5B9C" w:rsidR="00CB449D" w:rsidRPr="00BB0907" w:rsidRDefault="00BB0907" w:rsidP="00BB0907">
      <w:pPr>
        <w:rPr>
          <w:bCs/>
          <w:color w:val="595959" w:themeColor="text1" w:themeTint="A6"/>
        </w:rPr>
      </w:pPr>
      <w:r w:rsidRPr="00BB0907">
        <w:rPr>
          <w:bCs/>
          <w:color w:val="595959" w:themeColor="text1" w:themeTint="A6"/>
        </w:rPr>
        <w:t>Vizient, Inc.</w:t>
      </w:r>
    </w:p>
    <w:sectPr w:rsidR="00CB449D" w:rsidRPr="00BB0907"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51650"/>
    <w:multiLevelType w:val="hybridMultilevel"/>
    <w:tmpl w:val="63ECD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2"/>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2"/>
  </w:num>
  <w:num w:numId="45">
    <w:abstractNumId w:val="2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16E8C"/>
    <w:rsid w:val="002210D7"/>
    <w:rsid w:val="00231702"/>
    <w:rsid w:val="0025201F"/>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E5072"/>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16B3A"/>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0907"/>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EF713D"/>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DocPartTree/>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AllMetadata/>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SourceDataModel Name="System" TargetDataSourceId="00b80028-d226-4a39-9a19-6787589aad19"/>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SourceDataModel Name="Computed" TargetDataSourceId="87651697-ca1f-4d80-9f69-bb743e325714"/>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Definition name="AD_HOC" displayName="AD_HOC" id="9426ea6f-1b24-4683-bca3-85d71f6375fd" isdomainofvalue="False" dataSourceId="80be7e5f-6e71-448c-9228-23264555308c"/>
</file>

<file path=customXml/item26.xml><?xml version="1.0" encoding="utf-8"?>
<SourceDataModel Name="AD_HOC" TargetDataSourceId="80be7e5f-6e71-448c-9228-23264555308c"/>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llExternalAdhocVariableMappings/>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AllWordPDs>
</AllWordPDs>
</file>

<file path=customXml/item8.xml><?xml version="1.0" encoding="utf-8"?>
<VariableUsageMapping/>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34</cp:revision>
  <cp:lastPrinted>2015-12-22T16:01:00Z</cp:lastPrinted>
  <dcterms:created xsi:type="dcterms:W3CDTF">2020-01-30T19:54:00Z</dcterms:created>
  <dcterms:modified xsi:type="dcterms:W3CDTF">2022-02-04T16:36:00Z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