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32C8D7B" w14:textId="77777777" w:rsidR="00DE2C00" w:rsidRDefault="00DE2C00" w:rsidP="004A294A">
      <w:pPr>
        <w:pStyle w:val="BodyText1"/>
        <w:rPr>
          <w:rFonts w:eastAsiaTheme="majorEastAsia" w:cstheme="majorBidi"/>
          <w:b/>
          <w:bCs/>
          <w:color w:val="01ADAB" w:themeColor="accent4"/>
          <w:sz w:val="28"/>
          <w:szCs w:val="28"/>
        </w:rPr>
      </w:pPr>
      <w:r w:rsidRPr="00DE2C00">
        <w:rPr>
          <w:rFonts w:eastAsiaTheme="majorEastAsia" w:cstheme="majorBidi"/>
          <w:b/>
          <w:bCs/>
          <w:color w:val="01ADAB" w:themeColor="accent4"/>
          <w:sz w:val="28"/>
          <w:szCs w:val="28"/>
        </w:rPr>
        <w:t>Accreditation Professional Orientation Program</w:t>
      </w:r>
    </w:p>
    <w:p w14:paraId="0D0DC3CD" w14:textId="6FF8D40C"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DE2C00">
        <w:rPr>
          <w:color w:val="595959" w:themeColor="text1" w:themeTint="A6"/>
        </w:rPr>
        <w:t>August</w:t>
      </w:r>
      <w:r w:rsidR="0069491F">
        <w:rPr>
          <w:color w:val="595959" w:themeColor="text1" w:themeTint="A6"/>
        </w:rPr>
        <w:t xml:space="preserve"> 9, 10, 11 and 12, 2022</w:t>
      </w:r>
    </w:p>
    <w:p w14:paraId="641D3E3A" w14:textId="0B41C0B7"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545B1C" w:rsidRPr="00545B1C">
        <w:rPr>
          <w:color w:val="595959" w:themeColor="text1" w:themeTint="A6"/>
        </w:rPr>
        <w:t>Natalie Webb, MHA, RN, CPHQ</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6A6CC688"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2B1535">
        <w:rPr>
          <w:rFonts w:cs="Arial"/>
          <w:b/>
          <w:color w:val="595959" w:themeColor="text1" w:themeTint="A6"/>
          <w:szCs w:val="20"/>
        </w:rPr>
        <w:t>September 23, 2022</w:t>
      </w:r>
      <w:r w:rsidR="00BE7633">
        <w:rPr>
          <w:rFonts w:cs="Arial"/>
          <w:b/>
          <w:color w:val="595959" w:themeColor="text1" w:themeTint="A6"/>
          <w:szCs w:val="20"/>
        </w:rPr>
        <w:t>.</w:t>
      </w:r>
    </w:p>
    <w:p w14:paraId="03A41A56" w14:textId="52CB2F2F"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2B1535">
        <w:rPr>
          <w:rFonts w:cs="Arial"/>
          <w:color w:val="595959" w:themeColor="text1" w:themeTint="A6"/>
          <w:szCs w:val="20"/>
        </w:rPr>
        <w:t xml:space="preserve">. </w:t>
      </w:r>
    </w:p>
    <w:bookmarkEnd w:id="0"/>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0773FE5A" w14:textId="77777777" w:rsidR="00B466A2" w:rsidRPr="00B466A2" w:rsidRDefault="00B466A2" w:rsidP="00B466A2">
      <w:pPr>
        <w:pStyle w:val="ListParagraph"/>
        <w:numPr>
          <w:ilvl w:val="0"/>
          <w:numId w:val="46"/>
        </w:numPr>
        <w:rPr>
          <w:rFonts w:eastAsia="Calibri" w:cs="Arial"/>
          <w:color w:val="595959" w:themeColor="text1" w:themeTint="A6"/>
          <w:szCs w:val="20"/>
        </w:rPr>
      </w:pPr>
      <w:r w:rsidRPr="00B466A2">
        <w:rPr>
          <w:rFonts w:eastAsia="Calibri" w:cs="Arial"/>
          <w:color w:val="595959" w:themeColor="text1" w:themeTint="A6"/>
          <w:szCs w:val="20"/>
        </w:rPr>
        <w:t>Discuss the roles of leaders and accreditation professionals in continuous accreditation and regulatory readiness.</w:t>
      </w:r>
    </w:p>
    <w:p w14:paraId="07F16CF5" w14:textId="77777777" w:rsidR="00B466A2" w:rsidRPr="00B466A2" w:rsidRDefault="00B466A2" w:rsidP="00B466A2">
      <w:pPr>
        <w:pStyle w:val="ListParagraph"/>
        <w:numPr>
          <w:ilvl w:val="0"/>
          <w:numId w:val="46"/>
        </w:numPr>
        <w:rPr>
          <w:rFonts w:eastAsia="Calibri" w:cs="Arial"/>
          <w:color w:val="595959" w:themeColor="text1" w:themeTint="A6"/>
          <w:szCs w:val="20"/>
        </w:rPr>
      </w:pPr>
      <w:r w:rsidRPr="00B466A2">
        <w:rPr>
          <w:rFonts w:eastAsia="Calibri" w:cs="Arial"/>
          <w:color w:val="595959" w:themeColor="text1" w:themeTint="A6"/>
          <w:szCs w:val="20"/>
        </w:rPr>
        <w:t>Identify the sources of truth and strategies for staying current with regulations, standards, and survey processes</w:t>
      </w:r>
    </w:p>
    <w:p w14:paraId="53EDB790" w14:textId="77777777" w:rsidR="00B466A2" w:rsidRPr="00B466A2" w:rsidRDefault="00B466A2" w:rsidP="00B466A2">
      <w:pPr>
        <w:pStyle w:val="ListParagraph"/>
        <w:numPr>
          <w:ilvl w:val="0"/>
          <w:numId w:val="46"/>
        </w:numPr>
        <w:rPr>
          <w:rFonts w:eastAsia="Calibri" w:cs="Arial"/>
          <w:color w:val="595959" w:themeColor="text1" w:themeTint="A6"/>
          <w:szCs w:val="20"/>
        </w:rPr>
      </w:pPr>
      <w:r w:rsidRPr="00B466A2">
        <w:rPr>
          <w:rFonts w:eastAsia="Calibri" w:cs="Arial"/>
          <w:color w:val="595959" w:themeColor="text1" w:themeTint="A6"/>
          <w:szCs w:val="20"/>
        </w:rPr>
        <w:t>Identify the key functions and responsibilities that must be integrated into operations to ensure CARR and the various approaches that may be used to sustain CARR.</w:t>
      </w:r>
    </w:p>
    <w:p w14:paraId="61A7F0DE" w14:textId="77777777" w:rsidR="00B466A2" w:rsidRPr="00B466A2" w:rsidRDefault="00B466A2" w:rsidP="00B466A2">
      <w:pPr>
        <w:pStyle w:val="ListParagraph"/>
        <w:numPr>
          <w:ilvl w:val="0"/>
          <w:numId w:val="46"/>
        </w:numPr>
        <w:rPr>
          <w:rFonts w:eastAsia="Calibri" w:cs="Arial"/>
          <w:color w:val="595959" w:themeColor="text1" w:themeTint="A6"/>
          <w:szCs w:val="20"/>
        </w:rPr>
      </w:pPr>
      <w:r w:rsidRPr="00B466A2">
        <w:rPr>
          <w:rFonts w:eastAsia="Calibri" w:cs="Arial"/>
          <w:color w:val="595959" w:themeColor="text1" w:themeTint="A6"/>
          <w:szCs w:val="20"/>
        </w:rPr>
        <w:t>State the fundamental requirements of the CMS hospital and critical access CoPs</w:t>
      </w:r>
    </w:p>
    <w:p w14:paraId="02D06186" w14:textId="77777777" w:rsidR="00B466A2" w:rsidRPr="00B466A2" w:rsidRDefault="00B466A2" w:rsidP="00B466A2">
      <w:pPr>
        <w:pStyle w:val="ListParagraph"/>
        <w:numPr>
          <w:ilvl w:val="0"/>
          <w:numId w:val="46"/>
        </w:numPr>
        <w:rPr>
          <w:rFonts w:eastAsia="Calibri" w:cs="Arial"/>
          <w:color w:val="595959" w:themeColor="text1" w:themeTint="A6"/>
          <w:szCs w:val="20"/>
        </w:rPr>
      </w:pPr>
      <w:r w:rsidRPr="00B466A2">
        <w:rPr>
          <w:rFonts w:eastAsia="Calibri" w:cs="Arial"/>
          <w:color w:val="595959" w:themeColor="text1" w:themeTint="A6"/>
          <w:szCs w:val="20"/>
        </w:rPr>
        <w:t xml:space="preserve">Explain how to engage operational partners and content experts within an organization to ensure CARR and optimize effectiveness as accreditation professionals.  </w:t>
      </w:r>
    </w:p>
    <w:p w14:paraId="0F3A023D" w14:textId="77777777" w:rsidR="00B466A2" w:rsidRPr="00B466A2" w:rsidRDefault="00B466A2" w:rsidP="00B466A2">
      <w:pPr>
        <w:pStyle w:val="ListParagraph"/>
        <w:numPr>
          <w:ilvl w:val="0"/>
          <w:numId w:val="46"/>
        </w:numPr>
        <w:rPr>
          <w:rFonts w:eastAsia="Calibri" w:cs="Arial"/>
          <w:color w:val="595959" w:themeColor="text1" w:themeTint="A6"/>
          <w:szCs w:val="20"/>
        </w:rPr>
      </w:pPr>
      <w:r w:rsidRPr="00B466A2">
        <w:rPr>
          <w:rFonts w:eastAsia="Calibri" w:cs="Arial"/>
          <w:color w:val="595959" w:themeColor="text1" w:themeTint="A6"/>
          <w:szCs w:val="20"/>
        </w:rPr>
        <w:t>Recognize resources available through collaboration and networking with other member accreditation professionals.</w:t>
      </w:r>
    </w:p>
    <w:p w14:paraId="3F748640" w14:textId="77777777" w:rsidR="00B466A2" w:rsidRPr="00B466A2" w:rsidRDefault="00B466A2" w:rsidP="00B466A2">
      <w:pPr>
        <w:pStyle w:val="ListParagraph"/>
        <w:numPr>
          <w:ilvl w:val="0"/>
          <w:numId w:val="46"/>
        </w:numPr>
        <w:rPr>
          <w:rFonts w:eastAsia="Calibri" w:cs="Arial"/>
          <w:color w:val="595959" w:themeColor="text1" w:themeTint="A6"/>
          <w:szCs w:val="20"/>
        </w:rPr>
      </w:pPr>
      <w:r w:rsidRPr="00B466A2">
        <w:rPr>
          <w:rFonts w:eastAsia="Calibri" w:cs="Arial"/>
          <w:color w:val="595959" w:themeColor="text1" w:themeTint="A6"/>
          <w:szCs w:val="20"/>
        </w:rPr>
        <w:t>Demonstrate teamwork among participants.</w:t>
      </w:r>
    </w:p>
    <w:p w14:paraId="744F168B" w14:textId="77777777" w:rsidR="00B466A2" w:rsidRPr="00B466A2" w:rsidRDefault="00B466A2" w:rsidP="00B466A2">
      <w:pPr>
        <w:pStyle w:val="ListParagraph"/>
        <w:numPr>
          <w:ilvl w:val="0"/>
          <w:numId w:val="46"/>
        </w:numPr>
        <w:rPr>
          <w:rFonts w:eastAsia="Calibri" w:cs="Arial"/>
          <w:color w:val="595959" w:themeColor="text1" w:themeTint="A6"/>
          <w:szCs w:val="20"/>
        </w:rPr>
      </w:pPr>
      <w:r w:rsidRPr="00B466A2">
        <w:rPr>
          <w:rFonts w:eastAsia="Calibri" w:cs="Arial"/>
          <w:color w:val="595959" w:themeColor="text1" w:themeTint="A6"/>
          <w:szCs w:val="20"/>
        </w:rPr>
        <w:t>Outline the critical activities of a CARR) model organization undergoing an on-site accreditation survey</w:t>
      </w:r>
    </w:p>
    <w:p w14:paraId="1920D5C6" w14:textId="77777777" w:rsidR="00B466A2" w:rsidRPr="00B466A2" w:rsidRDefault="00B466A2" w:rsidP="00B466A2">
      <w:pPr>
        <w:pStyle w:val="ListParagraph"/>
        <w:numPr>
          <w:ilvl w:val="0"/>
          <w:numId w:val="46"/>
        </w:numPr>
        <w:rPr>
          <w:rFonts w:eastAsia="Calibri" w:cs="Arial"/>
          <w:color w:val="595959" w:themeColor="text1" w:themeTint="A6"/>
          <w:szCs w:val="20"/>
        </w:rPr>
      </w:pPr>
      <w:r w:rsidRPr="00B466A2">
        <w:rPr>
          <w:rFonts w:eastAsia="Calibri" w:cs="Arial"/>
          <w:color w:val="595959" w:themeColor="text1" w:themeTint="A6"/>
          <w:szCs w:val="20"/>
        </w:rPr>
        <w:t>Define the activities that various CARR model organization staff perform during an on-site accreditation survey</w:t>
      </w:r>
    </w:p>
    <w:p w14:paraId="1BB5C966" w14:textId="77777777" w:rsidR="00B466A2" w:rsidRPr="00B466A2" w:rsidRDefault="00B466A2" w:rsidP="00B466A2">
      <w:pPr>
        <w:pStyle w:val="ListParagraph"/>
        <w:numPr>
          <w:ilvl w:val="0"/>
          <w:numId w:val="46"/>
        </w:numPr>
        <w:rPr>
          <w:rFonts w:eastAsia="Calibri" w:cs="Arial"/>
          <w:color w:val="595959" w:themeColor="text1" w:themeTint="A6"/>
          <w:szCs w:val="20"/>
        </w:rPr>
      </w:pPr>
      <w:r w:rsidRPr="00B466A2">
        <w:rPr>
          <w:rFonts w:eastAsia="Calibri" w:cs="Arial"/>
          <w:color w:val="595959" w:themeColor="text1" w:themeTint="A6"/>
          <w:szCs w:val="20"/>
        </w:rPr>
        <w:t>Describe the appropriate technique for challenging surveyor findings while surveyors are on-site</w:t>
      </w:r>
    </w:p>
    <w:p w14:paraId="27FC17F0" w14:textId="77777777" w:rsidR="00B466A2" w:rsidRPr="00B466A2" w:rsidRDefault="00B466A2" w:rsidP="00B466A2">
      <w:pPr>
        <w:pStyle w:val="ListParagraph"/>
        <w:numPr>
          <w:ilvl w:val="0"/>
          <w:numId w:val="46"/>
        </w:numPr>
        <w:rPr>
          <w:rFonts w:eastAsia="Calibri" w:cs="Arial"/>
          <w:color w:val="595959" w:themeColor="text1" w:themeTint="A6"/>
          <w:szCs w:val="20"/>
        </w:rPr>
      </w:pPr>
      <w:r w:rsidRPr="00B466A2">
        <w:rPr>
          <w:rFonts w:eastAsia="Calibri" w:cs="Arial"/>
          <w:color w:val="595959" w:themeColor="text1" w:themeTint="A6"/>
          <w:szCs w:val="20"/>
        </w:rPr>
        <w:t>Outline the critical activities that must occur immediately after accreditation surveyors have left the organization</w:t>
      </w:r>
    </w:p>
    <w:p w14:paraId="0D2F096A" w14:textId="77777777" w:rsidR="00B466A2" w:rsidRPr="00B466A2" w:rsidRDefault="00B466A2" w:rsidP="00B466A2">
      <w:pPr>
        <w:pStyle w:val="ListParagraph"/>
        <w:numPr>
          <w:ilvl w:val="0"/>
          <w:numId w:val="46"/>
        </w:numPr>
        <w:rPr>
          <w:rFonts w:eastAsia="Calibri" w:cs="Arial"/>
          <w:color w:val="595959" w:themeColor="text1" w:themeTint="A6"/>
          <w:szCs w:val="20"/>
        </w:rPr>
      </w:pPr>
      <w:r w:rsidRPr="00B466A2">
        <w:rPr>
          <w:rFonts w:eastAsia="Calibri" w:cs="Arial"/>
          <w:color w:val="595959" w:themeColor="text1" w:themeTint="A6"/>
          <w:szCs w:val="20"/>
        </w:rPr>
        <w:t>Identify and discuss the process for reviewing post-survey report and prioritizing findings, potential clarifications (TJC only) and corrective action plans</w:t>
      </w:r>
    </w:p>
    <w:p w14:paraId="6088D5F6" w14:textId="77777777" w:rsidR="00B466A2" w:rsidRPr="00B466A2" w:rsidRDefault="00B466A2" w:rsidP="00B466A2">
      <w:pPr>
        <w:pStyle w:val="ListParagraph"/>
        <w:numPr>
          <w:ilvl w:val="0"/>
          <w:numId w:val="46"/>
        </w:numPr>
        <w:rPr>
          <w:rFonts w:eastAsia="Calibri" w:cs="Arial"/>
          <w:color w:val="595959" w:themeColor="text1" w:themeTint="A6"/>
          <w:szCs w:val="20"/>
        </w:rPr>
      </w:pPr>
      <w:r w:rsidRPr="00B466A2">
        <w:rPr>
          <w:rFonts w:eastAsia="Calibri" w:cs="Arial"/>
          <w:color w:val="595959" w:themeColor="text1" w:themeTint="A6"/>
          <w:szCs w:val="20"/>
        </w:rPr>
        <w:t>Explain the differences between CMS post-survey report response and voluntary accreditation survey reports</w:t>
      </w:r>
    </w:p>
    <w:p w14:paraId="7C852FE1" w14:textId="77777777" w:rsidR="00B466A2" w:rsidRPr="00B466A2" w:rsidRDefault="00B466A2" w:rsidP="00B466A2">
      <w:pPr>
        <w:pStyle w:val="ListParagraph"/>
        <w:numPr>
          <w:ilvl w:val="0"/>
          <w:numId w:val="46"/>
        </w:numPr>
        <w:rPr>
          <w:rFonts w:eastAsia="Calibri" w:cs="Arial"/>
          <w:color w:val="595959" w:themeColor="text1" w:themeTint="A6"/>
          <w:szCs w:val="20"/>
        </w:rPr>
      </w:pPr>
      <w:r w:rsidRPr="00B466A2">
        <w:rPr>
          <w:rFonts w:eastAsia="Calibri" w:cs="Arial"/>
          <w:color w:val="595959" w:themeColor="text1" w:themeTint="A6"/>
          <w:szCs w:val="20"/>
        </w:rPr>
        <w:t>Recognize the required elements for submitting clarifications (TJC only) and corrective action plans</w:t>
      </w:r>
    </w:p>
    <w:p w14:paraId="1C8AD210" w14:textId="77777777" w:rsidR="00B466A2" w:rsidRPr="00B466A2" w:rsidRDefault="00B466A2" w:rsidP="00B466A2">
      <w:pPr>
        <w:pStyle w:val="ListParagraph"/>
        <w:numPr>
          <w:ilvl w:val="0"/>
          <w:numId w:val="46"/>
        </w:numPr>
        <w:rPr>
          <w:rFonts w:eastAsia="Calibri" w:cs="Arial"/>
          <w:color w:val="595959" w:themeColor="text1" w:themeTint="A6"/>
          <w:szCs w:val="20"/>
        </w:rPr>
      </w:pPr>
      <w:r w:rsidRPr="00B466A2">
        <w:rPr>
          <w:rFonts w:eastAsia="Calibri" w:cs="Arial"/>
          <w:color w:val="595959" w:themeColor="text1" w:themeTint="A6"/>
          <w:szCs w:val="20"/>
        </w:rPr>
        <w:t>Outline the foundational expectations for Life Safety Compliance</w:t>
      </w:r>
    </w:p>
    <w:p w14:paraId="14A96517" w14:textId="77777777" w:rsidR="00B466A2" w:rsidRPr="00B466A2" w:rsidRDefault="00B466A2" w:rsidP="00B466A2">
      <w:pPr>
        <w:pStyle w:val="ListParagraph"/>
        <w:numPr>
          <w:ilvl w:val="0"/>
          <w:numId w:val="46"/>
        </w:numPr>
        <w:rPr>
          <w:rFonts w:eastAsia="Calibri" w:cs="Arial"/>
          <w:color w:val="595959" w:themeColor="text1" w:themeTint="A6"/>
          <w:szCs w:val="20"/>
        </w:rPr>
      </w:pPr>
      <w:r w:rsidRPr="00B466A2">
        <w:rPr>
          <w:rFonts w:eastAsia="Calibri" w:cs="Arial"/>
          <w:color w:val="595959" w:themeColor="text1" w:themeTint="A6"/>
          <w:szCs w:val="20"/>
        </w:rPr>
        <w:t>Identify and examine the common vulnerabilities to a Successful Life Safety Program</w:t>
      </w:r>
    </w:p>
    <w:p w14:paraId="4197DC73" w14:textId="77777777" w:rsidR="00B466A2" w:rsidRPr="00B466A2" w:rsidRDefault="00B466A2" w:rsidP="00B466A2">
      <w:pPr>
        <w:pStyle w:val="ListParagraph"/>
        <w:numPr>
          <w:ilvl w:val="0"/>
          <w:numId w:val="46"/>
        </w:numPr>
        <w:rPr>
          <w:rFonts w:eastAsia="Calibri" w:cs="Arial"/>
          <w:color w:val="595959" w:themeColor="text1" w:themeTint="A6"/>
          <w:szCs w:val="20"/>
        </w:rPr>
      </w:pPr>
      <w:r w:rsidRPr="00B466A2">
        <w:rPr>
          <w:rFonts w:eastAsia="Calibri" w:cs="Arial"/>
          <w:color w:val="595959" w:themeColor="text1" w:themeTint="A6"/>
          <w:szCs w:val="20"/>
        </w:rPr>
        <w:t>Discover strategies for partnering with the Facilities Management staff to ensure successful implementation of a compliant Life Safety Program</w:t>
      </w:r>
    </w:p>
    <w:p w14:paraId="79F11159" w14:textId="77777777" w:rsidR="00B466A2" w:rsidRPr="00B466A2" w:rsidRDefault="00B466A2" w:rsidP="00B466A2">
      <w:pPr>
        <w:pStyle w:val="ListParagraph"/>
        <w:numPr>
          <w:ilvl w:val="0"/>
          <w:numId w:val="46"/>
        </w:numPr>
        <w:rPr>
          <w:rFonts w:eastAsia="Calibri" w:cs="Arial"/>
          <w:color w:val="595959" w:themeColor="text1" w:themeTint="A6"/>
          <w:szCs w:val="20"/>
        </w:rPr>
      </w:pPr>
      <w:r w:rsidRPr="00B466A2">
        <w:rPr>
          <w:rFonts w:eastAsia="Calibri" w:cs="Arial"/>
          <w:color w:val="595959" w:themeColor="text1" w:themeTint="A6"/>
          <w:szCs w:val="20"/>
        </w:rPr>
        <w:t>Develop accreditation communication plans using tools and resources provided.</w:t>
      </w:r>
    </w:p>
    <w:p w14:paraId="42E554F8" w14:textId="77777777" w:rsidR="00B466A2" w:rsidRDefault="00B466A2" w:rsidP="00155E54">
      <w:pPr>
        <w:rPr>
          <w:rFonts w:cs="Arial"/>
          <w:noProof/>
          <w:szCs w:val="20"/>
        </w:rPr>
      </w:pPr>
    </w:p>
    <w:p w14:paraId="4BD73991" w14:textId="303380EA"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7DAADDA9"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5303A8">
        <w:rPr>
          <w:rFonts w:cs="Arial"/>
          <w:color w:val="595959" w:themeColor="text1" w:themeTint="A6"/>
          <w:szCs w:val="20"/>
        </w:rPr>
        <w:t>12.00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CDE15F8"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5303A8">
        <w:rPr>
          <w:rFonts w:cs="Arial"/>
          <w:color w:val="595959" w:themeColor="text1" w:themeTint="A6"/>
          <w:szCs w:val="20"/>
        </w:rPr>
        <w:t>14.40</w:t>
      </w:r>
      <w:r w:rsidR="00EA7567">
        <w:rPr>
          <w:rFonts w:cs="Arial"/>
          <w:color w:val="595959" w:themeColor="text1" w:themeTint="A6"/>
          <w:szCs w:val="20"/>
        </w:rPr>
        <w:t xml:space="preserve"> contact</w:t>
      </w:r>
      <w:r w:rsidRPr="00145C63">
        <w:rPr>
          <w:rFonts w:cs="Arial"/>
          <w:color w:val="595959" w:themeColor="text1" w:themeTint="A6"/>
          <w:szCs w:val="20"/>
        </w:rPr>
        <w:t xml:space="preserve"> hours.</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B70FE0">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B70FE0">
      <w:pPr>
        <w:rPr>
          <w:color w:val="595959" w:themeColor="text1" w:themeTint="A6"/>
        </w:rPr>
      </w:pPr>
    </w:p>
    <w:p w14:paraId="51E2B5DF" w14:textId="0ED8C6A7" w:rsidR="00CB449D" w:rsidRPr="00D3796A" w:rsidRDefault="00CB449D" w:rsidP="00B70FE0">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B70FE0">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03F3FA7A" w14:textId="77777777" w:rsidR="003332FB" w:rsidRPr="003332FB" w:rsidRDefault="003332FB" w:rsidP="003332FB">
      <w:pPr>
        <w:rPr>
          <w:bCs/>
          <w:color w:val="595959" w:themeColor="text1" w:themeTint="A6"/>
        </w:rPr>
      </w:pPr>
      <w:r w:rsidRPr="003332FB">
        <w:rPr>
          <w:bCs/>
          <w:color w:val="595959" w:themeColor="text1" w:themeTint="A6"/>
        </w:rPr>
        <w:t>Natalie Webb, MHA, RN, CPHQ</w:t>
      </w:r>
    </w:p>
    <w:p w14:paraId="41DCD750" w14:textId="77777777" w:rsidR="003332FB" w:rsidRPr="003332FB" w:rsidRDefault="003332FB" w:rsidP="003332FB">
      <w:pPr>
        <w:rPr>
          <w:bCs/>
          <w:color w:val="595959" w:themeColor="text1" w:themeTint="A6"/>
        </w:rPr>
      </w:pPr>
      <w:r w:rsidRPr="003332FB">
        <w:rPr>
          <w:bCs/>
          <w:color w:val="595959" w:themeColor="text1" w:themeTint="A6"/>
        </w:rPr>
        <w:t>Accreditation Director</w:t>
      </w:r>
    </w:p>
    <w:p w14:paraId="503CEC5B" w14:textId="77777777" w:rsidR="003332FB" w:rsidRPr="003332FB" w:rsidRDefault="003332FB" w:rsidP="003332FB">
      <w:pPr>
        <w:rPr>
          <w:bCs/>
          <w:color w:val="595959" w:themeColor="text1" w:themeTint="A6"/>
        </w:rPr>
      </w:pPr>
      <w:r w:rsidRPr="003332FB">
        <w:rPr>
          <w:bCs/>
          <w:color w:val="595959" w:themeColor="text1" w:themeTint="A6"/>
        </w:rPr>
        <w:t>Vizient, Inc.</w:t>
      </w:r>
    </w:p>
    <w:p w14:paraId="4C444629" w14:textId="77777777" w:rsidR="003332FB" w:rsidRPr="003332FB" w:rsidRDefault="003332FB" w:rsidP="003332FB">
      <w:pPr>
        <w:rPr>
          <w:bCs/>
          <w:color w:val="595959" w:themeColor="text1" w:themeTint="A6"/>
        </w:rPr>
      </w:pPr>
    </w:p>
    <w:p w14:paraId="72446A55" w14:textId="77777777" w:rsidR="003332FB" w:rsidRPr="003332FB" w:rsidRDefault="003332FB" w:rsidP="003332FB">
      <w:pPr>
        <w:rPr>
          <w:bCs/>
          <w:color w:val="595959" w:themeColor="text1" w:themeTint="A6"/>
        </w:rPr>
      </w:pPr>
      <w:r w:rsidRPr="003332FB">
        <w:rPr>
          <w:bCs/>
          <w:color w:val="595959" w:themeColor="text1" w:themeTint="A6"/>
        </w:rPr>
        <w:t>Diana Scott, MHA, RN, CPHQ</w:t>
      </w:r>
    </w:p>
    <w:p w14:paraId="45B03E1B" w14:textId="77777777" w:rsidR="003332FB" w:rsidRPr="003332FB" w:rsidRDefault="003332FB" w:rsidP="003332FB">
      <w:pPr>
        <w:rPr>
          <w:bCs/>
          <w:color w:val="595959" w:themeColor="text1" w:themeTint="A6"/>
        </w:rPr>
      </w:pPr>
      <w:r w:rsidRPr="003332FB">
        <w:rPr>
          <w:bCs/>
          <w:color w:val="595959" w:themeColor="text1" w:themeTint="A6"/>
        </w:rPr>
        <w:lastRenderedPageBreak/>
        <w:t>AVP Accreditation Advisory services</w:t>
      </w:r>
    </w:p>
    <w:p w14:paraId="154B7C23" w14:textId="77777777" w:rsidR="003332FB" w:rsidRPr="003332FB" w:rsidRDefault="003332FB" w:rsidP="003332FB">
      <w:pPr>
        <w:rPr>
          <w:bCs/>
          <w:color w:val="595959" w:themeColor="text1" w:themeTint="A6"/>
        </w:rPr>
      </w:pPr>
      <w:r w:rsidRPr="003332FB">
        <w:rPr>
          <w:bCs/>
          <w:color w:val="595959" w:themeColor="text1" w:themeTint="A6"/>
        </w:rPr>
        <w:t>Vizient, Inc.</w:t>
      </w:r>
    </w:p>
    <w:p w14:paraId="0BE5F487" w14:textId="77777777" w:rsidR="003332FB" w:rsidRPr="003332FB" w:rsidRDefault="003332FB" w:rsidP="003332FB">
      <w:pPr>
        <w:rPr>
          <w:bCs/>
          <w:color w:val="595959" w:themeColor="text1" w:themeTint="A6"/>
        </w:rPr>
      </w:pPr>
    </w:p>
    <w:p w14:paraId="0FE2A029" w14:textId="77777777" w:rsidR="003332FB" w:rsidRPr="003332FB" w:rsidRDefault="003332FB" w:rsidP="003332FB">
      <w:pPr>
        <w:rPr>
          <w:bCs/>
          <w:color w:val="595959" w:themeColor="text1" w:themeTint="A6"/>
        </w:rPr>
      </w:pPr>
      <w:r w:rsidRPr="003332FB">
        <w:rPr>
          <w:bCs/>
          <w:color w:val="595959" w:themeColor="text1" w:themeTint="A6"/>
        </w:rPr>
        <w:t xml:space="preserve">Robert </w:t>
      </w:r>
      <w:proofErr w:type="spellStart"/>
      <w:r w:rsidRPr="003332FB">
        <w:rPr>
          <w:bCs/>
          <w:color w:val="595959" w:themeColor="text1" w:themeTint="A6"/>
        </w:rPr>
        <w:t>Durkee</w:t>
      </w:r>
      <w:proofErr w:type="spellEnd"/>
      <w:r w:rsidRPr="003332FB">
        <w:rPr>
          <w:bCs/>
          <w:color w:val="595959" w:themeColor="text1" w:themeTint="A6"/>
        </w:rPr>
        <w:t>, MHA, RN, FACHE</w:t>
      </w:r>
    </w:p>
    <w:p w14:paraId="0426F274" w14:textId="77777777" w:rsidR="003332FB" w:rsidRPr="003332FB" w:rsidRDefault="003332FB" w:rsidP="003332FB">
      <w:pPr>
        <w:rPr>
          <w:bCs/>
          <w:color w:val="595959" w:themeColor="text1" w:themeTint="A6"/>
        </w:rPr>
      </w:pPr>
      <w:r w:rsidRPr="003332FB">
        <w:rPr>
          <w:bCs/>
          <w:color w:val="595959" w:themeColor="text1" w:themeTint="A6"/>
        </w:rPr>
        <w:t>Sr. Director Advisory services</w:t>
      </w:r>
    </w:p>
    <w:p w14:paraId="65301066" w14:textId="77777777" w:rsidR="003332FB" w:rsidRPr="003332FB" w:rsidRDefault="003332FB" w:rsidP="003332FB">
      <w:pPr>
        <w:rPr>
          <w:bCs/>
          <w:color w:val="595959" w:themeColor="text1" w:themeTint="A6"/>
        </w:rPr>
      </w:pPr>
      <w:r w:rsidRPr="003332FB">
        <w:rPr>
          <w:bCs/>
          <w:color w:val="595959" w:themeColor="text1" w:themeTint="A6"/>
        </w:rPr>
        <w:t>Vizient, Inc.</w:t>
      </w:r>
    </w:p>
    <w:p w14:paraId="7FF20519" w14:textId="77777777" w:rsidR="003332FB" w:rsidRPr="003332FB" w:rsidRDefault="003332FB" w:rsidP="003332FB">
      <w:pPr>
        <w:rPr>
          <w:b/>
          <w:color w:val="595959" w:themeColor="text1" w:themeTint="A6"/>
        </w:rPr>
      </w:pPr>
    </w:p>
    <w:p w14:paraId="02BA8D71" w14:textId="77777777" w:rsidR="003332FB" w:rsidRPr="003332FB" w:rsidRDefault="003332FB" w:rsidP="003332FB">
      <w:pPr>
        <w:pStyle w:val="Heading3"/>
        <w:spacing w:before="0"/>
        <w:rPr>
          <w:rFonts w:cs="Arial"/>
          <w:b w:val="0"/>
          <w:bCs w:val="0"/>
          <w:color w:val="01ADAB"/>
          <w:sz w:val="24"/>
        </w:rPr>
      </w:pPr>
      <w:r w:rsidRPr="003332FB">
        <w:rPr>
          <w:rFonts w:cs="Arial"/>
          <w:b w:val="0"/>
          <w:bCs w:val="0"/>
          <w:color w:val="01ADAB"/>
          <w:sz w:val="24"/>
        </w:rPr>
        <w:t>Speaker Pool</w:t>
      </w:r>
    </w:p>
    <w:p w14:paraId="49D0D72E" w14:textId="77777777" w:rsidR="003332FB" w:rsidRPr="003332FB" w:rsidRDefault="003332FB" w:rsidP="003332FB">
      <w:pPr>
        <w:rPr>
          <w:b/>
          <w:color w:val="595959" w:themeColor="text1" w:themeTint="A6"/>
        </w:rPr>
      </w:pPr>
    </w:p>
    <w:p w14:paraId="6BDBE337" w14:textId="77777777" w:rsidR="003332FB" w:rsidRPr="003332FB" w:rsidRDefault="003332FB" w:rsidP="003332FB">
      <w:pPr>
        <w:rPr>
          <w:bCs/>
          <w:color w:val="595959" w:themeColor="text1" w:themeTint="A6"/>
        </w:rPr>
      </w:pPr>
      <w:r w:rsidRPr="003332FB">
        <w:rPr>
          <w:bCs/>
          <w:color w:val="595959" w:themeColor="text1" w:themeTint="A6"/>
        </w:rPr>
        <w:t>Natalie Webb, MHA, RN, CPHQ</w:t>
      </w:r>
    </w:p>
    <w:p w14:paraId="6DA8AE36" w14:textId="77777777" w:rsidR="003332FB" w:rsidRPr="003332FB" w:rsidRDefault="003332FB" w:rsidP="003332FB">
      <w:pPr>
        <w:rPr>
          <w:bCs/>
          <w:color w:val="595959" w:themeColor="text1" w:themeTint="A6"/>
        </w:rPr>
      </w:pPr>
      <w:r w:rsidRPr="003332FB">
        <w:rPr>
          <w:bCs/>
          <w:color w:val="595959" w:themeColor="text1" w:themeTint="A6"/>
        </w:rPr>
        <w:t>Accreditation Director</w:t>
      </w:r>
    </w:p>
    <w:p w14:paraId="7B3049EC" w14:textId="77777777" w:rsidR="003332FB" w:rsidRPr="003332FB" w:rsidRDefault="003332FB" w:rsidP="003332FB">
      <w:pPr>
        <w:rPr>
          <w:bCs/>
          <w:color w:val="595959" w:themeColor="text1" w:themeTint="A6"/>
        </w:rPr>
      </w:pPr>
      <w:r w:rsidRPr="003332FB">
        <w:rPr>
          <w:bCs/>
          <w:color w:val="595959" w:themeColor="text1" w:themeTint="A6"/>
        </w:rPr>
        <w:t>Vizient, Inc.</w:t>
      </w:r>
    </w:p>
    <w:p w14:paraId="0690C9C4" w14:textId="77777777" w:rsidR="003332FB" w:rsidRPr="003332FB" w:rsidRDefault="003332FB" w:rsidP="003332FB">
      <w:pPr>
        <w:rPr>
          <w:bCs/>
          <w:color w:val="595959" w:themeColor="text1" w:themeTint="A6"/>
        </w:rPr>
      </w:pPr>
      <w:r w:rsidRPr="003332FB">
        <w:rPr>
          <w:bCs/>
          <w:color w:val="595959" w:themeColor="text1" w:themeTint="A6"/>
        </w:rPr>
        <w:t xml:space="preserve">  </w:t>
      </w:r>
    </w:p>
    <w:p w14:paraId="7B990E62" w14:textId="77777777" w:rsidR="003332FB" w:rsidRPr="003332FB" w:rsidRDefault="003332FB" w:rsidP="003332FB">
      <w:pPr>
        <w:rPr>
          <w:bCs/>
          <w:color w:val="595959" w:themeColor="text1" w:themeTint="A6"/>
        </w:rPr>
      </w:pPr>
      <w:r w:rsidRPr="003332FB">
        <w:rPr>
          <w:bCs/>
          <w:color w:val="595959" w:themeColor="text1" w:themeTint="A6"/>
        </w:rPr>
        <w:t>Diana Scott, MHA, RN, CPHQ</w:t>
      </w:r>
    </w:p>
    <w:p w14:paraId="39C9CFEB" w14:textId="77777777" w:rsidR="003332FB" w:rsidRPr="003332FB" w:rsidRDefault="003332FB" w:rsidP="003332FB">
      <w:pPr>
        <w:rPr>
          <w:bCs/>
          <w:color w:val="595959" w:themeColor="text1" w:themeTint="A6"/>
        </w:rPr>
      </w:pPr>
      <w:r w:rsidRPr="003332FB">
        <w:rPr>
          <w:bCs/>
          <w:color w:val="595959" w:themeColor="text1" w:themeTint="A6"/>
        </w:rPr>
        <w:t>AVP, Accreditation Services</w:t>
      </w:r>
    </w:p>
    <w:p w14:paraId="0E3A5034" w14:textId="77777777" w:rsidR="003332FB" w:rsidRPr="003332FB" w:rsidRDefault="003332FB" w:rsidP="003332FB">
      <w:pPr>
        <w:rPr>
          <w:bCs/>
          <w:color w:val="595959" w:themeColor="text1" w:themeTint="A6"/>
        </w:rPr>
      </w:pPr>
      <w:r w:rsidRPr="003332FB">
        <w:rPr>
          <w:bCs/>
          <w:color w:val="595959" w:themeColor="text1" w:themeTint="A6"/>
        </w:rPr>
        <w:t>Vizient, Inc.</w:t>
      </w:r>
    </w:p>
    <w:p w14:paraId="6E238898" w14:textId="77777777" w:rsidR="003332FB" w:rsidRPr="003332FB" w:rsidRDefault="003332FB" w:rsidP="003332FB">
      <w:pPr>
        <w:rPr>
          <w:bCs/>
          <w:color w:val="595959" w:themeColor="text1" w:themeTint="A6"/>
        </w:rPr>
      </w:pPr>
    </w:p>
    <w:p w14:paraId="643C27C7" w14:textId="77777777" w:rsidR="003332FB" w:rsidRPr="003332FB" w:rsidRDefault="003332FB" w:rsidP="003332FB">
      <w:pPr>
        <w:rPr>
          <w:bCs/>
          <w:color w:val="595959" w:themeColor="text1" w:themeTint="A6"/>
        </w:rPr>
      </w:pPr>
      <w:r w:rsidRPr="003332FB">
        <w:rPr>
          <w:bCs/>
          <w:color w:val="595959" w:themeColor="text1" w:themeTint="A6"/>
        </w:rPr>
        <w:t xml:space="preserve">Robert </w:t>
      </w:r>
      <w:proofErr w:type="spellStart"/>
      <w:r w:rsidRPr="003332FB">
        <w:rPr>
          <w:bCs/>
          <w:color w:val="595959" w:themeColor="text1" w:themeTint="A6"/>
        </w:rPr>
        <w:t>Durkee</w:t>
      </w:r>
      <w:proofErr w:type="spellEnd"/>
      <w:r w:rsidRPr="003332FB">
        <w:rPr>
          <w:bCs/>
          <w:color w:val="595959" w:themeColor="text1" w:themeTint="A6"/>
        </w:rPr>
        <w:t>, MHA, RN, FACHE</w:t>
      </w:r>
    </w:p>
    <w:p w14:paraId="72CEE12B" w14:textId="77777777" w:rsidR="003332FB" w:rsidRPr="003332FB" w:rsidRDefault="003332FB" w:rsidP="003332FB">
      <w:pPr>
        <w:rPr>
          <w:bCs/>
          <w:color w:val="595959" w:themeColor="text1" w:themeTint="A6"/>
        </w:rPr>
      </w:pPr>
      <w:r w:rsidRPr="003332FB">
        <w:rPr>
          <w:bCs/>
          <w:color w:val="595959" w:themeColor="text1" w:themeTint="A6"/>
        </w:rPr>
        <w:t>Sr. Director Advisory Services</w:t>
      </w:r>
    </w:p>
    <w:p w14:paraId="05A133B3" w14:textId="77777777" w:rsidR="003332FB" w:rsidRPr="003332FB" w:rsidRDefault="003332FB" w:rsidP="003332FB">
      <w:pPr>
        <w:rPr>
          <w:bCs/>
          <w:color w:val="595959" w:themeColor="text1" w:themeTint="A6"/>
        </w:rPr>
      </w:pPr>
      <w:r w:rsidRPr="003332FB">
        <w:rPr>
          <w:bCs/>
          <w:color w:val="595959" w:themeColor="text1" w:themeTint="A6"/>
        </w:rPr>
        <w:t>Vizient, Inc.</w:t>
      </w:r>
    </w:p>
    <w:p w14:paraId="1448FDEC" w14:textId="77777777" w:rsidR="003332FB" w:rsidRPr="003332FB" w:rsidRDefault="003332FB" w:rsidP="003332FB">
      <w:pPr>
        <w:rPr>
          <w:bCs/>
          <w:color w:val="595959" w:themeColor="text1" w:themeTint="A6"/>
        </w:rPr>
      </w:pPr>
    </w:p>
    <w:p w14:paraId="4F41FA6F" w14:textId="77777777" w:rsidR="003332FB" w:rsidRPr="003332FB" w:rsidRDefault="003332FB" w:rsidP="003332FB">
      <w:pPr>
        <w:rPr>
          <w:bCs/>
          <w:color w:val="595959" w:themeColor="text1" w:themeTint="A6"/>
        </w:rPr>
      </w:pPr>
      <w:r w:rsidRPr="003332FB">
        <w:rPr>
          <w:bCs/>
          <w:color w:val="595959" w:themeColor="text1" w:themeTint="A6"/>
        </w:rPr>
        <w:t xml:space="preserve">Twila </w:t>
      </w:r>
      <w:proofErr w:type="spellStart"/>
      <w:r w:rsidRPr="003332FB">
        <w:rPr>
          <w:bCs/>
          <w:color w:val="595959" w:themeColor="text1" w:themeTint="A6"/>
        </w:rPr>
        <w:t>Loudder</w:t>
      </w:r>
      <w:proofErr w:type="spellEnd"/>
      <w:r w:rsidRPr="003332FB">
        <w:rPr>
          <w:bCs/>
          <w:color w:val="595959" w:themeColor="text1" w:themeTint="A6"/>
        </w:rPr>
        <w:t>, MS, BSN, RN, CPHQ</w:t>
      </w:r>
    </w:p>
    <w:p w14:paraId="31315AE7" w14:textId="77777777" w:rsidR="003332FB" w:rsidRPr="003332FB" w:rsidRDefault="003332FB" w:rsidP="003332FB">
      <w:pPr>
        <w:rPr>
          <w:bCs/>
          <w:color w:val="595959" w:themeColor="text1" w:themeTint="A6"/>
        </w:rPr>
      </w:pPr>
      <w:r w:rsidRPr="003332FB">
        <w:rPr>
          <w:bCs/>
          <w:color w:val="595959" w:themeColor="text1" w:themeTint="A6"/>
        </w:rPr>
        <w:t>Advisor, Accreditation</w:t>
      </w:r>
    </w:p>
    <w:p w14:paraId="4D791CF2" w14:textId="77777777" w:rsidR="003332FB" w:rsidRPr="003332FB" w:rsidRDefault="003332FB" w:rsidP="003332FB">
      <w:pPr>
        <w:rPr>
          <w:bCs/>
          <w:color w:val="595959" w:themeColor="text1" w:themeTint="A6"/>
        </w:rPr>
      </w:pPr>
      <w:r w:rsidRPr="003332FB">
        <w:rPr>
          <w:bCs/>
          <w:color w:val="595959" w:themeColor="text1" w:themeTint="A6"/>
        </w:rPr>
        <w:t>Vizient, Inc.</w:t>
      </w:r>
    </w:p>
    <w:p w14:paraId="3A583F44" w14:textId="77777777" w:rsidR="003332FB" w:rsidRPr="003332FB" w:rsidRDefault="003332FB" w:rsidP="003332FB">
      <w:pPr>
        <w:rPr>
          <w:bCs/>
          <w:color w:val="595959" w:themeColor="text1" w:themeTint="A6"/>
        </w:rPr>
      </w:pPr>
    </w:p>
    <w:p w14:paraId="667FD4E4" w14:textId="77777777" w:rsidR="003332FB" w:rsidRPr="003332FB" w:rsidRDefault="003332FB" w:rsidP="003332FB">
      <w:pPr>
        <w:rPr>
          <w:bCs/>
          <w:color w:val="595959" w:themeColor="text1" w:themeTint="A6"/>
        </w:rPr>
      </w:pPr>
      <w:r w:rsidRPr="003332FB">
        <w:rPr>
          <w:bCs/>
          <w:color w:val="595959" w:themeColor="text1" w:themeTint="A6"/>
        </w:rPr>
        <w:t>John Maurer, MBA, SASHE, CHFM, CHSP</w:t>
      </w:r>
    </w:p>
    <w:p w14:paraId="511709B7" w14:textId="77777777" w:rsidR="003332FB" w:rsidRPr="003332FB" w:rsidRDefault="003332FB" w:rsidP="003332FB">
      <w:pPr>
        <w:rPr>
          <w:bCs/>
          <w:color w:val="595959" w:themeColor="text1" w:themeTint="A6"/>
        </w:rPr>
      </w:pPr>
      <w:r w:rsidRPr="003332FB">
        <w:rPr>
          <w:bCs/>
          <w:color w:val="595959" w:themeColor="text1" w:themeTint="A6"/>
        </w:rPr>
        <w:t>Advisor, Accreditation</w:t>
      </w:r>
    </w:p>
    <w:p w14:paraId="25D8488D" w14:textId="7BDC97FB" w:rsidR="008730EB" w:rsidRPr="003332FB" w:rsidRDefault="003332FB" w:rsidP="003332FB">
      <w:pPr>
        <w:rPr>
          <w:bCs/>
        </w:rPr>
      </w:pPr>
      <w:r w:rsidRPr="003332FB">
        <w:rPr>
          <w:bCs/>
          <w:color w:val="595959" w:themeColor="text1" w:themeTint="A6"/>
        </w:rPr>
        <w:t>Vizient, Inc.</w:t>
      </w:r>
    </w:p>
    <w:sectPr w:rsidR="008730EB" w:rsidRPr="003332FB"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F8686D"/>
    <w:multiLevelType w:val="hybridMultilevel"/>
    <w:tmpl w:val="B3E037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40"/>
  </w:num>
  <w:num w:numId="9">
    <w:abstractNumId w:val="36"/>
  </w:num>
  <w:num w:numId="10">
    <w:abstractNumId w:val="41"/>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1535"/>
    <w:rsid w:val="002B3983"/>
    <w:rsid w:val="002C549F"/>
    <w:rsid w:val="002D0D3A"/>
    <w:rsid w:val="002D2FCE"/>
    <w:rsid w:val="002E26E9"/>
    <w:rsid w:val="002E5346"/>
    <w:rsid w:val="00307785"/>
    <w:rsid w:val="00312693"/>
    <w:rsid w:val="00315D23"/>
    <w:rsid w:val="00316BC2"/>
    <w:rsid w:val="003259A5"/>
    <w:rsid w:val="00330B71"/>
    <w:rsid w:val="003332FB"/>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03A8"/>
    <w:rsid w:val="005349BB"/>
    <w:rsid w:val="00535D5C"/>
    <w:rsid w:val="00541FB2"/>
    <w:rsid w:val="00542D16"/>
    <w:rsid w:val="00545B1C"/>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9491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466A2"/>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2C00"/>
    <w:rsid w:val="00DE3426"/>
    <w:rsid w:val="00DF65D5"/>
    <w:rsid w:val="00E435CD"/>
    <w:rsid w:val="00E47D10"/>
    <w:rsid w:val="00E50346"/>
    <w:rsid w:val="00E609BA"/>
    <w:rsid w:val="00E63522"/>
    <w:rsid w:val="00E63D33"/>
    <w:rsid w:val="00E64E1E"/>
    <w:rsid w:val="00E6655D"/>
    <w:rsid w:val="00EA0EB6"/>
    <w:rsid w:val="00EA13B8"/>
    <w:rsid w:val="00EA7567"/>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721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ExternalAdhocVariableMappings/>
</file>

<file path=customXml/item10.xml><?xml version="1.0" encoding="utf-8"?>
<VariableListDefinition name="Computed" displayName="Computed" id="69155e26-4760-488b-ab4c-bb15b0f8b2a2" isdomainofvalue="False" dataSourceId="87651697-ca1f-4d80-9f69-bb743e325714"/>
</file>

<file path=customXml/item11.xml><?xml version="1.0" encoding="utf-8"?>
<AllWordPDs>
</AllWordPDs>
</file>

<file path=customXml/item12.xml><?xml version="1.0" encoding="utf-8"?>
<DataSourceInfo>
  <Id>00b80028-d226-4a39-9a19-6787589aad19</Id>
  <MajorVersion>0</MajorVersion>
  <MinorVersion>1</MinorVersion>
  <DataSourceType>System</DataSourceType>
  <Name>System</Name>
  <Description/>
  <Filter/>
  <DataFields/>
</DataSourceInfo>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mso-contentType ?>
<SharedContentType xmlns="Microsoft.SharePoint.Taxonomy.ContentTypeSync" SourceId="c9bec5de-3132-4daf-ae55-1613447ae162" ContentTypeId="0x0101003892C1470B32FA4ABADA805F9A36FDE40106" PreviousValue="false"/>
</file>

<file path=customXml/item15.xml><?xml version="1.0" encoding="utf-8"?>
<VariableListDefinition name="System" displayName="System" id="dc9731b4-d0d2-4ed5-b20d-434d69de1706" isdomainofvalue="False" dataSourceId="00b80028-d226-4a39-9a19-6787589aad19"/>
</file>

<file path=customXml/item1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7.xml><?xml version="1.0" encoding="utf-8"?>
<SourceDataModel Name="Computed" TargetDataSourceId="87651697-ca1f-4d80-9f69-bb743e325714"/>
</file>

<file path=customXml/item18.xml><?xml version="1.0" encoding="utf-8"?>
<VariableListDefinition name="AD_HOC" displayName="AD_HOC" id="9426ea6f-1b24-4683-bca3-85d71f6375fd" isdomainofvalue="False" dataSourceId="80be7e5f-6e71-448c-9228-23264555308c"/>
</file>

<file path=customXml/item1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xml><?xml version="1.0" encoding="utf-8"?>
<SourceDataModel Name="System" TargetDataSourceId="00b80028-d226-4a39-9a19-6787589aad19"/>
</file>

<file path=customXml/item20.xml><?xml version="1.0" encoding="utf-8"?>
<?mso-contentType ?>
<FormTemplates xmlns="http://schemas.microsoft.com/sharepoint/v3/contenttype/forms">
  <Display>DocumentLibraryForm</Display>
  <Edit>DocumentLibraryForm</Edit>
  <New>DocumentLibraryForm</New>
</FormTemplates>
</file>

<file path=customXml/item2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2.xml><?xml version="1.0" encoding="utf-8"?>
<AllMetadata/>
</file>

<file path=customXml/item2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4.xml><?xml version="1.0" encoding="utf-8"?>
<VariableUsageMapping/>
</file>

<file path=customXml/item2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6.xml><?xml version="1.0" encoding="utf-8"?>
<SourceDataModel Name="AD_HOC" TargetDataSourceId="80be7e5f-6e71-448c-9228-23264555308c"/>
</file>

<file path=customXml/item2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DocPartTree/>
</file>

<file path=customXml/item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6.xml><?xml version="1.0" encoding="utf-8"?>
<DataSourceInfo>
  <Id>80be7e5f-6e71-448c-9228-23264555308c</Id>
  <MajorVersion>0</MajorVersion>
  <MinorVersion>1</MinorVersion>
  <DataSourceType>Ad_Hoc</DataSourceType>
  <Name>AD_HOC</Name>
  <Description/>
  <Filter/>
  <DataFields/>
</DataSourceInfo>
</file>

<file path=customXml/item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8.xml><?xml version="1.0" encoding="utf-8"?>
<DataSourceInfo>
  <Id>87651697-ca1f-4d80-9f69-bb743e325714</Id>
  <MajorVersion>0</MajorVersion>
  <MinorVersion>1</MinorVersion>
  <DataSourceType>Expression</DataSourceType>
  <Name>Computed</Name>
  <Description/>
  <Filter/>
  <DataFields/>
</DataSourceInfo>
</file>

<file path=customXml/item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7B773B23-CD27-407C-8EF7-714316C2ACF2}">
  <ds:schemaRefs/>
</ds:datastoreItem>
</file>

<file path=customXml/itemProps10.xml><?xml version="1.0" encoding="utf-8"?>
<ds:datastoreItem xmlns:ds="http://schemas.openxmlformats.org/officeDocument/2006/customXml" ds:itemID="{37871AC4-84F1-4DCF-9181-89FBC406BA26}">
  <ds:schemaRefs/>
</ds:datastoreItem>
</file>

<file path=customXml/itemProps11.xml><?xml version="1.0" encoding="utf-8"?>
<ds:datastoreItem xmlns:ds="http://schemas.openxmlformats.org/officeDocument/2006/customXml" ds:itemID="{78E85137-610F-4DE4-A961-7F7A1DA29F2D}">
  <ds:schemaRefs/>
</ds:datastoreItem>
</file>

<file path=customXml/itemProps12.xml><?xml version="1.0" encoding="utf-8"?>
<ds:datastoreItem xmlns:ds="http://schemas.openxmlformats.org/officeDocument/2006/customXml" ds:itemID="{7CA12843-4DEB-4A4D-9869-29F66BB28D05}">
  <ds:schemaRefs/>
</ds:datastoreItem>
</file>

<file path=customXml/itemProps13.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5.xml><?xml version="1.0" encoding="utf-8"?>
<ds:datastoreItem xmlns:ds="http://schemas.openxmlformats.org/officeDocument/2006/customXml" ds:itemID="{80CE4447-D1BD-469E-BD8B-B31A4C9A896F}">
  <ds:schemaRefs/>
</ds:datastoreItem>
</file>

<file path=customXml/itemProps16.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7.xml><?xml version="1.0" encoding="utf-8"?>
<ds:datastoreItem xmlns:ds="http://schemas.openxmlformats.org/officeDocument/2006/customXml" ds:itemID="{4C134B16-2CC0-4F00-BAB8-0BCCEF3E9F16}">
  <ds:schemaRefs/>
</ds:datastoreItem>
</file>

<file path=customXml/itemProps18.xml><?xml version="1.0" encoding="utf-8"?>
<ds:datastoreItem xmlns:ds="http://schemas.openxmlformats.org/officeDocument/2006/customXml" ds:itemID="{1D690A50-E3B4-44F5-A4C5-75EEC88CF4EC}">
  <ds:schemaRefs/>
</ds:datastoreItem>
</file>

<file path=customXml/itemProps19.xml><?xml version="1.0" encoding="utf-8"?>
<ds:datastoreItem xmlns:ds="http://schemas.openxmlformats.org/officeDocument/2006/customXml" ds:itemID="{C4AEAB29-4929-45AF-A192-84C4D708764D}">
  <ds:schemaRefs/>
</ds:datastoreItem>
</file>

<file path=customXml/itemProps2.xml><?xml version="1.0" encoding="utf-8"?>
<ds:datastoreItem xmlns:ds="http://schemas.openxmlformats.org/officeDocument/2006/customXml" ds:itemID="{E0C162D0-F7BA-4089-AC31-880761F0BD65}">
  <ds:schemaRefs/>
</ds:datastoreItem>
</file>

<file path=customXml/itemProps2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2.xml><?xml version="1.0" encoding="utf-8"?>
<ds:datastoreItem xmlns:ds="http://schemas.openxmlformats.org/officeDocument/2006/customXml" ds:itemID="{A613EE9C-F5E0-4282-839C-53FE8976D615}">
  <ds:schemaRefs/>
</ds:datastoreItem>
</file>

<file path=customXml/itemProps23.xml><?xml version="1.0" encoding="utf-8"?>
<ds:datastoreItem xmlns:ds="http://schemas.openxmlformats.org/officeDocument/2006/customXml" ds:itemID="{BEAFDBBE-0F51-4017-B707-8386C7FBABFD}">
  <ds:schemaRefs/>
</ds:datastoreItem>
</file>

<file path=customXml/itemProps24.xml><?xml version="1.0" encoding="utf-8"?>
<ds:datastoreItem xmlns:ds="http://schemas.openxmlformats.org/officeDocument/2006/customXml" ds:itemID="{E714D73B-064F-4FC2-AD89-143579607756}">
  <ds:schemaRefs/>
</ds:datastoreItem>
</file>

<file path=customXml/itemProps2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6.xml><?xml version="1.0" encoding="utf-8"?>
<ds:datastoreItem xmlns:ds="http://schemas.openxmlformats.org/officeDocument/2006/customXml" ds:itemID="{D44D0B5A-EC6D-4AEA-A833-02344E0C6DB2}">
  <ds:schemaRefs/>
</ds:datastoreItem>
</file>

<file path=customXml/itemProps27.xml><?xml version="1.0" encoding="utf-8"?>
<ds:datastoreItem xmlns:ds="http://schemas.openxmlformats.org/officeDocument/2006/customXml" ds:itemID="{5B401B9D-B553-4B56-A34A-971673CC9681}">
  <ds:schemaRefs/>
</ds:datastoreItem>
</file>

<file path=customXml/itemProps3.xml><?xml version="1.0" encoding="utf-8"?>
<ds:datastoreItem xmlns:ds="http://schemas.openxmlformats.org/officeDocument/2006/customXml" ds:itemID="{DE544662-F77F-4442-B53C-A34A18686309}">
  <ds:schemaRefs/>
</ds:datastoreItem>
</file>

<file path=customXml/itemProps4.xml><?xml version="1.0" encoding="utf-8"?>
<ds:datastoreItem xmlns:ds="http://schemas.openxmlformats.org/officeDocument/2006/customXml" ds:itemID="{54E4ECD0-5730-4CBC-B5C8-CDD180BD053A}">
  <ds:schemaRefs/>
</ds:datastoreItem>
</file>

<file path=customXml/itemProps5.xml><?xml version="1.0" encoding="utf-8"?>
<ds:datastoreItem xmlns:ds="http://schemas.openxmlformats.org/officeDocument/2006/customXml" ds:itemID="{0510B9D0-C027-45D1-B797-FA865004CBBF}">
  <ds:schemaRefs/>
</ds:datastoreItem>
</file>

<file path=customXml/itemProps6.xml><?xml version="1.0" encoding="utf-8"?>
<ds:datastoreItem xmlns:ds="http://schemas.openxmlformats.org/officeDocument/2006/customXml" ds:itemID="{D4628565-9CB4-4F10-AA9C-1309D57A874A}">
  <ds:schemaRefs/>
</ds:datastoreItem>
</file>

<file path=customXml/itemProps7.xml><?xml version="1.0" encoding="utf-8"?>
<ds:datastoreItem xmlns:ds="http://schemas.openxmlformats.org/officeDocument/2006/customXml" ds:itemID="{BDDC9A50-D520-4DBB-861E-17850ECDD206}">
  <ds:schemaRefs/>
</ds:datastoreItem>
</file>

<file path=customXml/itemProps8.xml><?xml version="1.0" encoding="utf-8"?>
<ds:datastoreItem xmlns:ds="http://schemas.openxmlformats.org/officeDocument/2006/customXml" ds:itemID="{83B1EF68-4D55-4397-AF73-D916BC2254F0}">
  <ds:schemaRefs/>
</ds:datastoreItem>
</file>

<file path=customXml/itemProps9.xml><?xml version="1.0" encoding="utf-8"?>
<ds:datastoreItem xmlns:ds="http://schemas.openxmlformats.org/officeDocument/2006/customXml" ds:itemID="{0D4A98D7-A056-4A12-A949-9E2EE5A35FE4}">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35</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5847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35</cp:revision>
  <cp:lastPrinted>2015-12-22T16:01:00Z</cp:lastPrinted>
  <dcterms:created xsi:type="dcterms:W3CDTF">2020-01-30T19:54:00Z</dcterms:created>
  <dcterms:modified xsi:type="dcterms:W3CDTF">2022-01-31T15:51:00Z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