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8C38588" w14:textId="77777777" w:rsidR="00A84644" w:rsidRDefault="00A84644" w:rsidP="004A294A">
      <w:pPr>
        <w:pStyle w:val="BodyText1"/>
        <w:rPr>
          <w:rFonts w:eastAsiaTheme="majorEastAsia" w:cstheme="majorBidi"/>
          <w:b/>
          <w:bCs/>
          <w:color w:val="01ADAB" w:themeColor="accent4"/>
          <w:sz w:val="28"/>
          <w:szCs w:val="28"/>
        </w:rPr>
      </w:pPr>
      <w:r w:rsidRPr="00A84644">
        <w:rPr>
          <w:rFonts w:eastAsiaTheme="majorEastAsia" w:cstheme="majorBidi"/>
          <w:b/>
          <w:bCs/>
          <w:color w:val="01ADAB" w:themeColor="accent4"/>
          <w:sz w:val="28"/>
          <w:szCs w:val="28"/>
        </w:rPr>
        <w:t>Accreditation Professional Orientation Program</w:t>
      </w:r>
    </w:p>
    <w:p w14:paraId="0D0DC3CD" w14:textId="2A1562CC" w:rsidR="00423054" w:rsidRPr="00145C63" w:rsidRDefault="00155E54" w:rsidP="004A294A">
      <w:pPr>
        <w:pStyle w:val="BodyText1"/>
        <w:rPr>
          <w:color w:val="595959" w:themeColor="text1" w:themeTint="A6"/>
        </w:rPr>
      </w:pPr>
      <w:r w:rsidRPr="00145C63">
        <w:rPr>
          <w:color w:val="595959" w:themeColor="text1" w:themeTint="A6"/>
        </w:rPr>
        <w:t>Activity date</w:t>
      </w:r>
      <w:r w:rsidR="00E33BEF">
        <w:rPr>
          <w:color w:val="595959" w:themeColor="text1" w:themeTint="A6"/>
        </w:rPr>
        <w:t>(s)</w:t>
      </w:r>
      <w:r w:rsidR="0013180C" w:rsidRPr="00145C63">
        <w:rPr>
          <w:color w:val="595959" w:themeColor="text1" w:themeTint="A6"/>
        </w:rPr>
        <w:t xml:space="preserve">: </w:t>
      </w:r>
      <w:r w:rsidR="00E33BEF" w:rsidRPr="00E33BEF">
        <w:rPr>
          <w:color w:val="595959" w:themeColor="text1" w:themeTint="A6"/>
        </w:rPr>
        <w:t>April 5, 6,7 and 8, 2022</w:t>
      </w:r>
    </w:p>
    <w:p w14:paraId="641D3E3A" w14:textId="1ADBB5D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C5516" w:rsidRPr="00CC5516">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42904F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C5516">
        <w:rPr>
          <w:rFonts w:cs="Arial"/>
          <w:b/>
          <w:color w:val="595959" w:themeColor="text1" w:themeTint="A6"/>
          <w:szCs w:val="20"/>
        </w:rPr>
        <w:t>May 20, 2022</w:t>
      </w:r>
      <w:r w:rsidR="00BE7633">
        <w:rPr>
          <w:rFonts w:cs="Arial"/>
          <w:b/>
          <w:color w:val="595959" w:themeColor="text1" w:themeTint="A6"/>
          <w:szCs w:val="20"/>
        </w:rPr>
        <w:t>.</w:t>
      </w:r>
    </w:p>
    <w:p w14:paraId="03A41A56" w14:textId="2B1B041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CC5516">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E2A13CF"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Discuss the roles of leaders and accreditation professionals in continuous accreditation and regulatory readiness.</w:t>
      </w:r>
    </w:p>
    <w:p w14:paraId="0F46D181"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Identify the sources of truth and strategies for staying current with regulations, standards, and survey processes</w:t>
      </w:r>
    </w:p>
    <w:p w14:paraId="2AE00B85"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Identify the key functions and responsibilities that must be integrated into operations to ensure CARR and the various approaches that may be used to sustain CARR.</w:t>
      </w:r>
    </w:p>
    <w:p w14:paraId="7026B5FF"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State the fundamental requirements of the CMS hospital and critical access CoPs</w:t>
      </w:r>
    </w:p>
    <w:p w14:paraId="1820D8D2"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 xml:space="preserve">Explain how to engage operational partners and content experts within an organization to ensure CARR and optimize effectiveness as accreditation professionals.  </w:t>
      </w:r>
    </w:p>
    <w:p w14:paraId="3F2ABA65"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Recognize resources available through collaboration and networking with other member accreditation professionals.</w:t>
      </w:r>
    </w:p>
    <w:p w14:paraId="653D80D1"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Demonstrate teamwork among participants.</w:t>
      </w:r>
    </w:p>
    <w:p w14:paraId="0383C0C0"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Outline the critical activities of a CARR) model organization undergoing an on-site accreditation survey</w:t>
      </w:r>
    </w:p>
    <w:p w14:paraId="70862BA9"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Define the activities that various CARR model organization staff perform during an on-site accreditation survey</w:t>
      </w:r>
    </w:p>
    <w:p w14:paraId="6645EF26"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Describe the appropriate technique for challenging surveyor findings while surveyors are on-site</w:t>
      </w:r>
    </w:p>
    <w:p w14:paraId="23F46F48"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Outline the critical activities that must occur immediately after accreditation surveyors have left the organization</w:t>
      </w:r>
    </w:p>
    <w:p w14:paraId="735DD4E6"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Identify and discuss the process for reviewing post-survey report and prioritizing findings, potential clarifications (TJC only) and corrective action plans</w:t>
      </w:r>
    </w:p>
    <w:p w14:paraId="71BD8126"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Explain the differences between CMS post-survey report response and voluntary accreditation survey reports</w:t>
      </w:r>
    </w:p>
    <w:p w14:paraId="0E1089EA"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Recognize the required elements for submitting clarifications (TJC only) and corrective action plans</w:t>
      </w:r>
    </w:p>
    <w:p w14:paraId="2B879A45"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Outline the foundational expectations for Life Safety Compliance</w:t>
      </w:r>
    </w:p>
    <w:p w14:paraId="0C360EC1"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Identify and examine the common vulnerabilities to a Successful Life Safety Program</w:t>
      </w:r>
    </w:p>
    <w:p w14:paraId="10E0B2BF"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Discover strategies for partnering with the Facilities Management staff to ensure successful implementation of a compliant Life Safety Program</w:t>
      </w:r>
    </w:p>
    <w:p w14:paraId="1735F872" w14:textId="77777777" w:rsidR="00DF01FB" w:rsidRPr="00DF01FB" w:rsidRDefault="00DF01FB" w:rsidP="00DF01FB">
      <w:pPr>
        <w:pStyle w:val="ListParagraph"/>
        <w:numPr>
          <w:ilvl w:val="0"/>
          <w:numId w:val="46"/>
        </w:numPr>
        <w:rPr>
          <w:rFonts w:eastAsia="Calibri" w:cs="Arial"/>
          <w:color w:val="595959" w:themeColor="text1" w:themeTint="A6"/>
          <w:szCs w:val="20"/>
        </w:rPr>
      </w:pPr>
      <w:r w:rsidRPr="00DF01FB">
        <w:rPr>
          <w:rFonts w:eastAsia="Calibri" w:cs="Arial"/>
          <w:color w:val="595959" w:themeColor="text1" w:themeTint="A6"/>
          <w:szCs w:val="20"/>
        </w:rPr>
        <w:t>Develop accreditation communication plans using tools and resources provided.</w:t>
      </w:r>
    </w:p>
    <w:p w14:paraId="7A8FD7D7" w14:textId="77777777" w:rsidR="00DF01FB" w:rsidRDefault="00DF01FB" w:rsidP="00155E54">
      <w:pPr>
        <w:rPr>
          <w:rFonts w:cs="Arial"/>
          <w:noProof/>
          <w:szCs w:val="20"/>
        </w:rPr>
      </w:pPr>
    </w:p>
    <w:p w14:paraId="4BD73991" w14:textId="0C88E39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57BE82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DF01FB">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E952B5A"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DF01FB">
        <w:rPr>
          <w:rFonts w:cs="Arial"/>
          <w:color w:val="595959" w:themeColor="text1" w:themeTint="A6"/>
          <w:szCs w:val="20"/>
        </w:rPr>
        <w:t>80</w:t>
      </w:r>
      <w:r w:rsidRPr="00145C63">
        <w:rPr>
          <w:rFonts w:cs="Arial"/>
          <w:color w:val="595959" w:themeColor="text1" w:themeTint="A6"/>
          <w:szCs w:val="20"/>
        </w:rPr>
        <w:t xml:space="preserve">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46593DF9" w14:textId="77777777" w:rsidR="002F704F" w:rsidRPr="002F704F" w:rsidRDefault="002F704F" w:rsidP="002F704F">
      <w:pPr>
        <w:rPr>
          <w:bCs/>
          <w:color w:val="595959" w:themeColor="text1" w:themeTint="A6"/>
        </w:rPr>
      </w:pPr>
      <w:r w:rsidRPr="002F704F">
        <w:rPr>
          <w:bCs/>
          <w:color w:val="595959" w:themeColor="text1" w:themeTint="A6"/>
        </w:rPr>
        <w:t>Natalie Webb, MHA, RN, CPHQ</w:t>
      </w:r>
    </w:p>
    <w:p w14:paraId="68AB582A" w14:textId="77777777" w:rsidR="002F704F" w:rsidRPr="002F704F" w:rsidRDefault="002F704F" w:rsidP="002F704F">
      <w:pPr>
        <w:rPr>
          <w:bCs/>
          <w:color w:val="595959" w:themeColor="text1" w:themeTint="A6"/>
        </w:rPr>
      </w:pPr>
      <w:r w:rsidRPr="002F704F">
        <w:rPr>
          <w:bCs/>
          <w:color w:val="595959" w:themeColor="text1" w:themeTint="A6"/>
        </w:rPr>
        <w:t>Accreditation Director</w:t>
      </w:r>
    </w:p>
    <w:p w14:paraId="106233E1" w14:textId="77777777" w:rsidR="002F704F" w:rsidRPr="002F704F" w:rsidRDefault="002F704F" w:rsidP="002F704F">
      <w:pPr>
        <w:rPr>
          <w:bCs/>
          <w:color w:val="595959" w:themeColor="text1" w:themeTint="A6"/>
        </w:rPr>
      </w:pPr>
      <w:r w:rsidRPr="002F704F">
        <w:rPr>
          <w:bCs/>
          <w:color w:val="595959" w:themeColor="text1" w:themeTint="A6"/>
        </w:rPr>
        <w:t>Vizient, Inc.</w:t>
      </w:r>
    </w:p>
    <w:p w14:paraId="226CF271" w14:textId="77777777" w:rsidR="002F704F" w:rsidRPr="002F704F" w:rsidRDefault="002F704F" w:rsidP="002F704F">
      <w:pPr>
        <w:rPr>
          <w:bCs/>
          <w:color w:val="595959" w:themeColor="text1" w:themeTint="A6"/>
        </w:rPr>
      </w:pPr>
    </w:p>
    <w:p w14:paraId="489D9944" w14:textId="77777777" w:rsidR="002F704F" w:rsidRPr="002F704F" w:rsidRDefault="002F704F" w:rsidP="002F704F">
      <w:pPr>
        <w:rPr>
          <w:bCs/>
          <w:color w:val="595959" w:themeColor="text1" w:themeTint="A6"/>
        </w:rPr>
      </w:pPr>
      <w:r w:rsidRPr="002F704F">
        <w:rPr>
          <w:bCs/>
          <w:color w:val="595959" w:themeColor="text1" w:themeTint="A6"/>
        </w:rPr>
        <w:t>Diana Scott, MHA, RN, CPHQ</w:t>
      </w:r>
    </w:p>
    <w:p w14:paraId="610D92BA" w14:textId="77777777" w:rsidR="002F704F" w:rsidRPr="002F704F" w:rsidRDefault="002F704F" w:rsidP="002F704F">
      <w:pPr>
        <w:rPr>
          <w:bCs/>
          <w:color w:val="595959" w:themeColor="text1" w:themeTint="A6"/>
        </w:rPr>
      </w:pPr>
      <w:r w:rsidRPr="002F704F">
        <w:rPr>
          <w:bCs/>
          <w:color w:val="595959" w:themeColor="text1" w:themeTint="A6"/>
        </w:rPr>
        <w:lastRenderedPageBreak/>
        <w:t>AVP Accreditation Advisory services</w:t>
      </w:r>
    </w:p>
    <w:p w14:paraId="60C2DF48" w14:textId="77777777" w:rsidR="002F704F" w:rsidRPr="002F704F" w:rsidRDefault="002F704F" w:rsidP="002F704F">
      <w:pPr>
        <w:rPr>
          <w:bCs/>
          <w:color w:val="595959" w:themeColor="text1" w:themeTint="A6"/>
        </w:rPr>
      </w:pPr>
      <w:r w:rsidRPr="002F704F">
        <w:rPr>
          <w:bCs/>
          <w:color w:val="595959" w:themeColor="text1" w:themeTint="A6"/>
        </w:rPr>
        <w:t>Vizient, Inc.</w:t>
      </w:r>
    </w:p>
    <w:p w14:paraId="2EFCB4B5" w14:textId="77777777" w:rsidR="002F704F" w:rsidRPr="002F704F" w:rsidRDefault="002F704F" w:rsidP="002F704F">
      <w:pPr>
        <w:rPr>
          <w:bCs/>
          <w:color w:val="595959" w:themeColor="text1" w:themeTint="A6"/>
        </w:rPr>
      </w:pPr>
    </w:p>
    <w:p w14:paraId="2FAD5EA5" w14:textId="77777777" w:rsidR="002F704F" w:rsidRPr="002F704F" w:rsidRDefault="002F704F" w:rsidP="002F704F">
      <w:pPr>
        <w:rPr>
          <w:bCs/>
          <w:color w:val="595959" w:themeColor="text1" w:themeTint="A6"/>
        </w:rPr>
      </w:pPr>
      <w:r w:rsidRPr="002F704F">
        <w:rPr>
          <w:bCs/>
          <w:color w:val="595959" w:themeColor="text1" w:themeTint="A6"/>
        </w:rPr>
        <w:t xml:space="preserve">Robert </w:t>
      </w:r>
      <w:proofErr w:type="spellStart"/>
      <w:r w:rsidRPr="002F704F">
        <w:rPr>
          <w:bCs/>
          <w:color w:val="595959" w:themeColor="text1" w:themeTint="A6"/>
        </w:rPr>
        <w:t>Durkee</w:t>
      </w:r>
      <w:proofErr w:type="spellEnd"/>
      <w:r w:rsidRPr="002F704F">
        <w:rPr>
          <w:bCs/>
          <w:color w:val="595959" w:themeColor="text1" w:themeTint="A6"/>
        </w:rPr>
        <w:t>, MHA, RN, FACHE</w:t>
      </w:r>
    </w:p>
    <w:p w14:paraId="2914A015" w14:textId="77777777" w:rsidR="002F704F" w:rsidRPr="002F704F" w:rsidRDefault="002F704F" w:rsidP="002F704F">
      <w:pPr>
        <w:rPr>
          <w:bCs/>
          <w:color w:val="595959" w:themeColor="text1" w:themeTint="A6"/>
        </w:rPr>
      </w:pPr>
      <w:r w:rsidRPr="002F704F">
        <w:rPr>
          <w:bCs/>
          <w:color w:val="595959" w:themeColor="text1" w:themeTint="A6"/>
        </w:rPr>
        <w:t>Sr. Director Advisory services</w:t>
      </w:r>
    </w:p>
    <w:p w14:paraId="174E0BB1" w14:textId="77777777" w:rsidR="002F704F" w:rsidRPr="002F704F" w:rsidRDefault="002F704F" w:rsidP="002F704F">
      <w:pPr>
        <w:rPr>
          <w:bCs/>
          <w:color w:val="595959" w:themeColor="text1" w:themeTint="A6"/>
        </w:rPr>
      </w:pPr>
      <w:r w:rsidRPr="002F704F">
        <w:rPr>
          <w:bCs/>
          <w:color w:val="595959" w:themeColor="text1" w:themeTint="A6"/>
        </w:rPr>
        <w:t>Vizient, Inc.</w:t>
      </w:r>
    </w:p>
    <w:p w14:paraId="28233269" w14:textId="77777777" w:rsidR="002F704F" w:rsidRPr="002F704F" w:rsidRDefault="002F704F" w:rsidP="002F704F">
      <w:pPr>
        <w:rPr>
          <w:b/>
          <w:color w:val="595959" w:themeColor="text1" w:themeTint="A6"/>
        </w:rPr>
      </w:pPr>
    </w:p>
    <w:p w14:paraId="6951A6F5" w14:textId="77777777" w:rsidR="002F704F" w:rsidRPr="002F704F" w:rsidRDefault="002F704F" w:rsidP="002F704F">
      <w:pPr>
        <w:pStyle w:val="Heading3"/>
        <w:spacing w:before="0"/>
        <w:rPr>
          <w:rFonts w:cs="Arial"/>
          <w:b w:val="0"/>
          <w:bCs w:val="0"/>
          <w:color w:val="01ADAB"/>
          <w:sz w:val="24"/>
        </w:rPr>
      </w:pPr>
      <w:r w:rsidRPr="002F704F">
        <w:rPr>
          <w:rFonts w:cs="Arial"/>
          <w:b w:val="0"/>
          <w:bCs w:val="0"/>
          <w:color w:val="01ADAB"/>
          <w:sz w:val="24"/>
        </w:rPr>
        <w:t>Speaker Pool</w:t>
      </w:r>
    </w:p>
    <w:p w14:paraId="7C7EE369" w14:textId="77777777" w:rsidR="002F704F" w:rsidRPr="002F704F" w:rsidRDefault="002F704F" w:rsidP="002F704F">
      <w:pPr>
        <w:rPr>
          <w:bCs/>
          <w:color w:val="595959" w:themeColor="text1" w:themeTint="A6"/>
        </w:rPr>
      </w:pPr>
    </w:p>
    <w:p w14:paraId="2AE72E41" w14:textId="77777777" w:rsidR="002F704F" w:rsidRPr="002F704F" w:rsidRDefault="002F704F" w:rsidP="002F704F">
      <w:pPr>
        <w:rPr>
          <w:bCs/>
          <w:color w:val="595959" w:themeColor="text1" w:themeTint="A6"/>
        </w:rPr>
      </w:pPr>
      <w:r w:rsidRPr="002F704F">
        <w:rPr>
          <w:bCs/>
          <w:color w:val="595959" w:themeColor="text1" w:themeTint="A6"/>
        </w:rPr>
        <w:t>Natalie Webb, MHA, RN, CPHQ</w:t>
      </w:r>
    </w:p>
    <w:p w14:paraId="01E637E1" w14:textId="77777777" w:rsidR="002F704F" w:rsidRPr="002F704F" w:rsidRDefault="002F704F" w:rsidP="002F704F">
      <w:pPr>
        <w:rPr>
          <w:bCs/>
          <w:color w:val="595959" w:themeColor="text1" w:themeTint="A6"/>
        </w:rPr>
      </w:pPr>
      <w:r w:rsidRPr="002F704F">
        <w:rPr>
          <w:bCs/>
          <w:color w:val="595959" w:themeColor="text1" w:themeTint="A6"/>
        </w:rPr>
        <w:t>Accreditation Director</w:t>
      </w:r>
    </w:p>
    <w:p w14:paraId="77FA520E" w14:textId="77777777" w:rsidR="002F704F" w:rsidRPr="002F704F" w:rsidRDefault="002F704F" w:rsidP="002F704F">
      <w:pPr>
        <w:rPr>
          <w:bCs/>
          <w:color w:val="595959" w:themeColor="text1" w:themeTint="A6"/>
        </w:rPr>
      </w:pPr>
      <w:r w:rsidRPr="002F704F">
        <w:rPr>
          <w:bCs/>
          <w:color w:val="595959" w:themeColor="text1" w:themeTint="A6"/>
        </w:rPr>
        <w:t>Vizient, Inc.</w:t>
      </w:r>
    </w:p>
    <w:p w14:paraId="592AE071" w14:textId="77777777" w:rsidR="002F704F" w:rsidRPr="002F704F" w:rsidRDefault="002F704F" w:rsidP="002F704F">
      <w:pPr>
        <w:rPr>
          <w:bCs/>
          <w:color w:val="595959" w:themeColor="text1" w:themeTint="A6"/>
        </w:rPr>
      </w:pPr>
      <w:r w:rsidRPr="002F704F">
        <w:rPr>
          <w:bCs/>
          <w:color w:val="595959" w:themeColor="text1" w:themeTint="A6"/>
        </w:rPr>
        <w:t xml:space="preserve">  </w:t>
      </w:r>
    </w:p>
    <w:p w14:paraId="5CF13B78" w14:textId="77777777" w:rsidR="002F704F" w:rsidRPr="002F704F" w:rsidRDefault="002F704F" w:rsidP="002F704F">
      <w:pPr>
        <w:rPr>
          <w:bCs/>
          <w:color w:val="595959" w:themeColor="text1" w:themeTint="A6"/>
        </w:rPr>
      </w:pPr>
      <w:r w:rsidRPr="002F704F">
        <w:rPr>
          <w:bCs/>
          <w:color w:val="595959" w:themeColor="text1" w:themeTint="A6"/>
        </w:rPr>
        <w:t>Diana Scott, MHA, RN, CPHQ</w:t>
      </w:r>
    </w:p>
    <w:p w14:paraId="2D83646E" w14:textId="77777777" w:rsidR="002F704F" w:rsidRPr="002F704F" w:rsidRDefault="002F704F" w:rsidP="002F704F">
      <w:pPr>
        <w:rPr>
          <w:bCs/>
          <w:color w:val="595959" w:themeColor="text1" w:themeTint="A6"/>
        </w:rPr>
      </w:pPr>
      <w:r w:rsidRPr="002F704F">
        <w:rPr>
          <w:bCs/>
          <w:color w:val="595959" w:themeColor="text1" w:themeTint="A6"/>
        </w:rPr>
        <w:t>AVP, Accreditation Services</w:t>
      </w:r>
    </w:p>
    <w:p w14:paraId="24B090C7" w14:textId="77777777" w:rsidR="002F704F" w:rsidRPr="002F704F" w:rsidRDefault="002F704F" w:rsidP="002F704F">
      <w:pPr>
        <w:rPr>
          <w:bCs/>
          <w:color w:val="595959" w:themeColor="text1" w:themeTint="A6"/>
        </w:rPr>
      </w:pPr>
      <w:r w:rsidRPr="002F704F">
        <w:rPr>
          <w:bCs/>
          <w:color w:val="595959" w:themeColor="text1" w:themeTint="A6"/>
        </w:rPr>
        <w:t>Vizient, Inc.</w:t>
      </w:r>
    </w:p>
    <w:p w14:paraId="24AEDA57" w14:textId="77777777" w:rsidR="002F704F" w:rsidRPr="002F704F" w:rsidRDefault="002F704F" w:rsidP="002F704F">
      <w:pPr>
        <w:rPr>
          <w:bCs/>
          <w:color w:val="595959" w:themeColor="text1" w:themeTint="A6"/>
        </w:rPr>
      </w:pPr>
    </w:p>
    <w:p w14:paraId="62FB1059" w14:textId="77777777" w:rsidR="002F704F" w:rsidRPr="002F704F" w:rsidRDefault="002F704F" w:rsidP="002F704F">
      <w:pPr>
        <w:rPr>
          <w:bCs/>
          <w:color w:val="595959" w:themeColor="text1" w:themeTint="A6"/>
        </w:rPr>
      </w:pPr>
      <w:r w:rsidRPr="002F704F">
        <w:rPr>
          <w:bCs/>
          <w:color w:val="595959" w:themeColor="text1" w:themeTint="A6"/>
        </w:rPr>
        <w:t xml:space="preserve">Robert </w:t>
      </w:r>
      <w:proofErr w:type="spellStart"/>
      <w:r w:rsidRPr="002F704F">
        <w:rPr>
          <w:bCs/>
          <w:color w:val="595959" w:themeColor="text1" w:themeTint="A6"/>
        </w:rPr>
        <w:t>Durkee</w:t>
      </w:r>
      <w:proofErr w:type="spellEnd"/>
      <w:r w:rsidRPr="002F704F">
        <w:rPr>
          <w:bCs/>
          <w:color w:val="595959" w:themeColor="text1" w:themeTint="A6"/>
        </w:rPr>
        <w:t>, MHA, RN, FACHE</w:t>
      </w:r>
    </w:p>
    <w:p w14:paraId="54AF10E1" w14:textId="77777777" w:rsidR="002F704F" w:rsidRPr="002F704F" w:rsidRDefault="002F704F" w:rsidP="002F704F">
      <w:pPr>
        <w:rPr>
          <w:bCs/>
          <w:color w:val="595959" w:themeColor="text1" w:themeTint="A6"/>
        </w:rPr>
      </w:pPr>
      <w:r w:rsidRPr="002F704F">
        <w:rPr>
          <w:bCs/>
          <w:color w:val="595959" w:themeColor="text1" w:themeTint="A6"/>
        </w:rPr>
        <w:t>Sr. Director Advisory Services</w:t>
      </w:r>
    </w:p>
    <w:p w14:paraId="5B276CD1" w14:textId="77777777" w:rsidR="002F704F" w:rsidRPr="002F704F" w:rsidRDefault="002F704F" w:rsidP="002F704F">
      <w:pPr>
        <w:rPr>
          <w:bCs/>
          <w:color w:val="595959" w:themeColor="text1" w:themeTint="A6"/>
        </w:rPr>
      </w:pPr>
      <w:r w:rsidRPr="002F704F">
        <w:rPr>
          <w:bCs/>
          <w:color w:val="595959" w:themeColor="text1" w:themeTint="A6"/>
        </w:rPr>
        <w:t>Vizient, Inc.</w:t>
      </w:r>
    </w:p>
    <w:p w14:paraId="1286690B" w14:textId="77777777" w:rsidR="002F704F" w:rsidRPr="002F704F" w:rsidRDefault="002F704F" w:rsidP="002F704F">
      <w:pPr>
        <w:rPr>
          <w:bCs/>
          <w:color w:val="595959" w:themeColor="text1" w:themeTint="A6"/>
        </w:rPr>
      </w:pPr>
    </w:p>
    <w:p w14:paraId="497879AD" w14:textId="77777777" w:rsidR="002F704F" w:rsidRPr="002F704F" w:rsidRDefault="002F704F" w:rsidP="002F704F">
      <w:pPr>
        <w:rPr>
          <w:bCs/>
          <w:color w:val="595959" w:themeColor="text1" w:themeTint="A6"/>
        </w:rPr>
      </w:pPr>
      <w:r w:rsidRPr="002F704F">
        <w:rPr>
          <w:bCs/>
          <w:color w:val="595959" w:themeColor="text1" w:themeTint="A6"/>
        </w:rPr>
        <w:t xml:space="preserve">Twila </w:t>
      </w:r>
      <w:proofErr w:type="spellStart"/>
      <w:r w:rsidRPr="002F704F">
        <w:rPr>
          <w:bCs/>
          <w:color w:val="595959" w:themeColor="text1" w:themeTint="A6"/>
        </w:rPr>
        <w:t>Loudder</w:t>
      </w:r>
      <w:proofErr w:type="spellEnd"/>
      <w:r w:rsidRPr="002F704F">
        <w:rPr>
          <w:bCs/>
          <w:color w:val="595959" w:themeColor="text1" w:themeTint="A6"/>
        </w:rPr>
        <w:t>, MS, BSN, RN, CPHQ</w:t>
      </w:r>
    </w:p>
    <w:p w14:paraId="2DE0C1E8" w14:textId="77777777" w:rsidR="002F704F" w:rsidRPr="002F704F" w:rsidRDefault="002F704F" w:rsidP="002F704F">
      <w:pPr>
        <w:rPr>
          <w:bCs/>
          <w:color w:val="595959" w:themeColor="text1" w:themeTint="A6"/>
        </w:rPr>
      </w:pPr>
      <w:r w:rsidRPr="002F704F">
        <w:rPr>
          <w:bCs/>
          <w:color w:val="595959" w:themeColor="text1" w:themeTint="A6"/>
        </w:rPr>
        <w:t>Advisor, Accreditation</w:t>
      </w:r>
    </w:p>
    <w:p w14:paraId="227BB5E1" w14:textId="77777777" w:rsidR="002F704F" w:rsidRPr="002F704F" w:rsidRDefault="002F704F" w:rsidP="002F704F">
      <w:pPr>
        <w:rPr>
          <w:bCs/>
          <w:color w:val="595959" w:themeColor="text1" w:themeTint="A6"/>
        </w:rPr>
      </w:pPr>
      <w:r w:rsidRPr="002F704F">
        <w:rPr>
          <w:bCs/>
          <w:color w:val="595959" w:themeColor="text1" w:themeTint="A6"/>
        </w:rPr>
        <w:t>Vizient, Inc.</w:t>
      </w:r>
    </w:p>
    <w:p w14:paraId="7EFD2EFC" w14:textId="77777777" w:rsidR="002F704F" w:rsidRPr="002F704F" w:rsidRDefault="002F704F" w:rsidP="002F704F">
      <w:pPr>
        <w:rPr>
          <w:bCs/>
          <w:color w:val="595959" w:themeColor="text1" w:themeTint="A6"/>
        </w:rPr>
      </w:pPr>
    </w:p>
    <w:p w14:paraId="520066DE" w14:textId="77777777" w:rsidR="002F704F" w:rsidRPr="002F704F" w:rsidRDefault="002F704F" w:rsidP="002F704F">
      <w:pPr>
        <w:rPr>
          <w:bCs/>
          <w:color w:val="595959" w:themeColor="text1" w:themeTint="A6"/>
        </w:rPr>
      </w:pPr>
      <w:r w:rsidRPr="002F704F">
        <w:rPr>
          <w:bCs/>
          <w:color w:val="595959" w:themeColor="text1" w:themeTint="A6"/>
        </w:rPr>
        <w:t>John Maurer, MBA, SASHE, CHFM, CHSP</w:t>
      </w:r>
    </w:p>
    <w:p w14:paraId="74772D16" w14:textId="77777777" w:rsidR="002F704F" w:rsidRPr="002F704F" w:rsidRDefault="002F704F" w:rsidP="002F704F">
      <w:pPr>
        <w:rPr>
          <w:bCs/>
          <w:color w:val="595959" w:themeColor="text1" w:themeTint="A6"/>
        </w:rPr>
      </w:pPr>
      <w:r w:rsidRPr="002F704F">
        <w:rPr>
          <w:bCs/>
          <w:color w:val="595959" w:themeColor="text1" w:themeTint="A6"/>
        </w:rPr>
        <w:t>Advisor, Accreditation</w:t>
      </w:r>
    </w:p>
    <w:p w14:paraId="354EA9E3" w14:textId="1B09880D" w:rsidR="00CB449D" w:rsidRPr="002F704F" w:rsidRDefault="002F704F" w:rsidP="002F704F">
      <w:pPr>
        <w:rPr>
          <w:bCs/>
          <w:color w:val="595959" w:themeColor="text1" w:themeTint="A6"/>
        </w:rPr>
      </w:pPr>
      <w:r w:rsidRPr="002F704F">
        <w:rPr>
          <w:bCs/>
          <w:color w:val="595959" w:themeColor="text1" w:themeTint="A6"/>
        </w:rPr>
        <w:t>Vizient, Inc.</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B570732"/>
    <w:multiLevelType w:val="hybridMultilevel"/>
    <w:tmpl w:val="9760B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F704F"/>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4644"/>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C5516"/>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01FB"/>
    <w:rsid w:val="00DF65D5"/>
    <w:rsid w:val="00E33BEF"/>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Computed" displayName="Computed" id="69155e26-4760-488b-ab4c-bb15b0f8b2a2" isdomainofvalue="False" dataSourceId="87651697-ca1f-4d80-9f69-bb743e325714"/>
</file>

<file path=customXml/item12.xml><?xml version="1.0" encoding="utf-8"?>
<AllWordPDs>
</AllWordPD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Definition name="System" displayName="System" id="dc9731b4-d0d2-4ed5-b20d-434d69de1706" isdomainofvalue="False" dataSourceId="00b80028-d226-4a39-9a19-6787589aad19"/>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SourceDataModel Name="Computed" TargetDataSourceId="87651697-ca1f-4d80-9f69-bb743e325714"/>
</file>

<file path=customXml/item19.xml><?xml version="1.0" encoding="utf-8"?>
<VariableListDefinition name="AD_HOC" displayName="AD_HOC" id="9426ea6f-1b24-4683-bca3-85d71f6375fd" isdomainofvalue="False" dataSourceId="80be7e5f-6e71-448c-9228-23264555308c"/>
</file>

<file path=customXml/item2.xml><?xml version="1.0" encoding="utf-8"?>
<AllExternalAdhocVariableMapping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AllMetadata/>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VariableUsageMapping/>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SourceDataModel Name="AD_HOC" TargetDataSourceId="80be7e5f-6e71-448c-9228-23264555308c"/>
</file>

<file path=customXml/item3.xml><?xml version="1.0" encoding="utf-8"?>
<SourceDataModel Name="System" TargetDataSourceId="00b80028-d226-4a39-9a19-6787589aad19"/>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ocPartTree/>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D44D0B5A-EC6D-4AEA-A833-02344E0C6DB2}">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32</cp:revision>
  <cp:lastPrinted>2015-12-22T16:01:00Z</cp:lastPrinted>
  <dcterms:created xsi:type="dcterms:W3CDTF">2020-01-30T19:54:00Z</dcterms:created>
  <dcterms:modified xsi:type="dcterms:W3CDTF">2022-01-31T14:30:00Z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