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21F4797" w14:textId="3552F662" w:rsidR="00423054" w:rsidRPr="00E50346" w:rsidRDefault="00D275D3" w:rsidP="00D6051F">
      <w:pPr>
        <w:pStyle w:val="Heading"/>
      </w:pPr>
      <w:r>
        <w:t>2020 Accreditation Professionals Orientation Certificate Program Welcome Webinar</w:t>
      </w:r>
      <w:r w:rsidR="00674CC9">
        <w:t xml:space="preserve"> – On Demand</w:t>
      </w:r>
    </w:p>
    <w:p w14:paraId="650A5A86" w14:textId="6641291F" w:rsidR="00EA13B8" w:rsidRPr="007275A6" w:rsidRDefault="00D275D3" w:rsidP="00423054">
      <w:pPr>
        <w:pStyle w:val="BodyText1"/>
        <w:rPr>
          <w:color w:val="595959" w:themeColor="text1" w:themeTint="A6"/>
        </w:rPr>
      </w:pPr>
      <w:r>
        <w:rPr>
          <w:color w:val="595959" w:themeColor="text1" w:themeTint="A6"/>
        </w:rPr>
        <w:t>Credit valid from May 1, 2020 – July 9, 2020</w:t>
      </w:r>
    </w:p>
    <w:p w14:paraId="593FAB62" w14:textId="77777777" w:rsidR="008730EB" w:rsidRPr="007275A6" w:rsidRDefault="008730EB" w:rsidP="008730EB">
      <w:pPr>
        <w:spacing w:line="276" w:lineRule="auto"/>
        <w:rPr>
          <w:rFonts w:cs="Arial"/>
          <w:color w:val="595959" w:themeColor="text1" w:themeTint="A6"/>
          <w:szCs w:val="20"/>
        </w:rPr>
      </w:pPr>
      <w:r w:rsidRPr="007275A6">
        <w:rPr>
          <w:rFonts w:cs="Arial"/>
          <w:color w:val="595959" w:themeColor="text1" w:themeTint="A6"/>
          <w:szCs w:val="20"/>
        </w:rPr>
        <w:t>Vizient is committed to complying with the criteria set forth by the accredit</w:t>
      </w:r>
      <w:r w:rsidR="004B0F88" w:rsidRPr="007275A6">
        <w:rPr>
          <w:rFonts w:cs="Arial"/>
          <w:color w:val="595959" w:themeColor="text1" w:themeTint="A6"/>
          <w:szCs w:val="20"/>
        </w:rPr>
        <w:t>ing</w:t>
      </w:r>
      <w:r w:rsidRPr="007275A6">
        <w:rPr>
          <w:rFonts w:cs="Arial"/>
          <w:color w:val="595959" w:themeColor="text1" w:themeTint="A6"/>
          <w:szCs w:val="20"/>
        </w:rPr>
        <w:t xml:space="preserve"> agencies in order to provide this quality </w:t>
      </w:r>
      <w:r w:rsidR="00ED0769" w:rsidRPr="007275A6">
        <w:rPr>
          <w:rFonts w:cs="Arial"/>
          <w:color w:val="595959" w:themeColor="text1" w:themeTint="A6"/>
          <w:szCs w:val="20"/>
        </w:rPr>
        <w:t>course</w:t>
      </w:r>
      <w:r w:rsidRPr="007275A6">
        <w:rPr>
          <w:rFonts w:cs="Arial"/>
          <w:color w:val="595959" w:themeColor="text1" w:themeTint="A6"/>
          <w:szCs w:val="20"/>
        </w:rPr>
        <w:t xml:space="preserve">.  To receive credit for educational activities, you must successfully complete all </w:t>
      </w:r>
      <w:r w:rsidR="00ED0769" w:rsidRPr="007275A6">
        <w:rPr>
          <w:rFonts w:cs="Arial"/>
          <w:color w:val="595959" w:themeColor="text1" w:themeTint="A6"/>
          <w:szCs w:val="20"/>
        </w:rPr>
        <w:t>course</w:t>
      </w:r>
      <w:r w:rsidRPr="007275A6">
        <w:rPr>
          <w:rFonts w:cs="Arial"/>
          <w:color w:val="595959" w:themeColor="text1" w:themeTint="A6"/>
          <w:szCs w:val="20"/>
        </w:rPr>
        <w:t xml:space="preserve"> requirements.</w:t>
      </w:r>
    </w:p>
    <w:p w14:paraId="7A9EAD3C" w14:textId="77777777" w:rsidR="007932C9" w:rsidRDefault="007932C9" w:rsidP="008730EB">
      <w:pPr>
        <w:spacing w:line="276" w:lineRule="auto"/>
        <w:rPr>
          <w:rFonts w:cs="Arial"/>
          <w:color w:val="696969"/>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31ABB3C0" w14:textId="77777777"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0972B438" w:rsidR="00A67FA4" w:rsidRPr="007275A6" w:rsidRDefault="00D275D3"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hyperlink r:id="rId34" w:history="1">
        <w:r w:rsidR="00E07042" w:rsidRPr="00D275D3">
          <w:rPr>
            <w:rStyle w:val="Hyperlink"/>
            <w:rFonts w:cs="Arial"/>
            <w:b/>
            <w:szCs w:val="20"/>
          </w:rPr>
          <w:t>Click here to play recording</w:t>
        </w:r>
      </w:hyperlink>
      <w:r w:rsidR="00E07042" w:rsidRPr="00E07042">
        <w:rPr>
          <w:rStyle w:val="Hyperlink"/>
          <w:rFonts w:cs="Arial"/>
          <w:b/>
          <w:szCs w:val="20"/>
          <w:u w:val="none"/>
        </w:rPr>
        <w:t xml:space="preserve"> </w:t>
      </w:r>
      <w:r w:rsidR="00EE0FB2">
        <w:rPr>
          <w:rFonts w:cs="Arial"/>
          <w:color w:val="595959" w:themeColor="text1" w:themeTint="A6"/>
          <w:szCs w:val="20"/>
        </w:rPr>
        <w:t>(</w:t>
      </w:r>
      <w:r w:rsidR="004D7406">
        <w:rPr>
          <w:rFonts w:cs="Arial"/>
          <w:color w:val="595959" w:themeColor="text1" w:themeTint="A6"/>
          <w:szCs w:val="20"/>
        </w:rPr>
        <w:t>75</w:t>
      </w:r>
      <w:r w:rsidR="00A67FA4" w:rsidRPr="007275A6">
        <w:rPr>
          <w:rFonts w:cs="Arial"/>
          <w:color w:val="595959" w:themeColor="text1" w:themeTint="A6"/>
          <w:szCs w:val="20"/>
        </w:rPr>
        <w:t xml:space="preserve"> minutes)</w:t>
      </w:r>
      <w:r w:rsidR="00E07042">
        <w:rPr>
          <w:rFonts w:cs="Arial"/>
          <w:color w:val="595959" w:themeColor="text1" w:themeTint="A6"/>
          <w:szCs w:val="20"/>
        </w:rPr>
        <w:t xml:space="preserve"> or copy and paste this link into your browser</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4CBBD804"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 xml:space="preserve">Estimated time to complete activity – </w:t>
      </w:r>
      <w:r w:rsidR="004D7406">
        <w:rPr>
          <w:rFonts w:cs="Arial"/>
          <w:color w:val="595959" w:themeColor="text1" w:themeTint="A6"/>
          <w:szCs w:val="20"/>
        </w:rPr>
        <w:t>90</w:t>
      </w:r>
      <w:r w:rsidRPr="007275A6">
        <w:rPr>
          <w:rFonts w:cs="Arial"/>
          <w:color w:val="595959" w:themeColor="text1" w:themeTint="A6"/>
          <w:szCs w:val="20"/>
        </w:rPr>
        <w:t xml:space="preserve"> minutes (viewing </w:t>
      </w:r>
      <w:r w:rsidR="00EE0FB2">
        <w:rPr>
          <w:rFonts w:cs="Arial"/>
          <w:color w:val="595959" w:themeColor="text1" w:themeTint="A6"/>
          <w:szCs w:val="20"/>
        </w:rPr>
        <w:t>webinar</w:t>
      </w:r>
      <w:r w:rsidRPr="007275A6">
        <w:rPr>
          <w:rFonts w:cs="Arial"/>
          <w:color w:val="595959" w:themeColor="text1" w:themeTint="A6"/>
          <w:szCs w:val="20"/>
        </w:rPr>
        <w:t xml:space="preserve"> and completion of documents)</w:t>
      </w:r>
    </w:p>
    <w:p w14:paraId="6F5403E7" w14:textId="77777777" w:rsidR="00A67FA4" w:rsidRPr="007275A6" w:rsidRDefault="00A67FA4" w:rsidP="00A67FA4">
      <w:pPr>
        <w:spacing w:after="120"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384FA0">
      <w:pPr>
        <w:spacing w:after="120"/>
        <w:rPr>
          <w:rFonts w:cs="Arial"/>
          <w:color w:val="595959" w:themeColor="text1" w:themeTint="A6"/>
          <w:szCs w:val="20"/>
        </w:rPr>
      </w:pPr>
    </w:p>
    <w:p w14:paraId="359DFF03" w14:textId="77777777" w:rsidR="00510C62" w:rsidRPr="007275A6" w:rsidRDefault="00510C62" w:rsidP="00384FA0">
      <w:pPr>
        <w:spacing w:after="120"/>
        <w:rPr>
          <w:rFonts w:cs="Arial"/>
          <w:color w:val="595959" w:themeColor="text1" w:themeTint="A6"/>
          <w:szCs w:val="20"/>
        </w:rPr>
      </w:pPr>
      <w:r w:rsidRPr="007275A6">
        <w:rPr>
          <w:rFonts w:cs="Arial"/>
          <w:color w:val="595959" w:themeColor="text1" w:themeTint="A6"/>
          <w:szCs w:val="20"/>
        </w:rPr>
        <w:t>To complete your continuing education document(s) online and receive credit:</w:t>
      </w:r>
    </w:p>
    <w:p w14:paraId="094CE3DE" w14:textId="2A03ABE2" w:rsidR="00510C62" w:rsidRPr="007275A6" w:rsidRDefault="00E60016" w:rsidP="004C5338">
      <w:pPr>
        <w:pStyle w:val="ListParagraph"/>
        <w:numPr>
          <w:ilvl w:val="0"/>
          <w:numId w:val="11"/>
        </w:numPr>
        <w:spacing w:after="120"/>
        <w:ind w:left="360"/>
        <w:rPr>
          <w:rFonts w:cs="Arial"/>
          <w:color w:val="595959" w:themeColor="text1" w:themeTint="A6"/>
          <w:szCs w:val="20"/>
        </w:rPr>
      </w:pPr>
      <w:hyperlink r:id="rId35" w:anchor="overlay-context=homepage|group-tabs-node-course-default4" w:history="1">
        <w:r w:rsidR="00510C62" w:rsidRPr="00E60016">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bookmarkStart w:id="0" w:name="_GoBack"/>
    <w:p w14:paraId="46457F98" w14:textId="5E1A249C" w:rsidR="00270B4E" w:rsidRPr="00E60016" w:rsidRDefault="00E843B0" w:rsidP="003E2ACE">
      <w:pPr>
        <w:rPr>
          <w:sz w:val="18"/>
          <w:szCs w:val="18"/>
        </w:rPr>
      </w:pPr>
      <w:r w:rsidRPr="00E60016">
        <w:rPr>
          <w:sz w:val="18"/>
          <w:szCs w:val="18"/>
        </w:rPr>
        <w:fldChar w:fldCharType="begin"/>
      </w:r>
      <w:r w:rsidRPr="00E60016">
        <w:rPr>
          <w:sz w:val="18"/>
          <w:szCs w:val="18"/>
        </w:rPr>
        <w:instrText xml:space="preserve"> HYPERLINK "https://continuingeducation.vizientinc.com/content/2020-accreditation-professionals-orientation-certificate-program-welcome-webinar-demand" \l "overlay-context=homepage|group-tabs-node-course-default4" </w:instrText>
      </w:r>
      <w:r w:rsidRPr="00E60016">
        <w:rPr>
          <w:sz w:val="18"/>
          <w:szCs w:val="18"/>
        </w:rPr>
        <w:fldChar w:fldCharType="separate"/>
      </w:r>
      <w:r w:rsidRPr="00E60016">
        <w:rPr>
          <w:rStyle w:val="Hyperlink"/>
          <w:sz w:val="18"/>
          <w:szCs w:val="18"/>
        </w:rPr>
        <w:t>https://continuingeducation.vizientinc.com/content/2020-accreditation-professionals-orientation-certificate-program-welcome-webinar-demand#overlay-context=homepage|group-tabs-node-course-default4</w:t>
      </w:r>
      <w:r w:rsidRPr="00E60016">
        <w:rPr>
          <w:sz w:val="18"/>
          <w:szCs w:val="18"/>
        </w:rPr>
        <w:fldChar w:fldCharType="end"/>
      </w:r>
    </w:p>
    <w:bookmarkEnd w:id="0"/>
    <w:p w14:paraId="2BFB6F08" w14:textId="77777777" w:rsidR="00E843B0" w:rsidRPr="0078645D" w:rsidRDefault="00E843B0" w:rsidP="003E2ACE">
      <w:pPr>
        <w:rPr>
          <w:rFonts w:cs="Arial"/>
          <w:b/>
          <w:color w:val="FF0000"/>
          <w:szCs w:val="20"/>
        </w:rPr>
      </w:pPr>
    </w:p>
    <w:p w14:paraId="7DE6BD5C" w14:textId="02A81165" w:rsidR="0078645D" w:rsidRDefault="000526B9" w:rsidP="0078645D">
      <w:pPr>
        <w:rPr>
          <w:rFonts w:cs="Arial"/>
          <w:color w:val="595959" w:themeColor="text1" w:themeTint="A6"/>
          <w:szCs w:val="20"/>
        </w:rPr>
      </w:pPr>
      <w:r w:rsidRPr="00C17982">
        <w:rPr>
          <w:color w:val="595959" w:themeColor="text1" w:themeTint="A6"/>
        </w:rPr>
        <w:t xml:space="preserve">A Vizient login account is required to receive CE credit. </w:t>
      </w:r>
      <w:r>
        <w:t xml:space="preserve">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6" w:history="1">
        <w:r w:rsidR="0078645D" w:rsidRPr="0078645D">
          <w:rPr>
            <w:rStyle w:val="Hyperlink"/>
            <w:rFonts w:cs="Arial"/>
            <w:szCs w:val="20"/>
          </w:rPr>
          <w:t>VizientSupport@Vizientinc.com</w:t>
        </w:r>
      </w:hyperlink>
      <w:r w:rsidR="0078645D" w:rsidRPr="007275A6">
        <w:rPr>
          <w:rFonts w:cs="Arial"/>
          <w:color w:val="595959" w:themeColor="text1" w:themeTint="A6"/>
          <w:szCs w:val="20"/>
        </w:rPr>
        <w:t xml:space="preserve"> 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p>
    <w:p w14:paraId="21CE53E1" w14:textId="35220382" w:rsidR="00510C62" w:rsidRPr="003E2ACE" w:rsidRDefault="0078645D" w:rsidP="0078645D">
      <w:pPr>
        <w:rPr>
          <w:rFonts w:cs="Arial"/>
          <w:color w:val="595959" w:themeColor="text1" w:themeTint="A6"/>
          <w:szCs w:val="20"/>
        </w:rPr>
      </w:pPr>
      <w:r w:rsidRPr="007275A6">
        <w:rPr>
          <w:rFonts w:cs="Arial"/>
          <w:color w:val="595959" w:themeColor="text1" w:themeTint="A6"/>
          <w:szCs w:val="20"/>
        </w:rPr>
        <w:t>You may be asked to update yo</w:t>
      </w:r>
      <w:r w:rsidR="00EE0FB2">
        <w:rPr>
          <w:rFonts w:cs="Arial"/>
          <w:color w:val="595959" w:themeColor="text1" w:themeTint="A6"/>
          <w:szCs w:val="20"/>
        </w:rPr>
        <w:t>ur profile during the process.</w:t>
      </w:r>
    </w:p>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4DFFE44E" w14:textId="75CD4B12" w:rsidR="003E2ACE" w:rsidRPr="007275A6" w:rsidRDefault="00704FB0"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*Click</w:t>
      </w:r>
      <w:r w:rsidR="003E2ACE" w:rsidRPr="007275A6">
        <w:rPr>
          <w:rFonts w:cs="Arial"/>
          <w:color w:val="595959" w:themeColor="text1" w:themeTint="A6"/>
          <w:szCs w:val="20"/>
        </w:rPr>
        <w:t xml:space="preserve"> on “Obtain Credit” tab.  You will see a field titled “Access Code” – enter </w:t>
      </w:r>
      <w:proofErr w:type="spellStart"/>
      <w:r w:rsidR="00EE0FB2">
        <w:rPr>
          <w:rFonts w:cs="Arial"/>
          <w:b/>
          <w:color w:val="595959" w:themeColor="text1" w:themeTint="A6"/>
          <w:sz w:val="22"/>
        </w:rPr>
        <w:t>XXzMTz</w:t>
      </w:r>
      <w:proofErr w:type="spellEnd"/>
      <w:r w:rsidR="003E2ACE" w:rsidRPr="007275A6">
        <w:rPr>
          <w:rFonts w:cs="Arial"/>
          <w:b/>
          <w:color w:val="595959" w:themeColor="text1" w:themeTint="A6"/>
          <w:szCs w:val="20"/>
        </w:rPr>
        <w:t xml:space="preserve"> </w:t>
      </w:r>
      <w:r w:rsidR="003E2ACE" w:rsidRPr="007275A6">
        <w:rPr>
          <w:rFonts w:cs="Arial"/>
          <w:color w:val="595959" w:themeColor="text1" w:themeTint="A6"/>
          <w:szCs w:val="20"/>
        </w:rPr>
        <w:t>(code is case sensitive)</w:t>
      </w:r>
      <w:r w:rsidR="003E2ACE" w:rsidRPr="007275A6">
        <w:rPr>
          <w:rFonts w:cs="Arial"/>
          <w:b/>
          <w:color w:val="595959" w:themeColor="text1" w:themeTint="A6"/>
          <w:szCs w:val="20"/>
        </w:rPr>
        <w:t xml:space="preserve"> </w:t>
      </w:r>
      <w:r w:rsidR="003E2ACE" w:rsidRPr="007275A6">
        <w:rPr>
          <w:rFonts w:cs="Arial"/>
          <w:color w:val="595959" w:themeColor="text1" w:themeTint="A6"/>
          <w:szCs w:val="20"/>
        </w:rPr>
        <w:t>and</w:t>
      </w:r>
      <w:r w:rsidR="003E2ACE" w:rsidRPr="007275A6">
        <w:rPr>
          <w:rFonts w:cs="Arial"/>
          <w:b/>
          <w:color w:val="595959" w:themeColor="text1" w:themeTint="A6"/>
          <w:szCs w:val="20"/>
        </w:rPr>
        <w:t xml:space="preserve"> </w:t>
      </w:r>
      <w:r w:rsidR="003E2ACE" w:rsidRPr="007275A6">
        <w:rPr>
          <w:rFonts w:cs="Arial"/>
          <w:color w:val="595959" w:themeColor="text1" w:themeTint="A6"/>
          <w:szCs w:val="20"/>
        </w:rPr>
        <w:t>choose “Unlock”</w:t>
      </w:r>
    </w:p>
    <w:p w14:paraId="6CE65182" w14:textId="77777777" w:rsidR="003E2ACE" w:rsidRPr="007275A6"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C</w:t>
      </w:r>
      <w:r w:rsidR="00704FB0">
        <w:rPr>
          <w:rFonts w:cs="Arial"/>
          <w:color w:val="595959" w:themeColor="text1" w:themeTint="A6"/>
          <w:szCs w:val="20"/>
        </w:rPr>
        <w:t>lick the “Obtain Credit” button</w:t>
      </w:r>
    </w:p>
    <w:p w14:paraId="5AD1EBE0" w14:textId="35C25F8E"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BD3DF6">
        <w:rPr>
          <w:rFonts w:cs="Arial"/>
          <w:b/>
          <w:color w:val="595959" w:themeColor="text1" w:themeTint="A6"/>
          <w:szCs w:val="20"/>
        </w:rPr>
        <w:t>July 9</w:t>
      </w:r>
      <w:r w:rsidR="00EE0FB2">
        <w:rPr>
          <w:rFonts w:cs="Arial"/>
          <w:b/>
          <w:color w:val="595959" w:themeColor="text1" w:themeTint="A6"/>
          <w:szCs w:val="20"/>
        </w:rPr>
        <w:t>, 2020</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lastRenderedPageBreak/>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9604F1" w:rsidRDefault="00704FB0" w:rsidP="00704FB0">
      <w:pPr>
        <w:pStyle w:val="ListParagraph"/>
        <w:numPr>
          <w:ilvl w:val="0"/>
          <w:numId w:val="17"/>
        </w:numPr>
        <w:spacing w:after="0" w:line="259" w:lineRule="auto"/>
        <w:rPr>
          <w:rFonts w:cs="Arial"/>
          <w:b/>
          <w:color w:val="595959" w:themeColor="text1" w:themeTint="A6"/>
          <w:szCs w:val="20"/>
        </w:rPr>
      </w:pPr>
      <w:r w:rsidRPr="009604F1">
        <w:rPr>
          <w:rFonts w:cs="Arial"/>
          <w:color w:val="595959" w:themeColor="text1" w:themeTint="A6"/>
          <w:szCs w:val="20"/>
        </w:rPr>
        <w:t>Click on the “Log in” link at the top right corner of the page</w:t>
      </w:r>
      <w:r>
        <w:rPr>
          <w:rFonts w:cs="Arial"/>
          <w:color w:val="595959" w:themeColor="text1" w:themeTint="A6"/>
          <w:szCs w:val="20"/>
        </w:rPr>
        <w:t xml:space="preserve"> to log in.</w:t>
      </w:r>
    </w:p>
    <w:p w14:paraId="032A55C2" w14:textId="6D78BFC3" w:rsidR="00704FB0" w:rsidRPr="007275A6" w:rsidRDefault="00704FB0" w:rsidP="00704FB0">
      <w:pPr>
        <w:pStyle w:val="ListParagraph"/>
        <w:numPr>
          <w:ilvl w:val="0"/>
          <w:numId w:val="10"/>
        </w:numPr>
        <w:spacing w:after="0"/>
        <w:ind w:left="720"/>
        <w:rPr>
          <w:rFonts w:cs="Arial"/>
          <w:color w:val="595959" w:themeColor="text1" w:themeTint="A6"/>
          <w:szCs w:val="20"/>
        </w:rPr>
      </w:pPr>
      <w:r w:rsidRPr="009604F1">
        <w:rPr>
          <w:rFonts w:cs="Arial"/>
          <w:color w:val="595959" w:themeColor="text1" w:themeTint="A6"/>
          <w:szCs w:val="20"/>
        </w:rPr>
        <w:t>You will not see an “Obtain credit” tab; you will be taken directly to the “Access code” field</w:t>
      </w:r>
      <w:r>
        <w:rPr>
          <w:rFonts w:cs="Arial"/>
          <w:color w:val="595959" w:themeColor="text1" w:themeTint="A6"/>
          <w:szCs w:val="20"/>
        </w:rPr>
        <w:t xml:space="preserve"> </w:t>
      </w:r>
      <w:r w:rsidRPr="007275A6">
        <w:rPr>
          <w:rFonts w:cs="Arial"/>
          <w:color w:val="595959" w:themeColor="text1" w:themeTint="A6"/>
          <w:szCs w:val="20"/>
        </w:rPr>
        <w:t xml:space="preserve">– enter </w:t>
      </w:r>
      <w:proofErr w:type="spellStart"/>
      <w:r w:rsidR="00772EFE">
        <w:rPr>
          <w:rFonts w:cs="Arial"/>
          <w:b/>
          <w:color w:val="595959" w:themeColor="text1" w:themeTint="A6"/>
          <w:sz w:val="22"/>
        </w:rPr>
        <w:t>XXzMTz</w:t>
      </w:r>
      <w:proofErr w:type="spellEnd"/>
      <w:r w:rsidRPr="007275A6">
        <w:rPr>
          <w:rFonts w:cs="Arial"/>
          <w:b/>
          <w:color w:val="595959" w:themeColor="text1" w:themeTint="A6"/>
          <w:szCs w:val="20"/>
        </w:rPr>
        <w:t xml:space="preserve"> </w:t>
      </w:r>
      <w:r w:rsidRPr="007275A6">
        <w:rPr>
          <w:rFonts w:cs="Arial"/>
          <w:color w:val="595959" w:themeColor="text1" w:themeTint="A6"/>
          <w:szCs w:val="20"/>
        </w:rPr>
        <w:t>(code is case sensitive)</w:t>
      </w:r>
      <w:r w:rsidRPr="007275A6">
        <w:rPr>
          <w:rFonts w:cs="Arial"/>
          <w:b/>
          <w:color w:val="595959" w:themeColor="text1" w:themeTint="A6"/>
          <w:szCs w:val="20"/>
        </w:rPr>
        <w:t xml:space="preserve"> </w:t>
      </w:r>
      <w:r w:rsidRPr="007275A6">
        <w:rPr>
          <w:rFonts w:cs="Arial"/>
          <w:color w:val="595959" w:themeColor="text1" w:themeTint="A6"/>
          <w:szCs w:val="20"/>
        </w:rPr>
        <w:t>and</w:t>
      </w:r>
      <w:r w:rsidRPr="007275A6">
        <w:rPr>
          <w:rFonts w:cs="Arial"/>
          <w:b/>
          <w:color w:val="595959" w:themeColor="text1" w:themeTint="A6"/>
          <w:szCs w:val="20"/>
        </w:rPr>
        <w:t xml:space="preserve"> </w:t>
      </w:r>
      <w:r w:rsidRPr="007275A6">
        <w:rPr>
          <w:rFonts w:cs="Arial"/>
          <w:color w:val="595959" w:themeColor="text1" w:themeTint="A6"/>
          <w:szCs w:val="20"/>
        </w:rPr>
        <w:t>choose “Unlock”</w:t>
      </w:r>
    </w:p>
    <w:p w14:paraId="0A28A7C8" w14:textId="77777777" w:rsidR="00704FB0" w:rsidRPr="007275A6" w:rsidRDefault="00704FB0" w:rsidP="00704FB0">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C</w:t>
      </w:r>
      <w:r>
        <w:rPr>
          <w:rFonts w:cs="Arial"/>
          <w:color w:val="595959" w:themeColor="text1" w:themeTint="A6"/>
          <w:szCs w:val="20"/>
        </w:rPr>
        <w:t>lick the “Obtain Credit” button</w:t>
      </w:r>
    </w:p>
    <w:p w14:paraId="54B94EE4" w14:textId="77777777" w:rsidR="00704FB0" w:rsidRPr="00704FB0" w:rsidRDefault="00704FB0" w:rsidP="00704FB0"/>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0D0107A7"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7275A6">
        <w:rPr>
          <w:rFonts w:cs="Arial"/>
          <w:b/>
          <w:color w:val="595959" w:themeColor="text1" w:themeTint="A6"/>
          <w:szCs w:val="20"/>
        </w:rPr>
        <w:t xml:space="preserve">Post-Test </w:t>
      </w:r>
      <w:r w:rsidR="007275A6" w:rsidRPr="007275A6">
        <w:rPr>
          <w:rFonts w:cs="Arial"/>
          <w:b/>
          <w:color w:val="595959" w:themeColor="text1" w:themeTint="A6"/>
          <w:szCs w:val="20"/>
        </w:rPr>
        <w:t>–</w:t>
      </w:r>
      <w:r w:rsidRPr="007275A6">
        <w:rPr>
          <w:rFonts w:cs="Arial"/>
          <w:b/>
          <w:color w:val="595959" w:themeColor="text1" w:themeTint="A6"/>
          <w:szCs w:val="20"/>
        </w:rPr>
        <w:t xml:space="preserve"> </w:t>
      </w:r>
      <w:r w:rsidR="00BC31DE">
        <w:rPr>
          <w:rFonts w:cs="Arial"/>
          <w:b/>
          <w:color w:val="595959" w:themeColor="text1" w:themeTint="A6"/>
          <w:szCs w:val="20"/>
        </w:rPr>
        <w:t>2020 Accreditation Professionals Orientation Certificate Program Welcome Webinar</w:t>
      </w:r>
      <w:r w:rsidR="007275A6" w:rsidRPr="009B6E1C">
        <w:rPr>
          <w:rFonts w:cs="Arial"/>
          <w:b/>
          <w:color w:val="595959" w:themeColor="text1" w:themeTint="A6"/>
          <w:szCs w:val="20"/>
        </w:rPr>
        <w:t xml:space="preserve"> </w:t>
      </w:r>
      <w:r w:rsidR="009B6E1C" w:rsidRPr="009B6E1C">
        <w:rPr>
          <w:rFonts w:cs="Arial"/>
          <w:b/>
          <w:color w:val="595959" w:themeColor="text1" w:themeTint="A6"/>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p>
    <w:p w14:paraId="78C12434" w14:textId="77777777"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p>
    <w:p w14:paraId="2496D175" w14:textId="77777777"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36E198A5" w:rsidR="00674CC9" w:rsidRPr="007275A6" w:rsidRDefault="00674CC9" w:rsidP="00BC2098">
      <w:pPr>
        <w:pStyle w:val="ListParagraph"/>
        <w:numPr>
          <w:ilvl w:val="0"/>
          <w:numId w:val="15"/>
        </w:numPr>
        <w:spacing w:after="0"/>
        <w:rPr>
          <w:rFonts w:cs="Arial"/>
          <w:color w:val="595959" w:themeColor="text1" w:themeTint="A6"/>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Pr="007275A6">
        <w:rPr>
          <w:rFonts w:cs="Arial"/>
          <w:b/>
          <w:color w:val="595959" w:themeColor="text1" w:themeTint="A6"/>
          <w:szCs w:val="20"/>
        </w:rPr>
        <w:t xml:space="preserve">Evaluation – </w:t>
      </w:r>
      <w:r w:rsidR="00BC31DE">
        <w:rPr>
          <w:rFonts w:cs="Arial"/>
          <w:b/>
          <w:color w:val="595959" w:themeColor="text1" w:themeTint="A6"/>
          <w:szCs w:val="20"/>
        </w:rPr>
        <w:t>2020 Accreditation Professionals Orientation Certificate Program Welcome Webinar</w:t>
      </w:r>
      <w:r w:rsidR="00FF3D00" w:rsidRPr="007275A6">
        <w:rPr>
          <w:rFonts w:cs="Arial"/>
          <w:b/>
          <w:color w:val="595959" w:themeColor="text1" w:themeTint="A6"/>
          <w:szCs w:val="20"/>
        </w:rPr>
        <w:t xml:space="preserve"> – On Demand</w:t>
      </w:r>
    </w:p>
    <w:p w14:paraId="2F364C6A" w14:textId="77777777" w:rsidR="00674CC9" w:rsidRPr="007275A6" w:rsidRDefault="00674CC9" w:rsidP="00BC2098">
      <w:pPr>
        <w:pStyle w:val="ListParagraph"/>
        <w:numPr>
          <w:ilvl w:val="0"/>
          <w:numId w:val="15"/>
        </w:numPr>
        <w:spacing w:after="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p>
    <w:p w14:paraId="511E447E" w14:textId="77777777" w:rsidR="00FF3D00" w:rsidRDefault="00FF3D00" w:rsidP="00674CC9">
      <w:pPr>
        <w:rPr>
          <w:rFonts w:cs="Arial"/>
          <w:color w:val="7F7F7F" w:themeColor="text1" w:themeTint="80"/>
          <w:szCs w:val="20"/>
        </w:rPr>
      </w:pPr>
    </w:p>
    <w:p w14:paraId="11367948"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7777777"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Under course progress, choose “Credit” and select “Start”</w:t>
      </w:r>
    </w:p>
    <w:p w14:paraId="72977409" w14:textId="4572108D"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Claim your type of credit –</w:t>
      </w:r>
      <w:r w:rsidRPr="007275A6">
        <w:rPr>
          <w:rFonts w:cs="Arial"/>
          <w:b/>
          <w:color w:val="595959" w:themeColor="text1" w:themeTint="A6"/>
          <w:szCs w:val="20"/>
        </w:rPr>
        <w:t xml:space="preserve"> </w:t>
      </w:r>
      <w:r w:rsidR="009B6E1C">
        <w:rPr>
          <w:rFonts w:cs="Arial"/>
          <w:b/>
          <w:color w:val="595959" w:themeColor="text1" w:themeTint="A6"/>
          <w:szCs w:val="20"/>
        </w:rPr>
        <w:t>ANCC (nursing), CBRN (California nurses)</w:t>
      </w:r>
      <w:r w:rsidR="00BC31DE">
        <w:rPr>
          <w:rFonts w:cs="Arial"/>
          <w:b/>
          <w:color w:val="595959" w:themeColor="text1" w:themeTint="A6"/>
          <w:szCs w:val="20"/>
        </w:rPr>
        <w:t xml:space="preserve"> or General CEU</w:t>
      </w:r>
    </w:p>
    <w:p w14:paraId="374B7BF9" w14:textId="77777777"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 xml:space="preserve">In the credits field, enter the amount of credit to claim.  </w:t>
      </w:r>
    </w:p>
    <w:p w14:paraId="65DFDF4A" w14:textId="77777777"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p>
    <w:p w14:paraId="5885FFEF" w14:textId="77777777" w:rsidR="00674CC9" w:rsidRPr="007275A6" w:rsidRDefault="00674CC9" w:rsidP="004C5338">
      <w:pPr>
        <w:pStyle w:val="ListParagraph"/>
        <w:numPr>
          <w:ilvl w:val="0"/>
          <w:numId w:val="8"/>
        </w:numPr>
        <w:rPr>
          <w:rFonts w:cs="Arial"/>
          <w:color w:val="595959" w:themeColor="text1" w:themeTint="A6"/>
          <w:szCs w:val="20"/>
        </w:rPr>
      </w:pPr>
      <w:r w:rsidRPr="007275A6">
        <w:rPr>
          <w:rFonts w:cs="Arial"/>
          <w:color w:val="595959" w:themeColor="text1" w:themeTint="A6"/>
          <w:szCs w:val="20"/>
        </w:rPr>
        <w:t>Review your credit amount and click “Submit”</w:t>
      </w:r>
    </w:p>
    <w:p w14:paraId="27B85CCD"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CERTIFICATE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66CCEA4E" w14:textId="77777777"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Select the “Certificate” tab and choose “Start”</w:t>
      </w:r>
    </w:p>
    <w:p w14:paraId="5E459743" w14:textId="77777777" w:rsidR="00674CC9" w:rsidRPr="007275A6" w:rsidRDefault="00674CC9" w:rsidP="004C5338">
      <w:pPr>
        <w:pStyle w:val="ListParagraph"/>
        <w:numPr>
          <w:ilvl w:val="0"/>
          <w:numId w:val="8"/>
        </w:numPr>
        <w:spacing w:after="0"/>
        <w:rPr>
          <w:rFonts w:cs="Arial"/>
          <w:color w:val="595959" w:themeColor="text1" w:themeTint="A6"/>
          <w:szCs w:val="20"/>
        </w:rPr>
      </w:pPr>
      <w:r w:rsidRPr="007275A6">
        <w:rPr>
          <w:rFonts w:cs="Arial"/>
          <w:color w:val="595959" w:themeColor="text1" w:themeTint="A6"/>
          <w:szCs w:val="20"/>
        </w:rPr>
        <w:t>Click on the link “download certificate”</w:t>
      </w:r>
    </w:p>
    <w:p w14:paraId="2EC8D8E1" w14:textId="77777777" w:rsidR="00674CC9" w:rsidRDefault="00674CC9" w:rsidP="00674CC9">
      <w:pPr>
        <w:rPr>
          <w:rFonts w:cs="Arial"/>
          <w:color w:val="7F7F7F" w:themeColor="text1" w:themeTint="80"/>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77777777" w:rsidR="00674CC9" w:rsidRPr="007275A6" w:rsidRDefault="00674CC9" w:rsidP="004C5338">
      <w:pPr>
        <w:pStyle w:val="ListParagraph"/>
        <w:numPr>
          <w:ilvl w:val="0"/>
          <w:numId w:val="9"/>
        </w:numPr>
        <w:spacing w:after="0"/>
        <w:ind w:left="1080" w:hanging="72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p>
    <w:p w14:paraId="3B9E5D0C" w14:textId="77777777" w:rsidR="00674CC9" w:rsidRPr="007275A6" w:rsidRDefault="00674CC9" w:rsidP="004C5338">
      <w:pPr>
        <w:pStyle w:val="ListParagraph"/>
        <w:numPr>
          <w:ilvl w:val="0"/>
          <w:numId w:val="9"/>
        </w:numPr>
        <w:spacing w:after="0"/>
        <w:ind w:left="1080" w:hanging="72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7" w:history="1">
        <w:r w:rsidRPr="0078645D">
          <w:rPr>
            <w:rStyle w:val="Hyperlink"/>
            <w:rFonts w:cs="Arial"/>
            <w:szCs w:val="20"/>
          </w:rPr>
          <w:t>continuingeducation@vizientinc.com</w:t>
        </w:r>
      </w:hyperlink>
      <w:r w:rsidRPr="0078645D">
        <w:rPr>
          <w:rFonts w:cs="Arial"/>
          <w:color w:val="7F7F7F" w:themeColor="text1" w:themeTint="80"/>
          <w:szCs w:val="20"/>
        </w:rPr>
        <w:t>.</w:t>
      </w:r>
    </w:p>
    <w:p w14:paraId="3C7688B8" w14:textId="77777777" w:rsidR="0078645D" w:rsidRPr="00674CC9" w:rsidRDefault="0078645D" w:rsidP="00674CC9"/>
    <w:p w14:paraId="1FB56338"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CAC1185" w14:textId="09FE4171" w:rsidR="0035174D" w:rsidRPr="00BC3FDA" w:rsidRDefault="00BC31DE" w:rsidP="004C5338">
      <w:pPr>
        <w:pStyle w:val="ListParagraph"/>
        <w:numPr>
          <w:ilvl w:val="0"/>
          <w:numId w:val="5"/>
        </w:numPr>
        <w:ind w:left="360"/>
        <w:rPr>
          <w:rFonts w:eastAsia="Calibri" w:cs="Arial"/>
          <w:i/>
          <w:color w:val="595959" w:themeColor="text1" w:themeTint="A6"/>
          <w:szCs w:val="20"/>
        </w:rPr>
      </w:pPr>
      <w:r>
        <w:rPr>
          <w:rFonts w:eastAsia="Calibri" w:cs="Arial"/>
          <w:color w:val="595959" w:themeColor="text1" w:themeTint="A6"/>
          <w:szCs w:val="20"/>
        </w:rPr>
        <w:t>Define the historical evolution of accreditation and certification and its purpose and value</w:t>
      </w:r>
    </w:p>
    <w:p w14:paraId="4028DB4E" w14:textId="36EE10A8" w:rsidR="004A294A" w:rsidRPr="00BC3FDA" w:rsidRDefault="00BC31DE" w:rsidP="004C5338">
      <w:pPr>
        <w:pStyle w:val="ListParagraph"/>
        <w:numPr>
          <w:ilvl w:val="0"/>
          <w:numId w:val="5"/>
        </w:numPr>
        <w:ind w:left="360"/>
        <w:rPr>
          <w:rFonts w:cs="Arial"/>
          <w:color w:val="595959" w:themeColor="text1" w:themeTint="A6"/>
          <w:szCs w:val="20"/>
        </w:rPr>
      </w:pPr>
      <w:r>
        <w:rPr>
          <w:rFonts w:eastAsia="Calibri" w:cs="Arial"/>
          <w:color w:val="595959" w:themeColor="text1" w:themeTint="A6"/>
          <w:szCs w:val="20"/>
        </w:rPr>
        <w:t>Explain how the Centers for Medicare and Medicaid Services’ (CMS) Conditions of Participation (COP) form the foundation of voluntary accreditation for various health care providers</w:t>
      </w:r>
    </w:p>
    <w:p w14:paraId="7A721DD1" w14:textId="30757C03" w:rsidR="004A294A" w:rsidRDefault="00BC31DE" w:rsidP="004C5338">
      <w:pPr>
        <w:pStyle w:val="ListParagraph"/>
        <w:numPr>
          <w:ilvl w:val="0"/>
          <w:numId w:val="5"/>
        </w:numPr>
        <w:ind w:left="360"/>
        <w:rPr>
          <w:rFonts w:cs="Arial"/>
          <w:color w:val="595959" w:themeColor="text1" w:themeTint="A6"/>
          <w:szCs w:val="20"/>
        </w:rPr>
      </w:pPr>
      <w:r>
        <w:rPr>
          <w:rFonts w:cs="Arial"/>
          <w:color w:val="595959" w:themeColor="text1" w:themeTint="A6"/>
          <w:szCs w:val="20"/>
        </w:rPr>
        <w:t>Discuss the roles of leaders and accreditation professionals in continuous patient readiness (CPR)</w:t>
      </w:r>
    </w:p>
    <w:p w14:paraId="06EEDD01" w14:textId="329B3AFE" w:rsidR="0013180C" w:rsidRPr="0013180C" w:rsidRDefault="00BC31DE" w:rsidP="004C5338">
      <w:pPr>
        <w:pStyle w:val="ListParagraph"/>
        <w:numPr>
          <w:ilvl w:val="0"/>
          <w:numId w:val="5"/>
        </w:numPr>
        <w:ind w:left="360"/>
        <w:rPr>
          <w:color w:val="595959" w:themeColor="text1" w:themeTint="A6"/>
        </w:rPr>
      </w:pPr>
      <w:r>
        <w:rPr>
          <w:color w:val="595959" w:themeColor="text1" w:themeTint="A6"/>
        </w:rPr>
        <w:t>Identify the sources of truth and strategies for staying current with regulations, standards, and survey process</w:t>
      </w:r>
    </w:p>
    <w:p w14:paraId="145D0255" w14:textId="77777777" w:rsidR="009B6E1C" w:rsidRPr="009B6E1C" w:rsidRDefault="009B6E1C" w:rsidP="009B6E1C"/>
    <w:p w14:paraId="4F2F393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EE4CB2D" wp14:editId="4A534F78">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1B1DD1F" w14:textId="77777777" w:rsidR="00155E54" w:rsidRPr="000211DF" w:rsidRDefault="00155E54" w:rsidP="00155E54">
      <w:pPr>
        <w:rPr>
          <w:rFonts w:cs="Arial"/>
          <w:b/>
          <w:szCs w:val="20"/>
          <w:u w:val="single"/>
        </w:rPr>
      </w:pPr>
    </w:p>
    <w:p w14:paraId="7F7CE3AC" w14:textId="77777777"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14:paraId="75372F86" w14:textId="77777777" w:rsidR="00155E54" w:rsidRPr="008730EB" w:rsidRDefault="00155E54" w:rsidP="00155E54">
      <w:pPr>
        <w:rPr>
          <w:rFonts w:cs="Arial"/>
          <w:color w:val="696969"/>
          <w:szCs w:val="20"/>
        </w:rPr>
      </w:pPr>
    </w:p>
    <w:p w14:paraId="61271333" w14:textId="77777777"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3187E8B" w14:textId="77777777" w:rsidR="0035174D" w:rsidRPr="008730EB" w:rsidRDefault="0035174D" w:rsidP="0035174D">
      <w:pPr>
        <w:rPr>
          <w:rFonts w:cs="Arial"/>
          <w:color w:val="696969"/>
          <w:szCs w:val="20"/>
        </w:rPr>
      </w:pPr>
      <w:r w:rsidRPr="008730EB">
        <w:rPr>
          <w:rFonts w:cs="Arial"/>
          <w:color w:val="696969"/>
          <w:szCs w:val="20"/>
        </w:rPr>
        <w:t>____________________________________________</w:t>
      </w:r>
    </w:p>
    <w:p w14:paraId="4DBB6D5E" w14:textId="77777777" w:rsidR="0035174D" w:rsidRPr="008730EB" w:rsidRDefault="0035174D" w:rsidP="0035174D">
      <w:pPr>
        <w:rPr>
          <w:rFonts w:cs="Arial"/>
          <w:b/>
          <w:color w:val="696969"/>
          <w:szCs w:val="20"/>
          <w:u w:val="single"/>
        </w:rPr>
      </w:pPr>
    </w:p>
    <w:p w14:paraId="2A5F84F1" w14:textId="77777777"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14:paraId="2D7BEA91" w14:textId="77777777" w:rsidR="001449C2" w:rsidRPr="00253F17" w:rsidRDefault="001449C2" w:rsidP="001449C2">
      <w:pPr>
        <w:rPr>
          <w:rFonts w:cs="Arial"/>
          <w:color w:val="787878" w:themeColor="background2" w:themeShade="80"/>
          <w:szCs w:val="20"/>
        </w:rPr>
      </w:pPr>
    </w:p>
    <w:p w14:paraId="05E28E6D" w14:textId="77777777" w:rsidR="0013180C" w:rsidRPr="008730EB" w:rsidRDefault="0013180C" w:rsidP="0013180C">
      <w:pPr>
        <w:pStyle w:val="Heading4"/>
        <w:rPr>
          <w:rFonts w:cs="Arial"/>
          <w:color w:val="696969"/>
        </w:rPr>
      </w:pPr>
      <w:r w:rsidRPr="008730EB">
        <w:rPr>
          <w:rFonts w:cs="Arial"/>
          <w:color w:val="696969"/>
        </w:rPr>
        <w:t>NURSING</w:t>
      </w:r>
    </w:p>
    <w:p w14:paraId="5F7EA597" w14:textId="53ED94D9" w:rsidR="0013180C" w:rsidRPr="008730EB" w:rsidRDefault="0013180C" w:rsidP="0013180C">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sidR="004D7406">
        <w:rPr>
          <w:rFonts w:cs="Arial"/>
          <w:color w:val="696969"/>
          <w:szCs w:val="20"/>
        </w:rPr>
        <w:t>25</w:t>
      </w:r>
      <w:r w:rsidRPr="008730EB">
        <w:rPr>
          <w:rFonts w:cs="Arial"/>
          <w:color w:val="696969"/>
          <w:szCs w:val="20"/>
        </w:rPr>
        <w:t xml:space="preserve"> </w:t>
      </w:r>
      <w:r w:rsidR="00BA5343">
        <w:rPr>
          <w:rFonts w:cs="Arial"/>
          <w:color w:val="696969"/>
          <w:szCs w:val="20"/>
        </w:rPr>
        <w:t xml:space="preserve">contact </w:t>
      </w:r>
      <w:r w:rsidRPr="008730EB">
        <w:rPr>
          <w:rFonts w:cs="Arial"/>
          <w:color w:val="696969"/>
          <w:szCs w:val="20"/>
        </w:rPr>
        <w:t>hours.</w:t>
      </w:r>
    </w:p>
    <w:p w14:paraId="18A38253" w14:textId="77777777" w:rsidR="0013180C" w:rsidRPr="008730EB" w:rsidRDefault="0013180C" w:rsidP="0013180C">
      <w:pPr>
        <w:rPr>
          <w:rFonts w:cs="Arial"/>
          <w:color w:val="696969"/>
          <w:szCs w:val="20"/>
        </w:rPr>
      </w:pPr>
    </w:p>
    <w:p w14:paraId="53CB7647" w14:textId="101959C4" w:rsidR="0013180C" w:rsidRDefault="0013180C" w:rsidP="0013180C">
      <w:pPr>
        <w:rPr>
          <w:rFonts w:cs="Arial"/>
          <w:color w:val="696969"/>
          <w:szCs w:val="20"/>
        </w:rPr>
      </w:pPr>
      <w:r w:rsidRPr="008730EB">
        <w:rPr>
          <w:rFonts w:cs="Arial"/>
          <w:color w:val="696969"/>
          <w:szCs w:val="20"/>
        </w:rPr>
        <w:t>Vizient, Inc. is approved by the California Board of Registered Nursing, Provider Number CEP12580, for 1.</w:t>
      </w:r>
      <w:r w:rsidR="004D7406">
        <w:rPr>
          <w:rFonts w:cs="Arial"/>
          <w:color w:val="696969"/>
          <w:szCs w:val="20"/>
        </w:rPr>
        <w:t>50</w:t>
      </w:r>
      <w:r w:rsidRPr="008730EB">
        <w:rPr>
          <w:rFonts w:cs="Arial"/>
          <w:color w:val="696969"/>
          <w:szCs w:val="20"/>
        </w:rPr>
        <w:t xml:space="preserve"> contact hours.</w:t>
      </w:r>
    </w:p>
    <w:p w14:paraId="3F85709D" w14:textId="77777777" w:rsidR="0013180C" w:rsidRPr="00253F17" w:rsidRDefault="0013180C" w:rsidP="0013180C">
      <w:pPr>
        <w:rPr>
          <w:rFonts w:cs="Arial"/>
          <w:color w:val="787878" w:themeColor="background2" w:themeShade="80"/>
          <w:szCs w:val="20"/>
        </w:rPr>
      </w:pPr>
    </w:p>
    <w:p w14:paraId="72210EB1" w14:textId="77777777" w:rsidR="00C9605F" w:rsidRPr="008730EB" w:rsidRDefault="00C9605F" w:rsidP="00DC37B4">
      <w:pPr>
        <w:pStyle w:val="Heading3"/>
        <w:spacing w:before="0"/>
        <w:rPr>
          <w:rFonts w:cs="Arial"/>
          <w:color w:val="696969"/>
        </w:rPr>
      </w:pPr>
      <w:r w:rsidRPr="008730EB">
        <w:rPr>
          <w:rFonts w:cs="Arial"/>
          <w:color w:val="696969"/>
        </w:rPr>
        <w:t>CEU</w:t>
      </w:r>
    </w:p>
    <w:p w14:paraId="793D9502" w14:textId="77777777"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4A8A5F8B" w14:textId="77777777"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14:paraId="39802E0A"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0573079C"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28F79436" w14:textId="77777777" w:rsidR="008730EB" w:rsidRPr="008730EB" w:rsidRDefault="008730EB" w:rsidP="008730EB">
      <w:pPr>
        <w:pStyle w:val="Heading3"/>
        <w:rPr>
          <w:rFonts w:cs="Arial"/>
          <w:color w:val="696969"/>
        </w:rPr>
      </w:pPr>
      <w:r w:rsidRPr="008730EB">
        <w:rPr>
          <w:rFonts w:cs="Arial"/>
          <w:color w:val="696969"/>
        </w:rPr>
        <w:t>DISCLOSURE STATEMENTS:</w:t>
      </w:r>
    </w:p>
    <w:p w14:paraId="3CFD995C" w14:textId="77777777"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4C408D">
        <w:rPr>
          <w:b w:val="0"/>
          <w:snapToGrid w:val="0"/>
          <w:color w:val="696969"/>
        </w:rPr>
        <w:t>presenter</w:t>
      </w:r>
      <w:r w:rsidRPr="008730EB">
        <w:rPr>
          <w:b w:val="0"/>
          <w:snapToGrid w:val="0"/>
          <w:color w:val="696969"/>
        </w:rPr>
        <w:t xml:space="preserve"> has completed a Disclosure of Relevant Financial Relationships form.</w:t>
      </w:r>
    </w:p>
    <w:p w14:paraId="67F12BAC" w14:textId="77777777" w:rsidR="004B0F88" w:rsidRDefault="004B0F88" w:rsidP="004B0F88"/>
    <w:p w14:paraId="5CEEE390" w14:textId="77777777" w:rsidR="00BD3DF6" w:rsidRDefault="00BD3DF6" w:rsidP="00CB449D">
      <w:pPr>
        <w:pStyle w:val="Heading3"/>
        <w:spacing w:before="240" w:after="120"/>
        <w:rPr>
          <w:rFonts w:cs="Arial"/>
          <w:b w:val="0"/>
          <w:bCs w:val="0"/>
          <w:color w:val="01ADAB"/>
          <w:sz w:val="24"/>
        </w:rPr>
      </w:pPr>
    </w:p>
    <w:p w14:paraId="738AB2D8" w14:textId="77777777" w:rsidR="00CB449D" w:rsidRDefault="00CB449D" w:rsidP="00CB449D">
      <w:pPr>
        <w:pStyle w:val="Heading3"/>
        <w:spacing w:before="240" w:after="120"/>
        <w:rPr>
          <w:rFonts w:cs="Arial"/>
          <w:b w:val="0"/>
          <w:bCs w:val="0"/>
          <w:color w:val="01ADAB"/>
          <w:sz w:val="24"/>
        </w:rPr>
      </w:pPr>
      <w:r>
        <w:rPr>
          <w:rFonts w:cs="Arial"/>
          <w:b w:val="0"/>
          <w:bCs w:val="0"/>
          <w:color w:val="01ADAB"/>
          <w:sz w:val="24"/>
        </w:rPr>
        <w:t>Planning committee members</w:t>
      </w:r>
    </w:p>
    <w:p w14:paraId="1D5CA474" w14:textId="38EA5D0E" w:rsidR="00BD3DF6" w:rsidRPr="00BD3DF6" w:rsidRDefault="00BD3DF6" w:rsidP="00BD3DF6">
      <w:pPr>
        <w:rPr>
          <w:i/>
          <w:color w:val="595959" w:themeColor="text1" w:themeTint="A6"/>
        </w:rPr>
      </w:pPr>
      <w:r w:rsidRPr="00BD3DF6">
        <w:rPr>
          <w:i/>
          <w:color w:val="595959" w:themeColor="text1" w:themeTint="A6"/>
        </w:rPr>
        <w:t>Planning committee members have nothing to disclose</w:t>
      </w:r>
    </w:p>
    <w:p w14:paraId="2AFC0AD8" w14:textId="77777777" w:rsidR="00CB449D" w:rsidRDefault="00CB449D" w:rsidP="00CB449D"/>
    <w:p w14:paraId="2238DC68" w14:textId="23789901" w:rsidR="00CB449D" w:rsidRPr="00CB449D" w:rsidRDefault="006457F5" w:rsidP="00CB449D">
      <w:pPr>
        <w:rPr>
          <w:b/>
          <w:color w:val="7F7F7F" w:themeColor="text1" w:themeTint="80"/>
        </w:rPr>
      </w:pPr>
      <w:r>
        <w:rPr>
          <w:b/>
          <w:color w:val="7F7F7F" w:themeColor="text1" w:themeTint="80"/>
        </w:rPr>
        <w:t>Jodi Eisenberg, MHA, CPHQ, CPMSM, CHSA</w:t>
      </w:r>
    </w:p>
    <w:p w14:paraId="7A6C56BF" w14:textId="7D805BE6" w:rsidR="00CB449D" w:rsidRPr="00CB449D" w:rsidRDefault="006457F5" w:rsidP="00CB449D">
      <w:pPr>
        <w:rPr>
          <w:color w:val="7F7F7F" w:themeColor="text1" w:themeTint="80"/>
        </w:rPr>
      </w:pPr>
      <w:r>
        <w:rPr>
          <w:color w:val="7F7F7F" w:themeColor="text1" w:themeTint="80"/>
        </w:rPr>
        <w:t>Senior Director, Programs</w:t>
      </w:r>
    </w:p>
    <w:p w14:paraId="2948DCD7" w14:textId="5E1C23A7" w:rsidR="00CB449D" w:rsidRPr="00CB449D" w:rsidRDefault="006457F5" w:rsidP="00CB449D">
      <w:pPr>
        <w:rPr>
          <w:color w:val="7F7F7F" w:themeColor="text1" w:themeTint="80"/>
        </w:rPr>
      </w:pPr>
      <w:r>
        <w:rPr>
          <w:color w:val="7F7F7F" w:themeColor="text1" w:themeTint="80"/>
        </w:rPr>
        <w:t>Vizient</w:t>
      </w:r>
    </w:p>
    <w:p w14:paraId="6B4CFCE5" w14:textId="77777777" w:rsidR="00CB449D" w:rsidRPr="00CB449D" w:rsidRDefault="00CB449D" w:rsidP="00CB449D">
      <w:pPr>
        <w:rPr>
          <w:color w:val="7F7F7F" w:themeColor="text1" w:themeTint="80"/>
        </w:rPr>
      </w:pPr>
    </w:p>
    <w:p w14:paraId="038EC067" w14:textId="05C72A61" w:rsidR="00CB449D" w:rsidRPr="00CB449D" w:rsidRDefault="006457F5" w:rsidP="00CB449D">
      <w:pPr>
        <w:rPr>
          <w:b/>
          <w:color w:val="7F7F7F" w:themeColor="text1" w:themeTint="80"/>
        </w:rPr>
      </w:pPr>
      <w:r>
        <w:rPr>
          <w:b/>
          <w:color w:val="7F7F7F" w:themeColor="text1" w:themeTint="80"/>
        </w:rPr>
        <w:t>Natalie Webb, MHA, RN, CPHQ (course director &amp; nurse planner)</w:t>
      </w:r>
    </w:p>
    <w:p w14:paraId="1677CF6A" w14:textId="3F1A7BD0" w:rsidR="00CB449D" w:rsidRPr="00CB449D" w:rsidRDefault="006457F5" w:rsidP="00CB449D">
      <w:pPr>
        <w:rPr>
          <w:color w:val="7F7F7F" w:themeColor="text1" w:themeTint="80"/>
        </w:rPr>
      </w:pPr>
      <w:r>
        <w:rPr>
          <w:color w:val="7F7F7F" w:themeColor="text1" w:themeTint="80"/>
        </w:rPr>
        <w:t>Accreditation Director</w:t>
      </w:r>
    </w:p>
    <w:p w14:paraId="0D5CDE7E" w14:textId="0666CAAA" w:rsidR="00CB449D" w:rsidRPr="00CB449D" w:rsidRDefault="006457F5" w:rsidP="00CB449D">
      <w:pPr>
        <w:rPr>
          <w:color w:val="7F7F7F" w:themeColor="text1" w:themeTint="80"/>
        </w:rPr>
      </w:pPr>
      <w:r>
        <w:rPr>
          <w:color w:val="7F7F7F" w:themeColor="text1" w:themeTint="80"/>
        </w:rPr>
        <w:t>Vizient</w:t>
      </w:r>
    </w:p>
    <w:p w14:paraId="3ED0381A" w14:textId="77777777" w:rsidR="00CB449D" w:rsidRPr="00CB449D" w:rsidRDefault="00CB449D" w:rsidP="00CB449D">
      <w:pPr>
        <w:rPr>
          <w:color w:val="7F7F7F" w:themeColor="text1" w:themeTint="80"/>
        </w:rPr>
      </w:pPr>
    </w:p>
    <w:p w14:paraId="55051D5A" w14:textId="5840975D" w:rsidR="00CB449D" w:rsidRPr="00CB449D" w:rsidRDefault="006457F5" w:rsidP="00CB449D">
      <w:pPr>
        <w:rPr>
          <w:b/>
          <w:color w:val="7F7F7F" w:themeColor="text1" w:themeTint="80"/>
        </w:rPr>
      </w:pPr>
      <w:r>
        <w:rPr>
          <w:b/>
          <w:color w:val="7F7F7F" w:themeColor="text1" w:themeTint="80"/>
        </w:rPr>
        <w:t>Diana Scott, MHA, RN, CPHQ</w:t>
      </w:r>
    </w:p>
    <w:p w14:paraId="4043F2B7" w14:textId="45F2A899" w:rsidR="00CB449D" w:rsidRPr="00CB449D" w:rsidRDefault="006457F5" w:rsidP="00CB449D">
      <w:pPr>
        <w:rPr>
          <w:color w:val="7F7F7F" w:themeColor="text1" w:themeTint="80"/>
        </w:rPr>
      </w:pPr>
      <w:r>
        <w:rPr>
          <w:color w:val="7F7F7F" w:themeColor="text1" w:themeTint="80"/>
        </w:rPr>
        <w:t>Associate Vice President, Accreditation Services</w:t>
      </w:r>
    </w:p>
    <w:p w14:paraId="09C33B56" w14:textId="1AB2B272" w:rsidR="00CB449D" w:rsidRDefault="006457F5" w:rsidP="00CB449D">
      <w:pPr>
        <w:rPr>
          <w:color w:val="7F7F7F" w:themeColor="text1" w:themeTint="80"/>
        </w:rPr>
      </w:pPr>
      <w:r>
        <w:rPr>
          <w:color w:val="7F7F7F" w:themeColor="text1" w:themeTint="80"/>
        </w:rPr>
        <w:t>Vizient</w:t>
      </w:r>
    </w:p>
    <w:p w14:paraId="0AEBFF6D" w14:textId="77777777" w:rsidR="006457F5" w:rsidRDefault="006457F5" w:rsidP="00CB449D">
      <w:pPr>
        <w:rPr>
          <w:color w:val="7F7F7F" w:themeColor="text1" w:themeTint="80"/>
        </w:rPr>
      </w:pPr>
    </w:p>
    <w:p w14:paraId="15254B03" w14:textId="4B91A2C8" w:rsidR="00CB449D" w:rsidRDefault="006457F5" w:rsidP="00CB449D">
      <w:pPr>
        <w:pStyle w:val="Heading3"/>
        <w:spacing w:before="0" w:after="120"/>
        <w:rPr>
          <w:rFonts w:cs="Arial"/>
          <w:color w:val="01ADAB"/>
          <w:sz w:val="24"/>
        </w:rPr>
      </w:pPr>
      <w:r>
        <w:rPr>
          <w:rFonts w:cs="Arial"/>
          <w:b w:val="0"/>
          <w:bCs w:val="0"/>
          <w:color w:val="01ADAB"/>
          <w:sz w:val="24"/>
        </w:rPr>
        <w:t>Course reviewer</w:t>
      </w:r>
    </w:p>
    <w:p w14:paraId="2D967527" w14:textId="65D04140" w:rsidR="006457F5" w:rsidRPr="00CB449D" w:rsidRDefault="006457F5" w:rsidP="006457F5">
      <w:pPr>
        <w:rPr>
          <w:b/>
          <w:color w:val="7F7F7F" w:themeColor="text1" w:themeTint="80"/>
        </w:rPr>
      </w:pPr>
      <w:r>
        <w:rPr>
          <w:b/>
          <w:color w:val="7F7F7F" w:themeColor="text1" w:themeTint="80"/>
        </w:rPr>
        <w:t>Natalie Webb, MHA, RN, CPHQ (</w:t>
      </w:r>
      <w:r>
        <w:rPr>
          <w:b/>
          <w:color w:val="7F7F7F" w:themeColor="text1" w:themeTint="80"/>
        </w:rPr>
        <w:t xml:space="preserve">course director &amp; </w:t>
      </w:r>
      <w:r>
        <w:rPr>
          <w:b/>
          <w:color w:val="7F7F7F" w:themeColor="text1" w:themeTint="80"/>
        </w:rPr>
        <w:t>nurse planner)</w:t>
      </w:r>
    </w:p>
    <w:p w14:paraId="00192B12" w14:textId="77777777" w:rsidR="006457F5" w:rsidRPr="00CB449D" w:rsidRDefault="006457F5" w:rsidP="006457F5">
      <w:pPr>
        <w:rPr>
          <w:color w:val="7F7F7F" w:themeColor="text1" w:themeTint="80"/>
        </w:rPr>
      </w:pPr>
      <w:r>
        <w:rPr>
          <w:color w:val="7F7F7F" w:themeColor="text1" w:themeTint="80"/>
        </w:rPr>
        <w:t>Accreditation Director</w:t>
      </w:r>
    </w:p>
    <w:p w14:paraId="6095F31B" w14:textId="77777777" w:rsidR="006457F5" w:rsidRPr="00CB449D" w:rsidRDefault="006457F5" w:rsidP="006457F5">
      <w:pPr>
        <w:rPr>
          <w:color w:val="7F7F7F" w:themeColor="text1" w:themeTint="80"/>
        </w:rPr>
      </w:pPr>
      <w:r>
        <w:rPr>
          <w:color w:val="7F7F7F" w:themeColor="text1" w:themeTint="80"/>
        </w:rPr>
        <w:t>Vizient</w:t>
      </w:r>
    </w:p>
    <w:p w14:paraId="4A8316B6" w14:textId="77777777" w:rsidR="00CB449D" w:rsidRDefault="00CB449D" w:rsidP="00CB449D"/>
    <w:p w14:paraId="21E4B685" w14:textId="443DE603" w:rsidR="00CB449D" w:rsidRDefault="006457F5" w:rsidP="00CB449D">
      <w:pPr>
        <w:pStyle w:val="Heading3"/>
        <w:spacing w:before="0" w:after="120"/>
        <w:rPr>
          <w:rFonts w:cs="Arial"/>
          <w:b w:val="0"/>
          <w:bCs w:val="0"/>
          <w:color w:val="01ADAB"/>
          <w:sz w:val="24"/>
        </w:rPr>
      </w:pPr>
      <w:r>
        <w:rPr>
          <w:rFonts w:cs="Arial"/>
          <w:b w:val="0"/>
          <w:bCs w:val="0"/>
          <w:color w:val="01ADAB"/>
          <w:sz w:val="24"/>
        </w:rPr>
        <w:t>Speaker Pool</w:t>
      </w:r>
    </w:p>
    <w:p w14:paraId="3DC8F574" w14:textId="03A2AA9C" w:rsidR="00BD3DF6" w:rsidRPr="00BD3DF6" w:rsidRDefault="00BD3DF6" w:rsidP="00BD3DF6">
      <w:pPr>
        <w:rPr>
          <w:i/>
          <w:color w:val="595959" w:themeColor="text1" w:themeTint="A6"/>
        </w:rPr>
      </w:pPr>
      <w:r w:rsidRPr="00BD3DF6">
        <w:rPr>
          <w:i/>
          <w:color w:val="595959" w:themeColor="text1" w:themeTint="A6"/>
        </w:rPr>
        <w:t>Speakers</w:t>
      </w:r>
      <w:r w:rsidRPr="00BD3DF6">
        <w:rPr>
          <w:i/>
          <w:color w:val="595959" w:themeColor="text1" w:themeTint="A6"/>
        </w:rPr>
        <w:t xml:space="preserve"> have nothing to disclose</w:t>
      </w:r>
    </w:p>
    <w:p w14:paraId="3F9121C2" w14:textId="77777777" w:rsidR="00BD3DF6" w:rsidRPr="00BD3DF6" w:rsidRDefault="00BD3DF6" w:rsidP="00BD3DF6"/>
    <w:p w14:paraId="2A8103FE" w14:textId="77777777" w:rsidR="00C56D90" w:rsidRPr="00CB449D" w:rsidRDefault="00C56D90" w:rsidP="00C56D90">
      <w:pPr>
        <w:rPr>
          <w:b/>
          <w:color w:val="7F7F7F" w:themeColor="text1" w:themeTint="80"/>
        </w:rPr>
      </w:pPr>
      <w:r>
        <w:rPr>
          <w:b/>
          <w:color w:val="7F7F7F" w:themeColor="text1" w:themeTint="80"/>
        </w:rPr>
        <w:t>Jodi Eisenberg, MHA, CPHQ, CPMSM, CHSA</w:t>
      </w:r>
    </w:p>
    <w:p w14:paraId="3282F44D" w14:textId="77777777" w:rsidR="00C56D90" w:rsidRPr="00CB449D" w:rsidRDefault="00C56D90" w:rsidP="00C56D90">
      <w:pPr>
        <w:rPr>
          <w:color w:val="7F7F7F" w:themeColor="text1" w:themeTint="80"/>
        </w:rPr>
      </w:pPr>
      <w:r>
        <w:rPr>
          <w:color w:val="7F7F7F" w:themeColor="text1" w:themeTint="80"/>
        </w:rPr>
        <w:t>Senior Director, Programs</w:t>
      </w:r>
    </w:p>
    <w:p w14:paraId="64E2FD52" w14:textId="77777777" w:rsidR="00C56D90" w:rsidRPr="00CB449D" w:rsidRDefault="00C56D90" w:rsidP="00C56D90">
      <w:pPr>
        <w:rPr>
          <w:color w:val="7F7F7F" w:themeColor="text1" w:themeTint="80"/>
        </w:rPr>
      </w:pPr>
      <w:r>
        <w:rPr>
          <w:color w:val="7F7F7F" w:themeColor="text1" w:themeTint="80"/>
        </w:rPr>
        <w:t>Vizient</w:t>
      </w:r>
    </w:p>
    <w:p w14:paraId="731D1A56" w14:textId="77777777" w:rsidR="00C56D90" w:rsidRPr="00CB449D" w:rsidRDefault="00C56D90" w:rsidP="00C56D90">
      <w:pPr>
        <w:rPr>
          <w:color w:val="7F7F7F" w:themeColor="text1" w:themeTint="80"/>
        </w:rPr>
      </w:pPr>
    </w:p>
    <w:p w14:paraId="3E88567E" w14:textId="77777777" w:rsidR="00C56D90" w:rsidRPr="00CB449D" w:rsidRDefault="00C56D90" w:rsidP="00C56D90">
      <w:pPr>
        <w:rPr>
          <w:b/>
          <w:color w:val="7F7F7F" w:themeColor="text1" w:themeTint="80"/>
        </w:rPr>
      </w:pPr>
      <w:r>
        <w:rPr>
          <w:b/>
          <w:color w:val="7F7F7F" w:themeColor="text1" w:themeTint="80"/>
        </w:rPr>
        <w:t>Natalie Webb, MHA, RN, CPHQ (course director &amp; nurse planner)</w:t>
      </w:r>
    </w:p>
    <w:p w14:paraId="0F6B065B" w14:textId="77777777" w:rsidR="00C56D90" w:rsidRPr="00CB449D" w:rsidRDefault="00C56D90" w:rsidP="00C56D90">
      <w:pPr>
        <w:rPr>
          <w:color w:val="7F7F7F" w:themeColor="text1" w:themeTint="80"/>
        </w:rPr>
      </w:pPr>
      <w:r>
        <w:rPr>
          <w:color w:val="7F7F7F" w:themeColor="text1" w:themeTint="80"/>
        </w:rPr>
        <w:t>Accreditation Director</w:t>
      </w:r>
    </w:p>
    <w:p w14:paraId="17DF77B9" w14:textId="77777777" w:rsidR="00C56D90" w:rsidRPr="00CB449D" w:rsidRDefault="00C56D90" w:rsidP="00C56D90">
      <w:pPr>
        <w:rPr>
          <w:color w:val="7F7F7F" w:themeColor="text1" w:themeTint="80"/>
        </w:rPr>
      </w:pPr>
      <w:r>
        <w:rPr>
          <w:color w:val="7F7F7F" w:themeColor="text1" w:themeTint="80"/>
        </w:rPr>
        <w:t>Vizient</w:t>
      </w:r>
    </w:p>
    <w:p w14:paraId="7300C38E" w14:textId="77777777" w:rsidR="00C56D90" w:rsidRPr="00CB449D" w:rsidRDefault="00C56D90" w:rsidP="00C56D90">
      <w:pPr>
        <w:rPr>
          <w:color w:val="7F7F7F" w:themeColor="text1" w:themeTint="80"/>
        </w:rPr>
      </w:pPr>
    </w:p>
    <w:p w14:paraId="7F5B0622" w14:textId="77777777" w:rsidR="00C56D90" w:rsidRPr="00CB449D" w:rsidRDefault="00C56D90" w:rsidP="00C56D90">
      <w:pPr>
        <w:rPr>
          <w:b/>
          <w:color w:val="7F7F7F" w:themeColor="text1" w:themeTint="80"/>
        </w:rPr>
      </w:pPr>
      <w:r>
        <w:rPr>
          <w:b/>
          <w:color w:val="7F7F7F" w:themeColor="text1" w:themeTint="80"/>
        </w:rPr>
        <w:t>Diana Scott, MHA, RN, CPHQ</w:t>
      </w:r>
    </w:p>
    <w:p w14:paraId="620747C0" w14:textId="77777777" w:rsidR="00C56D90" w:rsidRPr="00CB449D" w:rsidRDefault="00C56D90" w:rsidP="00C56D90">
      <w:pPr>
        <w:rPr>
          <w:color w:val="7F7F7F" w:themeColor="text1" w:themeTint="80"/>
        </w:rPr>
      </w:pPr>
      <w:r>
        <w:rPr>
          <w:color w:val="7F7F7F" w:themeColor="text1" w:themeTint="80"/>
        </w:rPr>
        <w:t>Associate Vice President, Accreditation Services</w:t>
      </w:r>
    </w:p>
    <w:p w14:paraId="4C588543" w14:textId="77777777" w:rsidR="00C56D90" w:rsidRDefault="00C56D90" w:rsidP="00C56D90">
      <w:pPr>
        <w:rPr>
          <w:color w:val="7F7F7F" w:themeColor="text1" w:themeTint="80"/>
        </w:rPr>
      </w:pPr>
      <w:r>
        <w:rPr>
          <w:color w:val="7F7F7F" w:themeColor="text1" w:themeTint="80"/>
        </w:rPr>
        <w:t>Vizient</w:t>
      </w:r>
    </w:p>
    <w:p w14:paraId="010F7F2E" w14:textId="77777777" w:rsidR="00CB449D" w:rsidRPr="00CB449D" w:rsidRDefault="00CB449D" w:rsidP="00CB449D">
      <w:pPr>
        <w:rPr>
          <w:color w:val="7F7F7F" w:themeColor="text1" w:themeTint="80"/>
        </w:rPr>
      </w:pPr>
    </w:p>
    <w:p w14:paraId="4A8EA59B" w14:textId="14FAFB13" w:rsidR="00CB449D" w:rsidRPr="00CB449D" w:rsidRDefault="00C56D90" w:rsidP="00CB449D">
      <w:pPr>
        <w:rPr>
          <w:b/>
          <w:color w:val="7F7F7F" w:themeColor="text1" w:themeTint="80"/>
        </w:rPr>
      </w:pPr>
      <w:r>
        <w:rPr>
          <w:b/>
          <w:color w:val="7F7F7F" w:themeColor="text1" w:themeTint="80"/>
        </w:rPr>
        <w:t>Greg Cochran, BS, LSCS, CHFM</w:t>
      </w:r>
    </w:p>
    <w:p w14:paraId="5D74175B" w14:textId="76267DBA" w:rsidR="00CB449D" w:rsidRPr="00CB449D" w:rsidRDefault="00C56D90" w:rsidP="00CB449D">
      <w:pPr>
        <w:rPr>
          <w:color w:val="7F7F7F" w:themeColor="text1" w:themeTint="80"/>
        </w:rPr>
      </w:pPr>
      <w:r>
        <w:rPr>
          <w:color w:val="7F7F7F" w:themeColor="text1" w:themeTint="80"/>
        </w:rPr>
        <w:t>Advisor, Accreditation</w:t>
      </w:r>
    </w:p>
    <w:p w14:paraId="49B0E084" w14:textId="653CA493" w:rsidR="00CB449D" w:rsidRDefault="00C56D90" w:rsidP="00CB449D">
      <w:pPr>
        <w:rPr>
          <w:color w:val="7F7F7F" w:themeColor="text1" w:themeTint="80"/>
        </w:rPr>
      </w:pPr>
      <w:r>
        <w:rPr>
          <w:color w:val="7F7F7F" w:themeColor="text1" w:themeTint="80"/>
        </w:rPr>
        <w:t>Vizient</w:t>
      </w:r>
    </w:p>
    <w:p w14:paraId="1A23A9FA" w14:textId="77777777" w:rsidR="00C56D90" w:rsidRDefault="00C56D90" w:rsidP="00CB449D">
      <w:pPr>
        <w:rPr>
          <w:color w:val="7F7F7F" w:themeColor="text1" w:themeTint="80"/>
        </w:rPr>
      </w:pPr>
    </w:p>
    <w:p w14:paraId="6282838D" w14:textId="2EA5AA06" w:rsidR="00C56D90" w:rsidRPr="00C56D90" w:rsidRDefault="00C56D90" w:rsidP="00CB449D">
      <w:pPr>
        <w:rPr>
          <w:b/>
          <w:color w:val="7F7F7F" w:themeColor="text1" w:themeTint="80"/>
        </w:rPr>
      </w:pPr>
      <w:r w:rsidRPr="00C56D90">
        <w:rPr>
          <w:b/>
          <w:color w:val="7F7F7F" w:themeColor="text1" w:themeTint="80"/>
        </w:rPr>
        <w:t xml:space="preserve">Joe </w:t>
      </w:r>
      <w:proofErr w:type="spellStart"/>
      <w:r w:rsidRPr="00C56D90">
        <w:rPr>
          <w:b/>
          <w:color w:val="7F7F7F" w:themeColor="text1" w:themeTint="80"/>
        </w:rPr>
        <w:t>Bellino</w:t>
      </w:r>
      <w:proofErr w:type="spellEnd"/>
      <w:r w:rsidRPr="00C56D90">
        <w:rPr>
          <w:b/>
          <w:color w:val="7F7F7F" w:themeColor="text1" w:themeTint="80"/>
        </w:rPr>
        <w:t>, MS, CHEM, CHPA</w:t>
      </w:r>
    </w:p>
    <w:p w14:paraId="24787BA7" w14:textId="3E3A475E" w:rsidR="00C56D90" w:rsidRDefault="00C56D90" w:rsidP="00CB449D">
      <w:pPr>
        <w:rPr>
          <w:color w:val="7F7F7F" w:themeColor="text1" w:themeTint="80"/>
        </w:rPr>
      </w:pPr>
      <w:r>
        <w:rPr>
          <w:color w:val="7F7F7F" w:themeColor="text1" w:themeTint="80"/>
        </w:rPr>
        <w:t>Advisor, Accreditation</w:t>
      </w:r>
    </w:p>
    <w:p w14:paraId="3ADCA888" w14:textId="282BFEFC" w:rsidR="00C56D90" w:rsidRDefault="00C56D90" w:rsidP="00CB449D">
      <w:pPr>
        <w:rPr>
          <w:color w:val="7F7F7F" w:themeColor="text1" w:themeTint="80"/>
        </w:rPr>
      </w:pPr>
      <w:r>
        <w:rPr>
          <w:color w:val="7F7F7F" w:themeColor="text1" w:themeTint="80"/>
        </w:rPr>
        <w:t>Vizient</w:t>
      </w:r>
    </w:p>
    <w:p w14:paraId="4D5A9C53" w14:textId="77777777" w:rsidR="00C56D90" w:rsidRDefault="00C56D90" w:rsidP="00CB449D">
      <w:pPr>
        <w:rPr>
          <w:color w:val="7F7F7F" w:themeColor="text1" w:themeTint="80"/>
        </w:rPr>
      </w:pPr>
    </w:p>
    <w:p w14:paraId="3AE1D36D" w14:textId="26F39DE1" w:rsidR="00C56D90" w:rsidRPr="00C56D90" w:rsidRDefault="00C56D90" w:rsidP="00CB449D">
      <w:pPr>
        <w:rPr>
          <w:b/>
          <w:color w:val="7F7F7F" w:themeColor="text1" w:themeTint="80"/>
        </w:rPr>
      </w:pPr>
      <w:r w:rsidRPr="00C56D90">
        <w:rPr>
          <w:b/>
          <w:color w:val="7F7F7F" w:themeColor="text1" w:themeTint="80"/>
        </w:rPr>
        <w:t xml:space="preserve">Robert </w:t>
      </w:r>
      <w:proofErr w:type="spellStart"/>
      <w:r w:rsidRPr="00C56D90">
        <w:rPr>
          <w:b/>
          <w:color w:val="7F7F7F" w:themeColor="text1" w:themeTint="80"/>
        </w:rPr>
        <w:t>Durkee</w:t>
      </w:r>
      <w:proofErr w:type="spellEnd"/>
      <w:r w:rsidRPr="00C56D90">
        <w:rPr>
          <w:b/>
          <w:color w:val="7F7F7F" w:themeColor="text1" w:themeTint="80"/>
        </w:rPr>
        <w:t>, MHA, RN, FACHE</w:t>
      </w:r>
    </w:p>
    <w:p w14:paraId="6AFC93C2" w14:textId="448CB1C7" w:rsidR="00C56D90" w:rsidRDefault="00C56D90" w:rsidP="00CB449D">
      <w:pPr>
        <w:rPr>
          <w:color w:val="7F7F7F" w:themeColor="text1" w:themeTint="80"/>
        </w:rPr>
      </w:pPr>
      <w:r>
        <w:rPr>
          <w:color w:val="7F7F7F" w:themeColor="text1" w:themeTint="80"/>
        </w:rPr>
        <w:t>Advisor, Accreditation</w:t>
      </w:r>
    </w:p>
    <w:p w14:paraId="2A5CC8B6" w14:textId="23D6CF5E" w:rsidR="00C56D90" w:rsidRDefault="00C56D90" w:rsidP="00CB449D">
      <w:pPr>
        <w:rPr>
          <w:color w:val="7F7F7F" w:themeColor="text1" w:themeTint="80"/>
        </w:rPr>
      </w:pPr>
      <w:r>
        <w:rPr>
          <w:color w:val="7F7F7F" w:themeColor="text1" w:themeTint="80"/>
        </w:rPr>
        <w:t>Vizient</w:t>
      </w:r>
    </w:p>
    <w:p w14:paraId="0F5DFD9B" w14:textId="77777777" w:rsidR="00C56D90" w:rsidRDefault="00C56D90" w:rsidP="00CB449D">
      <w:pPr>
        <w:rPr>
          <w:color w:val="7F7F7F" w:themeColor="text1" w:themeTint="80"/>
        </w:rPr>
      </w:pPr>
    </w:p>
    <w:p w14:paraId="1277C7D7" w14:textId="77777777" w:rsidR="00BD3DF6" w:rsidRDefault="00BD3DF6" w:rsidP="00CB449D">
      <w:pPr>
        <w:rPr>
          <w:b/>
          <w:color w:val="7F7F7F" w:themeColor="text1" w:themeTint="80"/>
        </w:rPr>
      </w:pPr>
    </w:p>
    <w:p w14:paraId="02DE1B80" w14:textId="25013217" w:rsidR="00C56D90" w:rsidRPr="00C56D90" w:rsidRDefault="00C56D90" w:rsidP="00CB449D">
      <w:pPr>
        <w:rPr>
          <w:b/>
          <w:color w:val="7F7F7F" w:themeColor="text1" w:themeTint="80"/>
        </w:rPr>
      </w:pPr>
      <w:r w:rsidRPr="00C56D90">
        <w:rPr>
          <w:b/>
          <w:color w:val="7F7F7F" w:themeColor="text1" w:themeTint="80"/>
        </w:rPr>
        <w:lastRenderedPageBreak/>
        <w:t xml:space="preserve">Mitchel </w:t>
      </w:r>
      <w:proofErr w:type="spellStart"/>
      <w:r w:rsidRPr="00C56D90">
        <w:rPr>
          <w:b/>
          <w:color w:val="7F7F7F" w:themeColor="text1" w:themeTint="80"/>
        </w:rPr>
        <w:t>Gesinger</w:t>
      </w:r>
      <w:proofErr w:type="spellEnd"/>
      <w:r w:rsidRPr="00C56D90">
        <w:rPr>
          <w:b/>
          <w:color w:val="7F7F7F" w:themeColor="text1" w:themeTint="80"/>
        </w:rPr>
        <w:t>, MSN, RN, CJCP</w:t>
      </w:r>
    </w:p>
    <w:p w14:paraId="39EB6663" w14:textId="7F46A1D9" w:rsidR="00C56D90" w:rsidRDefault="00C56D90" w:rsidP="00CB449D">
      <w:pPr>
        <w:rPr>
          <w:color w:val="7F7F7F" w:themeColor="text1" w:themeTint="80"/>
        </w:rPr>
      </w:pPr>
      <w:r>
        <w:rPr>
          <w:color w:val="7F7F7F" w:themeColor="text1" w:themeTint="80"/>
        </w:rPr>
        <w:t>Advisor, Accreditation</w:t>
      </w:r>
    </w:p>
    <w:p w14:paraId="60C84D34" w14:textId="6D5F33C2" w:rsidR="00C56D90" w:rsidRDefault="00C56D90" w:rsidP="00CB449D">
      <w:pPr>
        <w:rPr>
          <w:color w:val="7F7F7F" w:themeColor="text1" w:themeTint="80"/>
        </w:rPr>
      </w:pPr>
      <w:r>
        <w:rPr>
          <w:color w:val="7F7F7F" w:themeColor="text1" w:themeTint="80"/>
        </w:rPr>
        <w:t>Vizient</w:t>
      </w:r>
    </w:p>
    <w:p w14:paraId="78518346" w14:textId="77777777" w:rsidR="00C56D90" w:rsidRDefault="00C56D90" w:rsidP="00CB449D">
      <w:pPr>
        <w:rPr>
          <w:color w:val="7F7F7F" w:themeColor="text1" w:themeTint="80"/>
        </w:rPr>
      </w:pPr>
    </w:p>
    <w:p w14:paraId="6A26008D" w14:textId="37B0CD0A" w:rsidR="00C56D90" w:rsidRPr="00C56D90" w:rsidRDefault="00C56D90" w:rsidP="00CB449D">
      <w:pPr>
        <w:rPr>
          <w:b/>
          <w:color w:val="7F7F7F" w:themeColor="text1" w:themeTint="80"/>
        </w:rPr>
      </w:pPr>
      <w:proofErr w:type="spellStart"/>
      <w:r w:rsidRPr="00C56D90">
        <w:rPr>
          <w:b/>
          <w:color w:val="7F7F7F" w:themeColor="text1" w:themeTint="80"/>
        </w:rPr>
        <w:t>Twila</w:t>
      </w:r>
      <w:proofErr w:type="spellEnd"/>
      <w:r w:rsidRPr="00C56D90">
        <w:rPr>
          <w:b/>
          <w:color w:val="7F7F7F" w:themeColor="text1" w:themeTint="80"/>
        </w:rPr>
        <w:t xml:space="preserve"> </w:t>
      </w:r>
      <w:proofErr w:type="spellStart"/>
      <w:r w:rsidRPr="00C56D90">
        <w:rPr>
          <w:b/>
          <w:color w:val="7F7F7F" w:themeColor="text1" w:themeTint="80"/>
        </w:rPr>
        <w:t>Loudder</w:t>
      </w:r>
      <w:proofErr w:type="spellEnd"/>
      <w:r w:rsidRPr="00C56D90">
        <w:rPr>
          <w:b/>
          <w:color w:val="7F7F7F" w:themeColor="text1" w:themeTint="80"/>
        </w:rPr>
        <w:t>, MS, BSN, RN, CPHQ</w:t>
      </w:r>
    </w:p>
    <w:p w14:paraId="14B6CD01" w14:textId="172EB349" w:rsidR="00C56D90" w:rsidRDefault="00C56D90" w:rsidP="00CB449D">
      <w:pPr>
        <w:rPr>
          <w:color w:val="7F7F7F" w:themeColor="text1" w:themeTint="80"/>
        </w:rPr>
      </w:pPr>
      <w:r>
        <w:rPr>
          <w:color w:val="7F7F7F" w:themeColor="text1" w:themeTint="80"/>
        </w:rPr>
        <w:t>Advisor, Accreditation</w:t>
      </w:r>
    </w:p>
    <w:p w14:paraId="2DEA78F2" w14:textId="355239AE" w:rsidR="00C56D90" w:rsidRDefault="00C56D90" w:rsidP="00CB449D">
      <w:pPr>
        <w:rPr>
          <w:color w:val="7F7F7F" w:themeColor="text1" w:themeTint="80"/>
        </w:rPr>
      </w:pPr>
      <w:r>
        <w:rPr>
          <w:color w:val="7F7F7F" w:themeColor="text1" w:themeTint="80"/>
        </w:rPr>
        <w:t>Vizient</w:t>
      </w:r>
    </w:p>
    <w:p w14:paraId="2E9C1805" w14:textId="77777777" w:rsidR="00C56D90" w:rsidRDefault="00C56D90" w:rsidP="00CB449D">
      <w:pPr>
        <w:rPr>
          <w:color w:val="7F7F7F" w:themeColor="text1" w:themeTint="80"/>
        </w:rPr>
      </w:pPr>
    </w:p>
    <w:p w14:paraId="2E7B9517" w14:textId="7279FEC6" w:rsidR="00C56D90" w:rsidRPr="00C56D90" w:rsidRDefault="00C56D90" w:rsidP="00CB449D">
      <w:pPr>
        <w:rPr>
          <w:b/>
          <w:color w:val="7F7F7F" w:themeColor="text1" w:themeTint="80"/>
        </w:rPr>
      </w:pPr>
      <w:r w:rsidRPr="00C56D90">
        <w:rPr>
          <w:b/>
          <w:color w:val="7F7F7F" w:themeColor="text1" w:themeTint="80"/>
        </w:rPr>
        <w:t>Gina Holloway, MHS, MSN, RN</w:t>
      </w:r>
    </w:p>
    <w:p w14:paraId="4D2FF32E" w14:textId="39E4968B" w:rsidR="00C56D90" w:rsidRDefault="00C56D90" w:rsidP="00CB449D">
      <w:pPr>
        <w:rPr>
          <w:color w:val="7F7F7F" w:themeColor="text1" w:themeTint="80"/>
        </w:rPr>
      </w:pPr>
      <w:r>
        <w:rPr>
          <w:color w:val="7F7F7F" w:themeColor="text1" w:themeTint="80"/>
        </w:rPr>
        <w:t>Advisor, Accreditation</w:t>
      </w:r>
    </w:p>
    <w:p w14:paraId="543CC1D3" w14:textId="1387BD47" w:rsidR="00C56D90" w:rsidRPr="00CB449D" w:rsidRDefault="00C56D90" w:rsidP="00CB449D">
      <w:pPr>
        <w:rPr>
          <w:color w:val="7F7F7F" w:themeColor="text1" w:themeTint="80"/>
        </w:rPr>
      </w:pPr>
      <w:r>
        <w:rPr>
          <w:color w:val="7F7F7F" w:themeColor="text1" w:themeTint="80"/>
        </w:rPr>
        <w:t>Vizient</w:t>
      </w:r>
    </w:p>
    <w:p w14:paraId="21A1F55B" w14:textId="77777777" w:rsidR="00CB449D" w:rsidRDefault="00CB449D" w:rsidP="00CB449D"/>
    <w:p w14:paraId="5D4E6FE2" w14:textId="77777777" w:rsidR="008730EB" w:rsidRPr="008730EB" w:rsidRDefault="008730EB" w:rsidP="008730EB"/>
    <w:sectPr w:rsidR="008730EB" w:rsidRPr="008730EB" w:rsidSect="00132AA2">
      <w:headerReference w:type="even" r:id="rId39"/>
      <w:headerReference w:type="default" r:id="rId40"/>
      <w:footerReference w:type="default" r:id="rId41"/>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D3F2" w14:textId="77777777" w:rsidR="002754B2" w:rsidRDefault="002754B2" w:rsidP="00971D43">
      <w:r>
        <w:separator/>
      </w:r>
    </w:p>
  </w:endnote>
  <w:endnote w:type="continuationSeparator" w:id="0">
    <w:p w14:paraId="03B40987" w14:textId="77777777" w:rsidR="002754B2" w:rsidRDefault="002754B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F62D" w14:textId="77777777" w:rsidR="002754B2" w:rsidRDefault="002754B2" w:rsidP="00971D43">
      <w:r>
        <w:separator/>
      </w:r>
    </w:p>
  </w:footnote>
  <w:footnote w:type="continuationSeparator" w:id="0">
    <w:p w14:paraId="0990AC09" w14:textId="77777777" w:rsidR="002754B2" w:rsidRDefault="002754B2"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27BD"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7"/>
  </w:num>
  <w:num w:numId="8">
    <w:abstractNumId w:val="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15"/>
  </w:num>
  <w:num w:numId="15">
    <w:abstractNumId w:val="8"/>
  </w:num>
  <w:num w:numId="16">
    <w:abstractNumId w:val="1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6B9"/>
    <w:rsid w:val="00052CEC"/>
    <w:rsid w:val="00056A0F"/>
    <w:rsid w:val="00060A68"/>
    <w:rsid w:val="00060DE0"/>
    <w:rsid w:val="00065834"/>
    <w:rsid w:val="000765B6"/>
    <w:rsid w:val="00095B16"/>
    <w:rsid w:val="000970CD"/>
    <w:rsid w:val="000E76BF"/>
    <w:rsid w:val="000F1401"/>
    <w:rsid w:val="00104CA4"/>
    <w:rsid w:val="00122743"/>
    <w:rsid w:val="001255F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D2425"/>
    <w:rsid w:val="001D3415"/>
    <w:rsid w:val="001D56DD"/>
    <w:rsid w:val="001F2846"/>
    <w:rsid w:val="001F5E4B"/>
    <w:rsid w:val="00200804"/>
    <w:rsid w:val="00200BDE"/>
    <w:rsid w:val="00211BA3"/>
    <w:rsid w:val="00211EFB"/>
    <w:rsid w:val="002210D7"/>
    <w:rsid w:val="00231702"/>
    <w:rsid w:val="00270B4E"/>
    <w:rsid w:val="00273E1B"/>
    <w:rsid w:val="002754B2"/>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86E54"/>
    <w:rsid w:val="00395719"/>
    <w:rsid w:val="003A65B4"/>
    <w:rsid w:val="003B021D"/>
    <w:rsid w:val="003B5D8E"/>
    <w:rsid w:val="003B687F"/>
    <w:rsid w:val="003C51E8"/>
    <w:rsid w:val="003C6062"/>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408D"/>
    <w:rsid w:val="004C5338"/>
    <w:rsid w:val="004C7923"/>
    <w:rsid w:val="004D1A87"/>
    <w:rsid w:val="004D66E5"/>
    <w:rsid w:val="004D7406"/>
    <w:rsid w:val="004F294C"/>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457F5"/>
    <w:rsid w:val="00654283"/>
    <w:rsid w:val="00674CC9"/>
    <w:rsid w:val="0067650C"/>
    <w:rsid w:val="006775CF"/>
    <w:rsid w:val="006A6544"/>
    <w:rsid w:val="006B43B7"/>
    <w:rsid w:val="006B6BF5"/>
    <w:rsid w:val="006B7975"/>
    <w:rsid w:val="006C2361"/>
    <w:rsid w:val="006E3F56"/>
    <w:rsid w:val="006F020F"/>
    <w:rsid w:val="006F1E6D"/>
    <w:rsid w:val="00704FB0"/>
    <w:rsid w:val="00707853"/>
    <w:rsid w:val="00714301"/>
    <w:rsid w:val="00715300"/>
    <w:rsid w:val="007158FC"/>
    <w:rsid w:val="00723601"/>
    <w:rsid w:val="007275A6"/>
    <w:rsid w:val="00743621"/>
    <w:rsid w:val="00745310"/>
    <w:rsid w:val="00751A26"/>
    <w:rsid w:val="00756986"/>
    <w:rsid w:val="00772EFE"/>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B6E1C"/>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1274"/>
    <w:rsid w:val="00B04281"/>
    <w:rsid w:val="00B1796A"/>
    <w:rsid w:val="00B213B6"/>
    <w:rsid w:val="00B2754D"/>
    <w:rsid w:val="00B3199E"/>
    <w:rsid w:val="00B46D2A"/>
    <w:rsid w:val="00B52641"/>
    <w:rsid w:val="00B640EE"/>
    <w:rsid w:val="00B65EAB"/>
    <w:rsid w:val="00B75EF3"/>
    <w:rsid w:val="00B7767D"/>
    <w:rsid w:val="00B82EE5"/>
    <w:rsid w:val="00B914EC"/>
    <w:rsid w:val="00BA2D73"/>
    <w:rsid w:val="00BA5343"/>
    <w:rsid w:val="00BA6CBF"/>
    <w:rsid w:val="00BB6CB3"/>
    <w:rsid w:val="00BB6D5A"/>
    <w:rsid w:val="00BB6F5C"/>
    <w:rsid w:val="00BB7234"/>
    <w:rsid w:val="00BC037D"/>
    <w:rsid w:val="00BC2098"/>
    <w:rsid w:val="00BC31DE"/>
    <w:rsid w:val="00BC3377"/>
    <w:rsid w:val="00BC3FDA"/>
    <w:rsid w:val="00BD3DF6"/>
    <w:rsid w:val="00BE6400"/>
    <w:rsid w:val="00BF5337"/>
    <w:rsid w:val="00C04534"/>
    <w:rsid w:val="00C17982"/>
    <w:rsid w:val="00C205E3"/>
    <w:rsid w:val="00C36F35"/>
    <w:rsid w:val="00C406F6"/>
    <w:rsid w:val="00C419FD"/>
    <w:rsid w:val="00C55AA4"/>
    <w:rsid w:val="00C56D90"/>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275D3"/>
    <w:rsid w:val="00D35964"/>
    <w:rsid w:val="00D45CFF"/>
    <w:rsid w:val="00D46507"/>
    <w:rsid w:val="00D531EC"/>
    <w:rsid w:val="00D55902"/>
    <w:rsid w:val="00D6051F"/>
    <w:rsid w:val="00D60D0D"/>
    <w:rsid w:val="00D97E07"/>
    <w:rsid w:val="00DA6BD0"/>
    <w:rsid w:val="00DB507E"/>
    <w:rsid w:val="00DC09A4"/>
    <w:rsid w:val="00DC37B4"/>
    <w:rsid w:val="00DE18AA"/>
    <w:rsid w:val="00DE3426"/>
    <w:rsid w:val="00DF65D5"/>
    <w:rsid w:val="00E07042"/>
    <w:rsid w:val="00E435CD"/>
    <w:rsid w:val="00E47D10"/>
    <w:rsid w:val="00E50346"/>
    <w:rsid w:val="00E60016"/>
    <w:rsid w:val="00E609BA"/>
    <w:rsid w:val="00E63522"/>
    <w:rsid w:val="00E63D33"/>
    <w:rsid w:val="00E6655D"/>
    <w:rsid w:val="00E843B0"/>
    <w:rsid w:val="00EA0EB6"/>
    <w:rsid w:val="00EA13B8"/>
    <w:rsid w:val="00EC0481"/>
    <w:rsid w:val="00ED0769"/>
    <w:rsid w:val="00ED457B"/>
    <w:rsid w:val="00EE0FB2"/>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4D7406"/>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app.box.com/s/8cgmkwyrb4uf2bupllfn05bnpb90ymgf"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continuingeducation@vizientinc.com"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VizientSupport@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2020-accreditation-professionals-orientation-certificate-program-welcome-webinar-demand"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SourceDataModel Name="AD_HOC" TargetDataSourceId="80be7e5f-6e71-448c-9228-23264555308c"/>
</file>

<file path=customXml/item13.xml><?xml version="1.0" encoding="utf-8"?>
<VariableUsageMapping/>
</file>

<file path=customXml/item14.xml><?xml version="1.0" encoding="utf-8"?>
<SourceDataModel Name="Computed" TargetDataSourceId="87651697-ca1f-4d80-9f69-bb743e325714"/>
</file>

<file path=customXml/item15.xml><?xml version="1.0" encoding="utf-8"?>
<VariableListDefinition name="System" displayName="System" id="dc9731b4-d0d2-4ed5-b20d-434d69de1706" isdomainofvalue="False" dataSourceId="00b80028-d226-4a39-9a19-6787589aad19"/>
</file>

<file path=customXml/item16.xml><?xml version="1.0" encoding="utf-8"?>
<AllExternalAdhocVariableMapping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WordPDs>
</AllWordPDs>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ocPartTree/>
</file>

<file path=customXml/item23.xml><?xml version="1.0" encoding="utf-8"?>
<VariableListDefinition name="Computed" displayName="Computed" id="69155e26-4760-488b-ab4c-bb15b0f8b2a2" isdomainofvalue="False" dataSourceId="87651697-ca1f-4d80-9f69-bb743e325714"/>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SourceDataModel Name="System" TargetDataSourceId="00b80028-d226-4a39-9a19-6787589aad19"/>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AllMetadata/>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85EAE484-CE15-428F-970B-2E09245C7DA5}">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62</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13</cp:revision>
  <cp:lastPrinted>2015-12-22T16:01:00Z</cp:lastPrinted>
  <dcterms:created xsi:type="dcterms:W3CDTF">2020-04-24T13:36:00Z</dcterms:created>
  <dcterms:modified xsi:type="dcterms:W3CDTF">2020-04-24T15:34:00Z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