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2ACF6"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CF236A8" w14:textId="4B79D89E"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39692293" wp14:editId="1160230B">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033F23" w:rsidRPr="00033F23">
        <w:t xml:space="preserve"> </w:t>
      </w:r>
      <w:r w:rsidR="00033F23" w:rsidRPr="00033F23">
        <w:rPr>
          <w:noProof/>
        </w:rPr>
        <w:t>Vizient PSO Topical Safety Web Conference Series - Blood Transfusion Safety, Management, and Utilization</w:t>
      </w:r>
    </w:p>
    <w:p w14:paraId="132783FB" w14:textId="0E2185CF"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033F23">
        <w:rPr>
          <w:rFonts w:ascii="Calibri" w:hAnsi="Calibri" w:cs="Calibri"/>
        </w:rPr>
        <w:t>November 4, 2020</w:t>
      </w:r>
    </w:p>
    <w:p w14:paraId="6DFEE975" w14:textId="77777777" w:rsidR="0087110C" w:rsidRDefault="0087110C" w:rsidP="008730EB">
      <w:pPr>
        <w:spacing w:line="276" w:lineRule="auto"/>
        <w:rPr>
          <w:rFonts w:ascii="Calibri" w:hAnsi="Calibri" w:cs="Calibri"/>
          <w:color w:val="696969"/>
          <w:szCs w:val="20"/>
        </w:rPr>
      </w:pPr>
      <w:r w:rsidRPr="0087110C">
        <w:rPr>
          <w:rFonts w:ascii="Calibri" w:hAnsi="Calibri" w:cs="Calibri"/>
          <w:color w:val="696969"/>
          <w:szCs w:val="20"/>
        </w:rPr>
        <w:t>Course Director: Ellen Flynn, RN, MBA, JD, CPPS, RN, MBA, JD, CPPS</w:t>
      </w:r>
    </w:p>
    <w:p w14:paraId="674F0CF6" w14:textId="77777777" w:rsidR="0087110C" w:rsidRDefault="0087110C" w:rsidP="008730EB">
      <w:pPr>
        <w:spacing w:line="276" w:lineRule="auto"/>
        <w:rPr>
          <w:rFonts w:ascii="Calibri" w:hAnsi="Calibri" w:cs="Calibri"/>
          <w:color w:val="696969"/>
          <w:szCs w:val="20"/>
        </w:rPr>
      </w:pPr>
    </w:p>
    <w:p w14:paraId="5EB12317"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4C9C0E82" w14:textId="77777777" w:rsidR="008730EB" w:rsidRPr="00251281" w:rsidRDefault="008730EB" w:rsidP="008730EB">
      <w:pPr>
        <w:spacing w:line="276" w:lineRule="auto"/>
        <w:rPr>
          <w:rFonts w:ascii="Calibri" w:hAnsi="Calibri" w:cs="Calibri"/>
          <w:szCs w:val="20"/>
        </w:rPr>
      </w:pPr>
    </w:p>
    <w:p w14:paraId="19E5734F"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12856EA0" w14:textId="77777777" w:rsidR="008730EB" w:rsidRPr="00251281" w:rsidRDefault="00EA13B8" w:rsidP="00D86FD5">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23F1AA32" w14:textId="77777777" w:rsidR="00EA13B8" w:rsidRPr="00251281" w:rsidRDefault="00EA13B8" w:rsidP="00D86FD5">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091B113D" w14:textId="1BABA10E" w:rsidR="00EA13B8" w:rsidRPr="00251281" w:rsidRDefault="00EA13B8" w:rsidP="00D86FD5">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033F23">
        <w:rPr>
          <w:rFonts w:ascii="Calibri" w:hAnsi="Calibri" w:cs="Calibri"/>
          <w:color w:val="696969"/>
          <w:szCs w:val="20"/>
        </w:rPr>
        <w:t>December 19, 2020</w:t>
      </w:r>
    </w:p>
    <w:p w14:paraId="6E71192A" w14:textId="77777777" w:rsidR="006927BD" w:rsidRPr="00251281" w:rsidRDefault="006927BD" w:rsidP="006927BD">
      <w:pPr>
        <w:rPr>
          <w:rFonts w:ascii="Calibri" w:hAnsi="Calibri" w:cs="Calibri"/>
          <w:szCs w:val="20"/>
        </w:rPr>
      </w:pPr>
    </w:p>
    <w:p w14:paraId="18730A61" w14:textId="77777777" w:rsidR="001D1C81" w:rsidRPr="001D1C81" w:rsidRDefault="001D1C81" w:rsidP="001D1C81">
      <w:pPr>
        <w:rPr>
          <w:rFonts w:ascii="Calibri" w:hAnsi="Calibri" w:cs="Calibri"/>
          <w:color w:val="696969"/>
          <w:szCs w:val="20"/>
        </w:rPr>
      </w:pPr>
      <w:r w:rsidRPr="001D1C81">
        <w:rPr>
          <w:rFonts w:ascii="Calibri" w:hAnsi="Calibri" w:cs="Calibri"/>
          <w:color w:val="696969"/>
          <w:szCs w:val="20"/>
        </w:rPr>
        <w:t>Upon successful completion of the course requirements, you will be able to print your CE certificate and/or statement of credit for pharmacy education.</w:t>
      </w:r>
    </w:p>
    <w:p w14:paraId="1061F3B2" w14:textId="77777777" w:rsidR="001D1C81" w:rsidRPr="001D1C81" w:rsidRDefault="001D1C81" w:rsidP="001D1C81">
      <w:pPr>
        <w:rPr>
          <w:rFonts w:ascii="Calibri" w:hAnsi="Calibri" w:cs="Calibri"/>
          <w:color w:val="696969"/>
          <w:szCs w:val="20"/>
        </w:rPr>
      </w:pPr>
    </w:p>
    <w:p w14:paraId="18CEBFF2" w14:textId="684C48A2" w:rsidR="001D1C81" w:rsidRPr="001D1C81" w:rsidRDefault="001D1C81" w:rsidP="001D1C81">
      <w:pPr>
        <w:spacing w:after="120" w:line="276" w:lineRule="auto"/>
        <w:rPr>
          <w:rFonts w:ascii="Calibri" w:hAnsi="Calibri" w:cs="Calibri"/>
          <w:b/>
          <w:bCs/>
          <w:color w:val="01ADAB"/>
          <w:szCs w:val="20"/>
        </w:rPr>
      </w:pPr>
      <w:r w:rsidRPr="001D1C81">
        <w:rPr>
          <w:rFonts w:ascii="Calibri" w:hAnsi="Calibri" w:cs="Calibri"/>
          <w:b/>
          <w:bCs/>
          <w:color w:val="01ADAB"/>
          <w:szCs w:val="20"/>
        </w:rPr>
        <w:t>Important note for pharmacists and pharmacy technicians</w:t>
      </w:r>
    </w:p>
    <w:p w14:paraId="518B4B50" w14:textId="77777777" w:rsidR="001D1C81" w:rsidRPr="001D1C81" w:rsidRDefault="001D1C81" w:rsidP="001D1C81">
      <w:pPr>
        <w:rPr>
          <w:rFonts w:ascii="Calibri" w:hAnsi="Calibri" w:cs="Calibri"/>
          <w:color w:val="696969"/>
          <w:szCs w:val="20"/>
        </w:rPr>
      </w:pPr>
    </w:p>
    <w:p w14:paraId="4EA656F1" w14:textId="5CEA6E28" w:rsidR="001D1C81" w:rsidRDefault="001D1C81" w:rsidP="001D1C81">
      <w:pPr>
        <w:rPr>
          <w:rFonts w:ascii="Calibri" w:hAnsi="Calibri" w:cs="Calibri"/>
          <w:color w:val="696969"/>
          <w:szCs w:val="20"/>
        </w:rPr>
      </w:pPr>
      <w:r w:rsidRPr="001D1C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www.mycpemonitor.net or </w:t>
      </w:r>
      <w:hyperlink r:id="rId34" w:history="1">
        <w:r w:rsidRPr="005C5D09">
          <w:rPr>
            <w:rStyle w:val="Hyperlink"/>
            <w:rFonts w:ascii="Calibri" w:hAnsi="Calibri" w:cs="Calibri"/>
            <w:szCs w:val="20"/>
          </w:rPr>
          <w:t>www.nabp.net</w:t>
        </w:r>
      </w:hyperlink>
      <w:r w:rsidRPr="001D1C81">
        <w:rPr>
          <w:rFonts w:ascii="Calibri" w:hAnsi="Calibri" w:cs="Calibri"/>
          <w:color w:val="696969"/>
          <w:szCs w:val="20"/>
        </w:rPr>
        <w:t>.</w:t>
      </w:r>
    </w:p>
    <w:p w14:paraId="2BE75031" w14:textId="77777777" w:rsidR="001D1C81" w:rsidRPr="001D1C81" w:rsidRDefault="001D1C81" w:rsidP="001D1C81">
      <w:pPr>
        <w:rPr>
          <w:rFonts w:ascii="Calibri" w:hAnsi="Calibri" w:cs="Calibri"/>
          <w:color w:val="696969"/>
          <w:szCs w:val="20"/>
        </w:rPr>
      </w:pPr>
    </w:p>
    <w:p w14:paraId="5E6245F3" w14:textId="6A4866A0" w:rsidR="001D1C81" w:rsidRPr="001D1C81" w:rsidRDefault="001D1C81" w:rsidP="001D1C81">
      <w:pPr>
        <w:pStyle w:val="ListParagraph"/>
        <w:numPr>
          <w:ilvl w:val="0"/>
          <w:numId w:val="9"/>
        </w:numPr>
        <w:rPr>
          <w:rFonts w:ascii="Calibri" w:hAnsi="Calibri" w:cs="Calibri"/>
          <w:color w:val="696969"/>
          <w:szCs w:val="20"/>
        </w:rPr>
      </w:pPr>
      <w:r w:rsidRPr="001D1C81">
        <w:rPr>
          <w:rFonts w:ascii="Calibri" w:hAnsi="Calibri" w:cs="Calibri"/>
          <w:color w:val="696969"/>
          <w:szCs w:val="20"/>
        </w:rPr>
        <w:t>Please provide an accurate NABP ID number and date of birth (mm/dd – do not include birth year)</w:t>
      </w:r>
    </w:p>
    <w:p w14:paraId="7B22526A" w14:textId="63DFDA7F" w:rsidR="001D1C81" w:rsidRPr="001D1C81" w:rsidRDefault="001D1C81" w:rsidP="001D1C81">
      <w:pPr>
        <w:pStyle w:val="ListParagraph"/>
        <w:numPr>
          <w:ilvl w:val="0"/>
          <w:numId w:val="9"/>
        </w:numPr>
        <w:rPr>
          <w:rFonts w:ascii="Calibri" w:hAnsi="Calibri" w:cs="Calibri"/>
          <w:color w:val="696969"/>
          <w:szCs w:val="20"/>
        </w:rPr>
      </w:pPr>
      <w:r w:rsidRPr="001D1C81">
        <w:rPr>
          <w:rFonts w:ascii="Calibri" w:hAnsi="Calibri" w:cs="Calibri"/>
          <w:color w:val="696969"/>
          <w:szCs w:val="20"/>
        </w:rPr>
        <w:t>Vizient will upload your NABP ID number and date of birth into CPE Monitor after the completion of all steps required to receive credit</w:t>
      </w:r>
    </w:p>
    <w:p w14:paraId="1527F7E9" w14:textId="77777777" w:rsidR="001D1C81" w:rsidRPr="001D1C81" w:rsidRDefault="001D1C81" w:rsidP="001D1C81">
      <w:pPr>
        <w:rPr>
          <w:rFonts w:ascii="Calibri" w:hAnsi="Calibri" w:cs="Calibri"/>
          <w:color w:val="696969"/>
          <w:szCs w:val="20"/>
        </w:rPr>
      </w:pPr>
    </w:p>
    <w:p w14:paraId="28F7DDE6" w14:textId="721BA383" w:rsidR="008730EB" w:rsidRDefault="001D1C81" w:rsidP="001D1C81">
      <w:pPr>
        <w:rPr>
          <w:rFonts w:ascii="Calibri" w:hAnsi="Calibri" w:cs="Calibri"/>
          <w:color w:val="696969"/>
          <w:szCs w:val="20"/>
        </w:rPr>
      </w:pPr>
      <w:r w:rsidRPr="001D1C81">
        <w:rPr>
          <w:rFonts w:ascii="Calibri" w:hAnsi="Calibri" w:cs="Calibri"/>
          <w:color w:val="696969"/>
          <w:szCs w:val="20"/>
        </w:rPr>
        <w:t>If your NABP ID number and/or date of birth are returned as invalid after the upload, Vizient will make one attempt to contact you for corrections within a 45-day window. After the 45-day window expires, Vizient will not accept the information, and Vizient will not be able to process your CE credit.</w:t>
      </w:r>
    </w:p>
    <w:p w14:paraId="295CCDB4" w14:textId="77777777" w:rsidR="001D1C81" w:rsidRPr="00251281" w:rsidRDefault="001D1C81" w:rsidP="001D1C81">
      <w:pPr>
        <w:rPr>
          <w:rFonts w:ascii="Calibri" w:hAnsi="Calibri" w:cs="Calibri"/>
          <w:szCs w:val="20"/>
        </w:rPr>
      </w:pPr>
    </w:p>
    <w:p w14:paraId="2C212B8B"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513C1807" w14:textId="77777777" w:rsidR="00033F23" w:rsidRPr="00033F23" w:rsidRDefault="00033F23" w:rsidP="00033F23">
      <w:pPr>
        <w:pStyle w:val="ListParagraph"/>
        <w:numPr>
          <w:ilvl w:val="0"/>
          <w:numId w:val="11"/>
        </w:numPr>
        <w:rPr>
          <w:rFonts w:ascii="Calibri" w:eastAsia="Calibri" w:hAnsi="Calibri" w:cs="Calibri"/>
          <w:color w:val="595959" w:themeColor="text1" w:themeTint="A6"/>
          <w:szCs w:val="20"/>
        </w:rPr>
      </w:pPr>
      <w:r w:rsidRPr="00033F23">
        <w:rPr>
          <w:rFonts w:ascii="Calibri" w:eastAsia="Calibri" w:hAnsi="Calibri" w:cs="Calibri"/>
          <w:color w:val="595959" w:themeColor="text1" w:themeTint="A6"/>
          <w:szCs w:val="20"/>
        </w:rPr>
        <w:t xml:space="preserve">Discuss the importance of the appropriate clinical indications for use of blood. </w:t>
      </w:r>
    </w:p>
    <w:p w14:paraId="0972B683" w14:textId="77777777" w:rsidR="00033F23" w:rsidRPr="00033F23" w:rsidRDefault="00033F23" w:rsidP="00033F23">
      <w:pPr>
        <w:pStyle w:val="ListParagraph"/>
        <w:numPr>
          <w:ilvl w:val="0"/>
          <w:numId w:val="11"/>
        </w:numPr>
        <w:rPr>
          <w:rFonts w:ascii="Calibri" w:eastAsia="Calibri" w:hAnsi="Calibri" w:cs="Calibri"/>
          <w:color w:val="595959" w:themeColor="text1" w:themeTint="A6"/>
          <w:szCs w:val="20"/>
        </w:rPr>
      </w:pPr>
      <w:r w:rsidRPr="00033F23">
        <w:rPr>
          <w:rFonts w:ascii="Calibri" w:eastAsia="Calibri" w:hAnsi="Calibri" w:cs="Calibri"/>
          <w:color w:val="595959" w:themeColor="text1" w:themeTint="A6"/>
          <w:szCs w:val="20"/>
        </w:rPr>
        <w:t xml:space="preserve">Discuss common errors in the transfusion process and leading practices for preventing errors. </w:t>
      </w:r>
    </w:p>
    <w:p w14:paraId="10D07DA2" w14:textId="77777777" w:rsidR="00033F23" w:rsidRPr="00033F23" w:rsidRDefault="00033F23" w:rsidP="00033F23">
      <w:pPr>
        <w:pStyle w:val="ListParagraph"/>
        <w:numPr>
          <w:ilvl w:val="0"/>
          <w:numId w:val="11"/>
        </w:numPr>
        <w:rPr>
          <w:rFonts w:ascii="Calibri" w:eastAsia="Calibri" w:hAnsi="Calibri" w:cs="Calibri"/>
          <w:color w:val="595959" w:themeColor="text1" w:themeTint="A6"/>
          <w:szCs w:val="20"/>
        </w:rPr>
      </w:pPr>
      <w:r w:rsidRPr="00033F23">
        <w:rPr>
          <w:rFonts w:ascii="Calibri" w:eastAsia="Calibri" w:hAnsi="Calibri" w:cs="Calibri"/>
          <w:color w:val="595959" w:themeColor="text1" w:themeTint="A6"/>
          <w:szCs w:val="20"/>
        </w:rPr>
        <w:t>Discuss strategies for building a blood management and utilization committee and program.</w:t>
      </w:r>
    </w:p>
    <w:p w14:paraId="4D3717FB" w14:textId="77777777" w:rsidR="00EE6413" w:rsidRPr="00EE6413" w:rsidRDefault="00EE6413" w:rsidP="00EE6413"/>
    <w:p w14:paraId="4A4DE24A"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302D14F8" wp14:editId="4C8A3BDE">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28EF1C1B" w14:textId="77777777" w:rsidR="00155E54" w:rsidRPr="00251281" w:rsidRDefault="00155E54" w:rsidP="00155E54">
      <w:pPr>
        <w:rPr>
          <w:rFonts w:ascii="Calibri" w:hAnsi="Calibri" w:cs="Calibri"/>
          <w:b/>
          <w:szCs w:val="20"/>
          <w:u w:val="single"/>
        </w:rPr>
      </w:pPr>
    </w:p>
    <w:p w14:paraId="78160EDF"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014583C4" w14:textId="77777777" w:rsidR="00155E54" w:rsidRPr="00251281" w:rsidRDefault="00155E54" w:rsidP="00155E54">
      <w:pPr>
        <w:rPr>
          <w:rFonts w:ascii="Calibri" w:hAnsi="Calibri" w:cs="Calibri"/>
          <w:color w:val="696969"/>
          <w:szCs w:val="20"/>
        </w:rPr>
      </w:pPr>
    </w:p>
    <w:p w14:paraId="62DCA854"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46328C36" w14:textId="77777777" w:rsidR="00251281" w:rsidRPr="00251281" w:rsidRDefault="00251281" w:rsidP="00251281">
      <w:pPr>
        <w:rPr>
          <w:rFonts w:ascii="Calibri" w:hAnsi="Calibri" w:cs="Arial"/>
          <w:b/>
          <w:color w:val="696969"/>
          <w:szCs w:val="20"/>
          <w:u w:val="single"/>
        </w:rPr>
      </w:pPr>
    </w:p>
    <w:p w14:paraId="1C39D5ED"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71D0A48F" w14:textId="77777777" w:rsidR="00251281" w:rsidRPr="00251281" w:rsidRDefault="00251281" w:rsidP="00251281">
      <w:pPr>
        <w:rPr>
          <w:rFonts w:ascii="Calibri" w:hAnsi="Calibri" w:cs="Arial"/>
          <w:color w:val="696969"/>
          <w:szCs w:val="20"/>
        </w:rPr>
      </w:pPr>
    </w:p>
    <w:p w14:paraId="6C45FC61"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53F00DF2"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This program is designated for 1.</w:t>
      </w:r>
      <w:r w:rsidR="0087110C">
        <w:rPr>
          <w:rFonts w:ascii="Calibri" w:hAnsi="Calibri" w:cs="Arial"/>
          <w:color w:val="696969"/>
          <w:szCs w:val="20"/>
        </w:rPr>
        <w:t>0</w:t>
      </w:r>
      <w:r w:rsidRPr="00251281">
        <w:rPr>
          <w:rFonts w:ascii="Calibri" w:hAnsi="Calibri" w:cs="Arial"/>
          <w:color w:val="696969"/>
          <w:szCs w:val="20"/>
        </w:rPr>
        <w:t>0 hours.</w:t>
      </w:r>
    </w:p>
    <w:p w14:paraId="3B53EEBB" w14:textId="77777777" w:rsidR="00251281" w:rsidRPr="00251281" w:rsidRDefault="00251281" w:rsidP="00251281">
      <w:pPr>
        <w:rPr>
          <w:rFonts w:ascii="Calibri" w:hAnsi="Calibri" w:cs="Arial"/>
          <w:color w:val="696969"/>
          <w:szCs w:val="20"/>
        </w:rPr>
      </w:pPr>
    </w:p>
    <w:p w14:paraId="1DFA5267" w14:textId="7988C2FE" w:rsid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87110C">
        <w:rPr>
          <w:rFonts w:ascii="Calibri" w:hAnsi="Calibri" w:cs="Arial"/>
          <w:color w:val="696969"/>
          <w:szCs w:val="20"/>
        </w:rPr>
        <w:t>2</w:t>
      </w:r>
      <w:r w:rsidRPr="00251281">
        <w:rPr>
          <w:rFonts w:ascii="Calibri" w:hAnsi="Calibri" w:cs="Arial"/>
          <w:color w:val="696969"/>
          <w:szCs w:val="20"/>
        </w:rPr>
        <w:t>0 contact hours.</w:t>
      </w:r>
    </w:p>
    <w:p w14:paraId="66A57178" w14:textId="77777777" w:rsidR="001D1C81" w:rsidRPr="001D1C81" w:rsidRDefault="001D1C81" w:rsidP="001D1C81">
      <w:pPr>
        <w:pStyle w:val="Heading3"/>
        <w:rPr>
          <w:rFonts w:ascii="Calibri" w:hAnsi="Calibri" w:cs="Arial"/>
          <w:bCs w:val="0"/>
          <w:color w:val="696969"/>
          <w:szCs w:val="20"/>
        </w:rPr>
      </w:pPr>
      <w:r w:rsidRPr="001D1C81">
        <w:rPr>
          <w:rFonts w:ascii="Calibri" w:hAnsi="Calibri" w:cs="Arial"/>
          <w:bCs w:val="0"/>
          <w:color w:val="696969"/>
          <w:szCs w:val="20"/>
        </w:rPr>
        <w:t>PHARMACY</w:t>
      </w:r>
    </w:p>
    <w:p w14:paraId="73FEEB59" w14:textId="77777777" w:rsidR="001D1C81" w:rsidRPr="001D1C81" w:rsidRDefault="001D1C81" w:rsidP="001D1C81">
      <w:pPr>
        <w:rPr>
          <w:rFonts w:ascii="Calibri" w:hAnsi="Calibri" w:cs="Arial"/>
          <w:color w:val="696969"/>
          <w:szCs w:val="20"/>
        </w:rPr>
      </w:pPr>
      <w:r w:rsidRPr="001D1C81">
        <w:rPr>
          <w:rFonts w:ascii="Calibri" w:hAnsi="Calibri" w:cs="Arial"/>
          <w:color w:val="696969"/>
          <w:szCs w:val="20"/>
        </w:rPr>
        <w:t xml:space="preserve">Vizient, Inc. designates this activity for a maximum of 1.00 ACPE credit hours. </w:t>
      </w:r>
    </w:p>
    <w:p w14:paraId="5D97F453" w14:textId="1BE47A07" w:rsidR="001D1C81" w:rsidRPr="00251281" w:rsidRDefault="001D1C81" w:rsidP="001D1C81">
      <w:pPr>
        <w:rPr>
          <w:rFonts w:ascii="Calibri" w:hAnsi="Calibri" w:cs="Arial"/>
          <w:color w:val="696969"/>
          <w:szCs w:val="20"/>
        </w:rPr>
      </w:pPr>
      <w:r w:rsidRPr="001D1C81">
        <w:rPr>
          <w:rFonts w:ascii="Calibri" w:hAnsi="Calibri" w:cs="Arial"/>
          <w:color w:val="696969"/>
          <w:szCs w:val="20"/>
        </w:rPr>
        <w:t xml:space="preserve">Universal Activity Number: </w:t>
      </w:r>
      <w:r w:rsidR="00F4740C" w:rsidRPr="00F4740C">
        <w:rPr>
          <w:rFonts w:ascii="Calibri" w:hAnsi="Calibri" w:cs="Arial"/>
          <w:color w:val="696969"/>
          <w:szCs w:val="20"/>
        </w:rPr>
        <w:t>JA0006103-0000-20-217-L05-P</w:t>
      </w:r>
    </w:p>
    <w:p w14:paraId="4DB50285"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342E81A2"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designates this live activity for a maximum of 1.</w:t>
      </w:r>
      <w:r w:rsidR="0087110C">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045B610D"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40A6D51D"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5B4A8583"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54F0D379"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35ED9D7A"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77BF26F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7B469CCE"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5EFA8B56" w14:textId="77777777" w:rsidR="004B0F88" w:rsidRPr="00251281" w:rsidRDefault="004B0F88" w:rsidP="004B0F88">
      <w:pPr>
        <w:rPr>
          <w:rFonts w:ascii="Calibri" w:hAnsi="Calibri" w:cs="Calibri"/>
          <w:szCs w:val="20"/>
        </w:rPr>
      </w:pPr>
    </w:p>
    <w:p w14:paraId="4CC04FDD" w14:textId="58503734" w:rsidR="004B0F88" w:rsidRPr="00251281" w:rsidRDefault="00573674" w:rsidP="00033F23">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033F23" w:rsidRPr="00033F23">
        <w:rPr>
          <w:rFonts w:ascii="Calibri" w:hAnsi="Calibri" w:cs="Calibri"/>
          <w:bCs/>
          <w:color w:val="696969"/>
          <w:szCs w:val="20"/>
        </w:rPr>
        <w:t>Akiva Faerber, Sr Principal, Advisory Services</w:t>
      </w:r>
      <w:r w:rsidR="00033F23">
        <w:rPr>
          <w:rFonts w:ascii="Calibri" w:hAnsi="Calibri" w:cs="Calibri"/>
          <w:bCs/>
          <w:color w:val="696969"/>
          <w:szCs w:val="20"/>
        </w:rPr>
        <w:t xml:space="preserve"> – </w:t>
      </w:r>
      <w:r w:rsidR="00033F23" w:rsidRPr="00033F23">
        <w:rPr>
          <w:rFonts w:ascii="Calibri" w:hAnsi="Calibri" w:cs="Calibri"/>
          <w:bCs/>
          <w:color w:val="696969"/>
          <w:szCs w:val="20"/>
        </w:rPr>
        <w:t>Vizient</w:t>
      </w:r>
      <w:r w:rsidR="00033F23">
        <w:rPr>
          <w:rFonts w:ascii="Calibri" w:hAnsi="Calibri" w:cs="Calibri"/>
          <w:bCs/>
          <w:color w:val="696969"/>
          <w:szCs w:val="20"/>
        </w:rPr>
        <w:t xml:space="preserve"> – Lab and Blood Consultant. </w:t>
      </w:r>
      <w:r w:rsidR="0087110C">
        <w:rPr>
          <w:rFonts w:ascii="Calibri" w:hAnsi="Calibri" w:cs="Calibri"/>
          <w:bCs/>
          <w:color w:val="696969"/>
          <w:szCs w:val="20"/>
        </w:rPr>
        <w:t>None of the</w:t>
      </w:r>
      <w:r w:rsidR="00033F23">
        <w:rPr>
          <w:rFonts w:ascii="Calibri" w:hAnsi="Calibri" w:cs="Calibri"/>
          <w:bCs/>
          <w:color w:val="696969"/>
          <w:szCs w:val="20"/>
        </w:rPr>
        <w:t xml:space="preserve"> other</w:t>
      </w:r>
      <w:r w:rsidR="0087110C">
        <w:rPr>
          <w:rFonts w:ascii="Calibri" w:hAnsi="Calibri" w:cs="Calibri"/>
          <w:bCs/>
          <w:color w:val="696969"/>
          <w:szCs w:val="20"/>
        </w:rPr>
        <w:t xml:space="preserve"> planning committee and/or presenters have anything to disclose</w:t>
      </w:r>
    </w:p>
    <w:p w14:paraId="08C4A12A" w14:textId="77777777"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7A676D7E"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Ellen Flynn, RN, MBA, JD, CPPS, RN, MBA, JD, CPPS</w:t>
      </w:r>
    </w:p>
    <w:p w14:paraId="6CE0858A"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AVP, Programs</w:t>
      </w:r>
    </w:p>
    <w:p w14:paraId="7C6FE841"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6C2DFFD2" w14:textId="77777777" w:rsidR="0087110C" w:rsidRPr="0087110C" w:rsidRDefault="0087110C" w:rsidP="0087110C">
      <w:pPr>
        <w:pStyle w:val="Heading3"/>
        <w:contextualSpacing/>
        <w:rPr>
          <w:rFonts w:ascii="Calibri" w:hAnsi="Calibri" w:cs="Calibri"/>
          <w:b w:val="0"/>
          <w:snapToGrid w:val="0"/>
          <w:color w:val="696969"/>
          <w:szCs w:val="20"/>
        </w:rPr>
      </w:pPr>
    </w:p>
    <w:p w14:paraId="3BBBFF05"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Tammy Williams, MSN, RN, CPPS</w:t>
      </w:r>
    </w:p>
    <w:p w14:paraId="363333AA"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Program Director</w:t>
      </w:r>
    </w:p>
    <w:p w14:paraId="6551DA38"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102D91E7" w14:textId="77777777" w:rsidR="0087110C" w:rsidRPr="0087110C" w:rsidRDefault="0087110C" w:rsidP="0087110C">
      <w:pPr>
        <w:pStyle w:val="Heading3"/>
        <w:contextualSpacing/>
        <w:rPr>
          <w:rFonts w:ascii="Calibri" w:hAnsi="Calibri" w:cs="Calibri"/>
          <w:b w:val="0"/>
          <w:snapToGrid w:val="0"/>
          <w:color w:val="696969"/>
          <w:szCs w:val="20"/>
        </w:rPr>
      </w:pPr>
    </w:p>
    <w:p w14:paraId="3F43128D"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Jim Lichauer, Pharm.D., BCPS, FASHP</w:t>
      </w:r>
    </w:p>
    <w:p w14:paraId="0B2B7794"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Project Manager</w:t>
      </w:r>
    </w:p>
    <w:p w14:paraId="1D971FC4"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PI Collaboratives &amp; Advisory – Pharmacy</w:t>
      </w:r>
    </w:p>
    <w:p w14:paraId="49AA621E"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2882F06B" w14:textId="77777777" w:rsidR="0087110C" w:rsidRPr="0087110C" w:rsidRDefault="0087110C" w:rsidP="0087110C">
      <w:pPr>
        <w:pStyle w:val="Heading3"/>
        <w:contextualSpacing/>
        <w:rPr>
          <w:rFonts w:ascii="Calibri" w:hAnsi="Calibri" w:cs="Calibri"/>
          <w:b w:val="0"/>
          <w:snapToGrid w:val="0"/>
          <w:color w:val="696969"/>
          <w:szCs w:val="20"/>
        </w:rPr>
      </w:pPr>
    </w:p>
    <w:p w14:paraId="424DF257"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Robert Dean, DO, MBA</w:t>
      </w:r>
    </w:p>
    <w:p w14:paraId="4356D9A8"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Senior Vice President</w:t>
      </w:r>
    </w:p>
    <w:p w14:paraId="75E8EB01"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Performance Management</w:t>
      </w:r>
    </w:p>
    <w:p w14:paraId="038C7190"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3DED5FE1" w14:textId="77777777" w:rsidR="008730EB" w:rsidRPr="00251281" w:rsidRDefault="008730EB" w:rsidP="008730EB">
      <w:pPr>
        <w:rPr>
          <w:rFonts w:ascii="Calibri" w:hAnsi="Calibri" w:cs="Calibri"/>
          <w:szCs w:val="20"/>
        </w:rPr>
      </w:pPr>
    </w:p>
    <w:p w14:paraId="568407EA"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r w:rsidR="0087110C">
        <w:rPr>
          <w:rFonts w:ascii="Calibri" w:hAnsi="Calibri" w:cs="Calibri"/>
          <w:color w:val="01ADAB"/>
          <w:szCs w:val="20"/>
        </w:rPr>
        <w:t>(s)</w:t>
      </w:r>
    </w:p>
    <w:p w14:paraId="2230794C" w14:textId="77777777" w:rsid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Tammy Williams, MSN, RN, CPPS</w:t>
      </w:r>
    </w:p>
    <w:p w14:paraId="38AA118E"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 Approved Nurse Planner</w:t>
      </w:r>
    </w:p>
    <w:p w14:paraId="6F705038"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Program Director</w:t>
      </w:r>
    </w:p>
    <w:p w14:paraId="42C27A2A"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39D586FB" w14:textId="77777777" w:rsidR="0087110C" w:rsidRPr="0087110C" w:rsidRDefault="0087110C" w:rsidP="0087110C">
      <w:pPr>
        <w:pStyle w:val="Heading3"/>
        <w:contextualSpacing/>
        <w:rPr>
          <w:rFonts w:ascii="Calibri" w:hAnsi="Calibri" w:cs="Calibri"/>
          <w:b w:val="0"/>
          <w:snapToGrid w:val="0"/>
          <w:color w:val="696969"/>
          <w:szCs w:val="20"/>
        </w:rPr>
      </w:pPr>
    </w:p>
    <w:p w14:paraId="6D22B988"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69CA3435" w14:textId="031CAD90" w:rsidR="00033F23" w:rsidRPr="00033F23" w:rsidRDefault="00033F23" w:rsidP="00033F23">
      <w:pPr>
        <w:rPr>
          <w:rFonts w:ascii="Calibri" w:eastAsiaTheme="majorEastAsia" w:hAnsi="Calibri" w:cs="Calibri"/>
          <w:bCs/>
          <w:snapToGrid w:val="0"/>
          <w:color w:val="696969"/>
          <w:szCs w:val="20"/>
        </w:rPr>
      </w:pPr>
      <w:r w:rsidRPr="00033F23">
        <w:rPr>
          <w:rFonts w:ascii="Calibri" w:eastAsiaTheme="majorEastAsia" w:hAnsi="Calibri" w:cs="Calibri"/>
          <w:bCs/>
          <w:snapToGrid w:val="0"/>
          <w:color w:val="696969"/>
          <w:szCs w:val="20"/>
        </w:rPr>
        <w:t xml:space="preserve">Akiva Faerber, </w:t>
      </w:r>
      <w:r w:rsidR="00DD1ADE" w:rsidRPr="00DD1ADE">
        <w:rPr>
          <w:rFonts w:ascii="Calibri" w:eastAsiaTheme="majorEastAsia" w:hAnsi="Calibri" w:cs="Calibri"/>
          <w:bCs/>
          <w:snapToGrid w:val="0"/>
          <w:color w:val="696969"/>
          <w:szCs w:val="20"/>
        </w:rPr>
        <w:t>BS biology MS Biochemistry , MT SBB</w:t>
      </w:r>
    </w:p>
    <w:p w14:paraId="0D41C580" w14:textId="77777777" w:rsidR="00033F23" w:rsidRPr="00033F23" w:rsidRDefault="00033F23" w:rsidP="00033F23">
      <w:pPr>
        <w:rPr>
          <w:rFonts w:ascii="Calibri" w:eastAsiaTheme="majorEastAsia" w:hAnsi="Calibri" w:cs="Calibri"/>
          <w:bCs/>
          <w:snapToGrid w:val="0"/>
          <w:color w:val="696969"/>
          <w:szCs w:val="20"/>
        </w:rPr>
      </w:pPr>
      <w:r w:rsidRPr="00033F23">
        <w:rPr>
          <w:rFonts w:ascii="Calibri" w:eastAsiaTheme="majorEastAsia" w:hAnsi="Calibri" w:cs="Calibri"/>
          <w:bCs/>
          <w:snapToGrid w:val="0"/>
          <w:color w:val="696969"/>
          <w:szCs w:val="20"/>
        </w:rPr>
        <w:t>Sr Principal, Advisory Services</w:t>
      </w:r>
    </w:p>
    <w:p w14:paraId="35488027" w14:textId="2F4276B9" w:rsidR="008730EB" w:rsidRPr="00251281" w:rsidRDefault="00033F23" w:rsidP="00033F23">
      <w:pPr>
        <w:rPr>
          <w:rFonts w:ascii="Calibri" w:hAnsi="Calibri"/>
          <w:szCs w:val="20"/>
        </w:rPr>
      </w:pPr>
      <w:r w:rsidRPr="00033F23">
        <w:rPr>
          <w:rFonts w:ascii="Calibri" w:eastAsiaTheme="majorEastAsia" w:hAnsi="Calibri" w:cs="Calibri"/>
          <w:bCs/>
          <w:snapToGrid w:val="0"/>
          <w:color w:val="696969"/>
          <w:szCs w:val="20"/>
        </w:rPr>
        <w:t>Vizient</w:t>
      </w:r>
    </w:p>
    <w:sectPr w:rsidR="008730EB" w:rsidRPr="00251281" w:rsidSect="00132AA2">
      <w:headerReference w:type="even" r:id="rId36"/>
      <w:headerReference w:type="default" r:id="rId37"/>
      <w:footerReference w:type="even" r:id="rId38"/>
      <w:footerReference w:type="default" r:id="rId39"/>
      <w:headerReference w:type="first" r:id="rId40"/>
      <w:footerReference w:type="first" r:id="rId41"/>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201AA" w14:textId="77777777" w:rsidR="008F6CB6" w:rsidRDefault="008F6CB6" w:rsidP="00971D43">
      <w:r>
        <w:separator/>
      </w:r>
    </w:p>
  </w:endnote>
  <w:endnote w:type="continuationSeparator" w:id="0">
    <w:p w14:paraId="252D5419" w14:textId="77777777" w:rsidR="008F6CB6" w:rsidRDefault="008F6CB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41E8"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ED5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C53F"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C776A" w14:textId="77777777" w:rsidR="008F6CB6" w:rsidRDefault="008F6CB6" w:rsidP="00971D43">
      <w:r>
        <w:separator/>
      </w:r>
    </w:p>
  </w:footnote>
  <w:footnote w:type="continuationSeparator" w:id="0">
    <w:p w14:paraId="34BB1D0E" w14:textId="77777777" w:rsidR="008F6CB6" w:rsidRDefault="008F6CB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DB70"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9FAA"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6AA193B2" wp14:editId="53AC0794">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3DE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B53C7"/>
    <w:multiLevelType w:val="hybridMultilevel"/>
    <w:tmpl w:val="73D29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E7260B"/>
    <w:multiLevelType w:val="hybridMultilevel"/>
    <w:tmpl w:val="5D90C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D75E2"/>
    <w:multiLevelType w:val="hybridMultilevel"/>
    <w:tmpl w:val="7614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5"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965D3"/>
    <w:multiLevelType w:val="hybridMultilevel"/>
    <w:tmpl w:val="4144589A"/>
    <w:lvl w:ilvl="0" w:tplc="85D23FF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6B975AB0"/>
    <w:multiLevelType w:val="hybridMultilevel"/>
    <w:tmpl w:val="90A8F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9573B5"/>
    <w:multiLevelType w:val="hybridMultilevel"/>
    <w:tmpl w:val="A75A99D2"/>
    <w:lvl w:ilvl="0" w:tplc="85D23FF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5"/>
  </w:num>
  <w:num w:numId="5">
    <w:abstractNumId w:val="2"/>
  </w:num>
  <w:num w:numId="6">
    <w:abstractNumId w:val="1"/>
  </w:num>
  <w:num w:numId="7">
    <w:abstractNumId w:val="9"/>
  </w:num>
  <w:num w:numId="8">
    <w:abstractNumId w:val="3"/>
  </w:num>
  <w:num w:numId="9">
    <w:abstractNumId w:val="10"/>
  </w:num>
  <w:num w:numId="10">
    <w:abstractNumId w:val="6"/>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3F23"/>
    <w:rsid w:val="00035D1B"/>
    <w:rsid w:val="00052CEC"/>
    <w:rsid w:val="00056A0F"/>
    <w:rsid w:val="00060A68"/>
    <w:rsid w:val="00060DE0"/>
    <w:rsid w:val="00065834"/>
    <w:rsid w:val="000765B6"/>
    <w:rsid w:val="00095B16"/>
    <w:rsid w:val="000970CD"/>
    <w:rsid w:val="000F1401"/>
    <w:rsid w:val="00104CA4"/>
    <w:rsid w:val="00122743"/>
    <w:rsid w:val="00124D12"/>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1C81"/>
    <w:rsid w:val="001D2425"/>
    <w:rsid w:val="001D3415"/>
    <w:rsid w:val="001D56DD"/>
    <w:rsid w:val="001F5E4B"/>
    <w:rsid w:val="00200804"/>
    <w:rsid w:val="00200BDE"/>
    <w:rsid w:val="00211BA3"/>
    <w:rsid w:val="00211EFB"/>
    <w:rsid w:val="00216802"/>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4512A"/>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E427A"/>
    <w:rsid w:val="00500F6A"/>
    <w:rsid w:val="00505A69"/>
    <w:rsid w:val="00520393"/>
    <w:rsid w:val="005228D3"/>
    <w:rsid w:val="00527EC8"/>
    <w:rsid w:val="005349BB"/>
    <w:rsid w:val="00541FB2"/>
    <w:rsid w:val="00542D16"/>
    <w:rsid w:val="00552F0C"/>
    <w:rsid w:val="0055599E"/>
    <w:rsid w:val="00560C84"/>
    <w:rsid w:val="00560CD0"/>
    <w:rsid w:val="00561F18"/>
    <w:rsid w:val="00563BEA"/>
    <w:rsid w:val="00573674"/>
    <w:rsid w:val="00586A2D"/>
    <w:rsid w:val="00586A82"/>
    <w:rsid w:val="00587434"/>
    <w:rsid w:val="0059060D"/>
    <w:rsid w:val="00592B90"/>
    <w:rsid w:val="005A78EF"/>
    <w:rsid w:val="005C5387"/>
    <w:rsid w:val="005E346D"/>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353C9"/>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61DCD"/>
    <w:rsid w:val="0087110C"/>
    <w:rsid w:val="008730EB"/>
    <w:rsid w:val="00880598"/>
    <w:rsid w:val="008939B0"/>
    <w:rsid w:val="008B127D"/>
    <w:rsid w:val="008D1039"/>
    <w:rsid w:val="008F0EC4"/>
    <w:rsid w:val="008F6CB6"/>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1A5C"/>
    <w:rsid w:val="009F4A49"/>
    <w:rsid w:val="00A00028"/>
    <w:rsid w:val="00A22278"/>
    <w:rsid w:val="00A37A3D"/>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D4FC5"/>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0798"/>
    <w:rsid w:val="00CB537E"/>
    <w:rsid w:val="00CC182A"/>
    <w:rsid w:val="00CC289B"/>
    <w:rsid w:val="00CC3A07"/>
    <w:rsid w:val="00CD118E"/>
    <w:rsid w:val="00CD18C0"/>
    <w:rsid w:val="00CF2699"/>
    <w:rsid w:val="00CF5730"/>
    <w:rsid w:val="00CF65A3"/>
    <w:rsid w:val="00D02E92"/>
    <w:rsid w:val="00D04BFD"/>
    <w:rsid w:val="00D14C65"/>
    <w:rsid w:val="00D2267A"/>
    <w:rsid w:val="00D35964"/>
    <w:rsid w:val="00D45CFF"/>
    <w:rsid w:val="00D46507"/>
    <w:rsid w:val="00D531EC"/>
    <w:rsid w:val="00D55902"/>
    <w:rsid w:val="00D6051F"/>
    <w:rsid w:val="00D60D0D"/>
    <w:rsid w:val="00D86FD5"/>
    <w:rsid w:val="00D97E07"/>
    <w:rsid w:val="00DA6BD0"/>
    <w:rsid w:val="00DB507E"/>
    <w:rsid w:val="00DC09A4"/>
    <w:rsid w:val="00DD1ADE"/>
    <w:rsid w:val="00DE18AA"/>
    <w:rsid w:val="00DE3426"/>
    <w:rsid w:val="00DF4BD7"/>
    <w:rsid w:val="00DF65D5"/>
    <w:rsid w:val="00E435CD"/>
    <w:rsid w:val="00E47D10"/>
    <w:rsid w:val="00E50346"/>
    <w:rsid w:val="00E609BA"/>
    <w:rsid w:val="00E63522"/>
    <w:rsid w:val="00E63D33"/>
    <w:rsid w:val="00E6655D"/>
    <w:rsid w:val="00E8084D"/>
    <w:rsid w:val="00EA0EB6"/>
    <w:rsid w:val="00EA13B8"/>
    <w:rsid w:val="00EC0481"/>
    <w:rsid w:val="00ED0769"/>
    <w:rsid w:val="00ED457B"/>
    <w:rsid w:val="00EE6413"/>
    <w:rsid w:val="00EF51E1"/>
    <w:rsid w:val="00F146F1"/>
    <w:rsid w:val="00F20160"/>
    <w:rsid w:val="00F206F3"/>
    <w:rsid w:val="00F23794"/>
    <w:rsid w:val="00F40406"/>
    <w:rsid w:val="00F45D18"/>
    <w:rsid w:val="00F4740C"/>
    <w:rsid w:val="00F47F98"/>
    <w:rsid w:val="00F63FFC"/>
    <w:rsid w:val="00F739D0"/>
    <w:rsid w:val="00F748D1"/>
    <w:rsid w:val="00F85FA6"/>
    <w:rsid w:val="00FB393D"/>
    <w:rsid w:val="00FC3539"/>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1361D"/>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 w:type="paragraph" w:customStyle="1" w:styleId="Style1">
    <w:name w:val="Style 1"/>
    <w:rsid w:val="0087110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D1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21" Type="http://schemas.openxmlformats.org/officeDocument/2006/relationships/customXml" Target="../customXml/item21.xml"/><Relationship Id="rId34" Type="http://schemas.openxmlformats.org/officeDocument/2006/relationships/hyperlink" Target="http://www.nabp.net"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image" Target="media/image1.png"/><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9bec5de-3132-4daf-ae55-1613447ae162" ContentTypeId="0x0101003892C1470B32FA4ABADA805F9A36FDE40106" PreviousValue="false"/>
</file>

<file path=customXml/item1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SourceDataModel Name="AD_HOC" TargetDataSourceId="80be7e5f-6e71-448c-9228-23264555308c"/>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VariableListDefinition name="System" displayName="System" id="dc9731b4-d0d2-4ed5-b20d-434d69de1706" isdomainofvalue="False" dataSourceId="00b80028-d226-4a39-9a19-6787589aad19"/>
</file>

<file path=customXml/item16.xml><?xml version="1.0" encoding="utf-8"?>
<SourceDataModel Name="Computed" TargetDataSourceId="87651697-ca1f-4d80-9f69-bb743e325714"/>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VariableListDefinition name="AD_HOC" displayName="AD_HOC" id="9426ea6f-1b24-4683-bca3-85d71f6375fd" isdomainofvalue="False" dataSourceId="80be7e5f-6e71-448c-9228-23264555308c"/>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AllMetadata/>
</file>

<file path=customXml/item20.xml><?xml version="1.0" encoding="utf-8"?>
<DocPartTree/>
</file>

<file path=customXml/item21.xml><?xml version="1.0" encoding="utf-8"?>
<AllExternalAdhocVariableMappings/>
</file>

<file path=customXml/item22.xml><?xml version="1.0" encoding="utf-8"?>
<AllWordPDs>
</AllWordPDs>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VariableUsageMapping/>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DataSourceInfo>
  <Id>87651697-ca1f-4d80-9f69-bb743e325714</Id>
  <MajorVersion>0</MajorVersion>
  <MinorVersion>1</MinorVersion>
  <DataSourceType>Expression</DataSourceType>
  <Name>Computed</Name>
  <Description/>
  <Filter/>
  <DataFields/>
</DataSourceInfo>
</file>

<file path=customXml/item27.xml><?xml version="1.0" encoding="utf-8"?>
<VariableListDefinition name="Computed" displayName="Computed" id="69155e26-4760-488b-ab4c-bb15b0f8b2a2" isdomainofvalue="False" dataSourceId="87651697-ca1f-4d80-9f69-bb743e325714"/>
</file>

<file path=customXml/item3.xml><?xml version="1.0" encoding="utf-8"?>
<DataSourceInfo>
  <Id>00b80028-d226-4a39-9a19-6787589aad19</Id>
  <MajorVersion>0</MajorVersion>
  <MinorVersion>1</MinorVersion>
  <DataSourceType>System</DataSourceType>
  <Name>System</Name>
  <Description/>
  <Filter/>
  <DataFields/>
</DataSource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SourceDataModel Name="System" TargetDataSourceId="00b80028-d226-4a39-9a19-6787589aad19"/>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Props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0.xml><?xml version="1.0" encoding="utf-8"?>
<ds:datastoreItem xmlns:ds="http://schemas.openxmlformats.org/officeDocument/2006/customXml" ds:itemID="{BEAFDBBE-0F51-4017-B707-8386C7FBABFD}">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80CE4447-D1BD-469E-BD8B-B31A4C9A896F}">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F5BBDB11-E872-44FB-B47E-9E69B970EA91}">
  <ds:schemaRefs>
    <ds:schemaRef ds:uri="http://schemas.openxmlformats.org/officeDocument/2006/bibliography"/>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83B1EF68-4D55-4397-AF73-D916BC2254F0}">
  <ds:schemaRefs/>
</ds:datastoreItem>
</file>

<file path=customXml/itemProps27.xml><?xml version="1.0" encoding="utf-8"?>
<ds:datastoreItem xmlns:ds="http://schemas.openxmlformats.org/officeDocument/2006/customXml" ds:itemID="{37871AC4-84F1-4DCF-9181-89FBC406BA26}">
  <ds:schemaRefs/>
</ds:datastoreItem>
</file>

<file path=customXml/itemProps3.xml><?xml version="1.0" encoding="utf-8"?>
<ds:datastoreItem xmlns:ds="http://schemas.openxmlformats.org/officeDocument/2006/customXml" ds:itemID="{7CA12843-4DEB-4A4D-9869-29F66BB28D05}">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5B401B9D-B553-4B56-A34A-971673CC9681}">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59</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32</cp:revision>
  <cp:lastPrinted>2015-12-22T16:01:00Z</cp:lastPrinted>
  <dcterms:created xsi:type="dcterms:W3CDTF">2019-08-20T14:38:00Z</dcterms:created>
  <dcterms:modified xsi:type="dcterms:W3CDTF">2020-10-19T17:29:00Z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