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2ACF6"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CF236A8" w14:textId="638C741E"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39692293" wp14:editId="1160230B">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CF65A3" w:rsidRPr="00CF65A3">
        <w:t xml:space="preserve"> </w:t>
      </w:r>
      <w:r w:rsidR="00CF65A3" w:rsidRPr="00CF65A3">
        <w:rPr>
          <w:noProof/>
        </w:rPr>
        <w:t xml:space="preserve">Vizient PSO Topical Safety Web Conference Series - </w:t>
      </w:r>
      <w:r w:rsidR="00EE6413" w:rsidRPr="00EE6413">
        <w:rPr>
          <w:noProof/>
        </w:rPr>
        <w:t>Leading practices for suicide prevention</w:t>
      </w:r>
    </w:p>
    <w:p w14:paraId="132783FB" w14:textId="57F91F58"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EE6413">
        <w:rPr>
          <w:rFonts w:ascii="Calibri" w:hAnsi="Calibri" w:cs="Calibri"/>
        </w:rPr>
        <w:t>July 8, 2020</w:t>
      </w:r>
    </w:p>
    <w:p w14:paraId="6DFEE975" w14:textId="77777777" w:rsidR="0087110C" w:rsidRDefault="0087110C" w:rsidP="008730EB">
      <w:pPr>
        <w:spacing w:line="276" w:lineRule="auto"/>
        <w:rPr>
          <w:rFonts w:ascii="Calibri" w:hAnsi="Calibri" w:cs="Calibri"/>
          <w:color w:val="696969"/>
          <w:szCs w:val="20"/>
        </w:rPr>
      </w:pPr>
      <w:r w:rsidRPr="0087110C">
        <w:rPr>
          <w:rFonts w:ascii="Calibri" w:hAnsi="Calibri" w:cs="Calibri"/>
          <w:color w:val="696969"/>
          <w:szCs w:val="20"/>
        </w:rPr>
        <w:t>Course Director: Ellen Flynn, RN, MBA, JD, CPPS, RN, MBA, JD, CPPS</w:t>
      </w:r>
    </w:p>
    <w:p w14:paraId="674F0CF6" w14:textId="77777777" w:rsidR="0087110C" w:rsidRDefault="0087110C" w:rsidP="008730EB">
      <w:pPr>
        <w:spacing w:line="276" w:lineRule="auto"/>
        <w:rPr>
          <w:rFonts w:ascii="Calibri" w:hAnsi="Calibri" w:cs="Calibri"/>
          <w:color w:val="696969"/>
          <w:szCs w:val="20"/>
        </w:rPr>
      </w:pPr>
    </w:p>
    <w:p w14:paraId="5EB12317"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4C9C0E82" w14:textId="77777777" w:rsidR="008730EB" w:rsidRPr="00251281" w:rsidRDefault="008730EB" w:rsidP="008730EB">
      <w:pPr>
        <w:spacing w:line="276" w:lineRule="auto"/>
        <w:rPr>
          <w:rFonts w:ascii="Calibri" w:hAnsi="Calibri" w:cs="Calibri"/>
          <w:szCs w:val="20"/>
        </w:rPr>
      </w:pPr>
    </w:p>
    <w:p w14:paraId="19E5734F"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12856EA0" w14:textId="77777777" w:rsidR="008730EB" w:rsidRPr="00251281" w:rsidRDefault="00EA13B8" w:rsidP="00D86FD5">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23F1AA32" w14:textId="77777777" w:rsidR="00EA13B8" w:rsidRPr="00251281" w:rsidRDefault="00EA13B8" w:rsidP="00D86FD5">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091B113D" w14:textId="64E2BB39" w:rsidR="00EA13B8" w:rsidRPr="00251281" w:rsidRDefault="00EA13B8" w:rsidP="00D86FD5">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EE6413">
        <w:rPr>
          <w:rFonts w:ascii="Calibri" w:hAnsi="Calibri" w:cs="Calibri"/>
          <w:color w:val="696969"/>
          <w:szCs w:val="20"/>
        </w:rPr>
        <w:t>August 22, 2020</w:t>
      </w:r>
    </w:p>
    <w:p w14:paraId="6E71192A" w14:textId="77777777" w:rsidR="006927BD" w:rsidRPr="00251281" w:rsidRDefault="006927BD" w:rsidP="006927BD">
      <w:pPr>
        <w:rPr>
          <w:rFonts w:ascii="Calibri" w:hAnsi="Calibri" w:cs="Calibri"/>
          <w:szCs w:val="20"/>
        </w:rPr>
      </w:pPr>
    </w:p>
    <w:p w14:paraId="03DF4F75" w14:textId="4D801C40"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EE6413">
        <w:rPr>
          <w:rFonts w:ascii="Calibri" w:hAnsi="Calibri" w:cs="Calibri"/>
          <w:color w:val="696969"/>
          <w:szCs w:val="20"/>
        </w:rPr>
        <w:t xml:space="preserve">. </w:t>
      </w:r>
    </w:p>
    <w:p w14:paraId="28F7DDE6" w14:textId="77777777" w:rsidR="008730EB" w:rsidRPr="00251281" w:rsidRDefault="008730EB" w:rsidP="008730EB">
      <w:pPr>
        <w:rPr>
          <w:rFonts w:ascii="Calibri" w:hAnsi="Calibri" w:cs="Calibri"/>
          <w:szCs w:val="20"/>
        </w:rPr>
      </w:pPr>
    </w:p>
    <w:p w14:paraId="2C212B8B"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565774EF" w14:textId="77777777" w:rsidR="00EE6413" w:rsidRPr="00EE6413" w:rsidRDefault="00EE6413" w:rsidP="00EE6413">
      <w:pPr>
        <w:pStyle w:val="ListParagraph"/>
        <w:numPr>
          <w:ilvl w:val="0"/>
          <w:numId w:val="7"/>
        </w:numPr>
        <w:rPr>
          <w:rFonts w:ascii="Calibri" w:eastAsia="Calibri" w:hAnsi="Calibri" w:cs="Calibri"/>
          <w:color w:val="595959" w:themeColor="text1" w:themeTint="A6"/>
          <w:szCs w:val="20"/>
        </w:rPr>
      </w:pPr>
      <w:r w:rsidRPr="00EE6413">
        <w:rPr>
          <w:rFonts w:ascii="Calibri" w:eastAsia="Calibri" w:hAnsi="Calibri" w:cs="Calibri"/>
          <w:color w:val="595959" w:themeColor="text1" w:themeTint="A6"/>
          <w:szCs w:val="20"/>
        </w:rPr>
        <w:t>Discuss the epidemiology of suicide</w:t>
      </w:r>
    </w:p>
    <w:p w14:paraId="742DE105" w14:textId="77777777" w:rsidR="00EE6413" w:rsidRPr="00EE6413" w:rsidRDefault="00EE6413" w:rsidP="00EE6413">
      <w:pPr>
        <w:pStyle w:val="ListParagraph"/>
        <w:numPr>
          <w:ilvl w:val="0"/>
          <w:numId w:val="7"/>
        </w:numPr>
        <w:rPr>
          <w:rFonts w:ascii="Calibri" w:eastAsia="Calibri" w:hAnsi="Calibri" w:cs="Calibri"/>
          <w:color w:val="595959" w:themeColor="text1" w:themeTint="A6"/>
          <w:szCs w:val="20"/>
        </w:rPr>
      </w:pPr>
      <w:r w:rsidRPr="00EE6413">
        <w:rPr>
          <w:rFonts w:ascii="Calibri" w:eastAsia="Calibri" w:hAnsi="Calibri" w:cs="Calibri"/>
          <w:color w:val="595959" w:themeColor="text1" w:themeTint="A6"/>
          <w:szCs w:val="20"/>
        </w:rPr>
        <w:t>Describe leading practices to identify people with suicidal thoughts and prevent deaths by suicide in all health care settings</w:t>
      </w:r>
    </w:p>
    <w:p w14:paraId="1F1E61BF" w14:textId="0B7CC8FC" w:rsidR="00EE6413" w:rsidRDefault="00EE6413" w:rsidP="00EE6413">
      <w:pPr>
        <w:pStyle w:val="ListParagraph"/>
        <w:numPr>
          <w:ilvl w:val="0"/>
          <w:numId w:val="7"/>
        </w:numPr>
        <w:rPr>
          <w:rFonts w:ascii="Calibri" w:eastAsia="Calibri" w:hAnsi="Calibri" w:cs="Calibri"/>
          <w:color w:val="595959" w:themeColor="text1" w:themeTint="A6"/>
          <w:szCs w:val="20"/>
        </w:rPr>
      </w:pPr>
      <w:r w:rsidRPr="00EE6413">
        <w:rPr>
          <w:rFonts w:ascii="Calibri" w:eastAsia="Calibri" w:hAnsi="Calibri" w:cs="Calibri"/>
          <w:color w:val="595959" w:themeColor="text1" w:themeTint="A6"/>
          <w:szCs w:val="20"/>
        </w:rPr>
        <w:t>Discuss ways to overcome obstacles in implementing suicide prevention measures</w:t>
      </w:r>
    </w:p>
    <w:p w14:paraId="4D3717FB" w14:textId="77777777" w:rsidR="00EE6413" w:rsidRPr="00EE6413" w:rsidRDefault="00EE6413" w:rsidP="00EE6413"/>
    <w:p w14:paraId="4A4DE24A"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302D14F8" wp14:editId="4C8A3BDE">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28EF1C1B" w14:textId="77777777" w:rsidR="00155E54" w:rsidRPr="00251281" w:rsidRDefault="00155E54" w:rsidP="00155E54">
      <w:pPr>
        <w:rPr>
          <w:rFonts w:ascii="Calibri" w:hAnsi="Calibri" w:cs="Calibri"/>
          <w:b/>
          <w:szCs w:val="20"/>
          <w:u w:val="single"/>
        </w:rPr>
      </w:pPr>
    </w:p>
    <w:p w14:paraId="78160EDF"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014583C4" w14:textId="77777777" w:rsidR="00155E54" w:rsidRPr="00251281" w:rsidRDefault="00155E54" w:rsidP="00155E54">
      <w:pPr>
        <w:rPr>
          <w:rFonts w:ascii="Calibri" w:hAnsi="Calibri" w:cs="Calibri"/>
          <w:color w:val="696969"/>
          <w:szCs w:val="20"/>
        </w:rPr>
      </w:pPr>
    </w:p>
    <w:p w14:paraId="62DCA854"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46328C36" w14:textId="77777777" w:rsidR="00251281" w:rsidRPr="00251281" w:rsidRDefault="00251281" w:rsidP="00251281">
      <w:pPr>
        <w:rPr>
          <w:rFonts w:ascii="Calibri" w:hAnsi="Calibri" w:cs="Arial"/>
          <w:b/>
          <w:color w:val="696969"/>
          <w:szCs w:val="20"/>
          <w:u w:val="single"/>
        </w:rPr>
      </w:pPr>
    </w:p>
    <w:p w14:paraId="1C39D5ED"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71D0A48F" w14:textId="77777777" w:rsidR="00251281" w:rsidRPr="00251281" w:rsidRDefault="00251281" w:rsidP="00251281">
      <w:pPr>
        <w:rPr>
          <w:rFonts w:ascii="Calibri" w:hAnsi="Calibri" w:cs="Arial"/>
          <w:color w:val="696969"/>
          <w:szCs w:val="20"/>
        </w:rPr>
      </w:pPr>
    </w:p>
    <w:p w14:paraId="6C45FC61"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53F00DF2"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87110C">
        <w:rPr>
          <w:rFonts w:ascii="Calibri" w:hAnsi="Calibri" w:cs="Arial"/>
          <w:color w:val="696969"/>
          <w:szCs w:val="20"/>
        </w:rPr>
        <w:t>0</w:t>
      </w:r>
      <w:r w:rsidRPr="00251281">
        <w:rPr>
          <w:rFonts w:ascii="Calibri" w:hAnsi="Calibri" w:cs="Arial"/>
          <w:color w:val="696969"/>
          <w:szCs w:val="20"/>
        </w:rPr>
        <w:t>0 hours.</w:t>
      </w:r>
    </w:p>
    <w:p w14:paraId="3B53EEBB" w14:textId="77777777" w:rsidR="00251281" w:rsidRPr="00251281" w:rsidRDefault="00251281" w:rsidP="00251281">
      <w:pPr>
        <w:rPr>
          <w:rFonts w:ascii="Calibri" w:hAnsi="Calibri" w:cs="Arial"/>
          <w:color w:val="696969"/>
          <w:szCs w:val="20"/>
        </w:rPr>
      </w:pPr>
    </w:p>
    <w:p w14:paraId="1DFA5267"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lastRenderedPageBreak/>
        <w:t>Vizient, Inc. is approved by the California Board of Registered Nursing, Provider Number CEP12580, for 1.</w:t>
      </w:r>
      <w:r w:rsidR="0087110C">
        <w:rPr>
          <w:rFonts w:ascii="Calibri" w:hAnsi="Calibri" w:cs="Arial"/>
          <w:color w:val="696969"/>
          <w:szCs w:val="20"/>
        </w:rPr>
        <w:t>2</w:t>
      </w:r>
      <w:r w:rsidRPr="00251281">
        <w:rPr>
          <w:rFonts w:ascii="Calibri" w:hAnsi="Calibri" w:cs="Arial"/>
          <w:color w:val="696969"/>
          <w:szCs w:val="20"/>
        </w:rPr>
        <w:t>0 contact hours.</w:t>
      </w:r>
    </w:p>
    <w:p w14:paraId="4DB50285"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PHYSICIAN</w:t>
      </w:r>
    </w:p>
    <w:p w14:paraId="342E81A2"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designates this live activity for a maximum of 1.</w:t>
      </w:r>
      <w:r w:rsidR="0087110C">
        <w:rPr>
          <w:rFonts w:ascii="Calibri" w:hAnsi="Calibri" w:cs="Arial"/>
          <w:color w:val="696969"/>
          <w:szCs w:val="20"/>
        </w:rPr>
        <w:t>00</w:t>
      </w:r>
      <w:r w:rsidRPr="00251281">
        <w:rPr>
          <w:rFonts w:ascii="Calibri" w:hAnsi="Calibri" w:cs="Arial"/>
          <w:color w:val="696969"/>
          <w:szCs w:val="20"/>
        </w:rPr>
        <w:t xml:space="preserve"> </w:t>
      </w:r>
      <w:r w:rsidRPr="00251281">
        <w:rPr>
          <w:rFonts w:ascii="Calibri" w:hAnsi="Calibri" w:cs="Arial"/>
          <w:i/>
          <w:iCs/>
          <w:color w:val="696969"/>
          <w:szCs w:val="20"/>
          <w:lang w:val="en"/>
        </w:rPr>
        <w:t>AMA PRA Category 1 Credit(s)</w:t>
      </w:r>
      <w:r w:rsidRPr="00251281">
        <w:rPr>
          <w:rFonts w:ascii="Calibri" w:hAnsi="Calibri" w:cs="Arial"/>
          <w:i/>
          <w:iCs/>
          <w:color w:val="696969"/>
          <w:szCs w:val="20"/>
          <w:vertAlign w:val="superscript"/>
          <w:lang w:val="en"/>
        </w:rPr>
        <w:t xml:space="preserve"> ™</w:t>
      </w:r>
      <w:r w:rsidRPr="00251281">
        <w:rPr>
          <w:rFonts w:ascii="Calibri" w:hAnsi="Calibri" w:cs="Arial"/>
          <w:i/>
          <w:iCs/>
          <w:color w:val="696969"/>
          <w:szCs w:val="20"/>
          <w:vertAlign w:val="subscript"/>
          <w:lang w:val="en"/>
        </w:rPr>
        <w:t>.</w:t>
      </w:r>
      <w:r w:rsidRPr="00251281">
        <w:rPr>
          <w:rFonts w:ascii="Calibri" w:hAnsi="Calibri" w:cs="Arial"/>
          <w:i/>
          <w:iCs/>
          <w:color w:val="696969"/>
          <w:szCs w:val="20"/>
          <w:vertAlign w:val="superscript"/>
          <w:lang w:val="en"/>
        </w:rPr>
        <w:t xml:space="preserve">  </w:t>
      </w:r>
      <w:r w:rsidRPr="00251281">
        <w:rPr>
          <w:rFonts w:ascii="Calibri" w:hAnsi="Calibri" w:cs="Arial"/>
          <w:color w:val="696969"/>
          <w:szCs w:val="20"/>
        </w:rPr>
        <w:t>Physicians should claim only the credit commensurate with the extent of their participation in the activity.</w:t>
      </w:r>
    </w:p>
    <w:p w14:paraId="045B610D"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40A6D51D"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5B4A8583"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54F0D379"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35ED9D7A"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77BF26F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7B469CCE"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5EFA8B56" w14:textId="77777777" w:rsidR="004B0F88" w:rsidRPr="00251281" w:rsidRDefault="004B0F88" w:rsidP="004B0F88">
      <w:pPr>
        <w:rPr>
          <w:rFonts w:ascii="Calibri" w:hAnsi="Calibri" w:cs="Calibri"/>
          <w:szCs w:val="20"/>
        </w:rPr>
      </w:pPr>
    </w:p>
    <w:p w14:paraId="4CC04FDD" w14:textId="77777777"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87110C">
        <w:rPr>
          <w:rFonts w:ascii="Calibri" w:hAnsi="Calibri" w:cs="Calibri"/>
          <w:bCs/>
          <w:color w:val="696969"/>
          <w:szCs w:val="20"/>
        </w:rPr>
        <w:t>None of the planning committee and/or presenters have anything to disclose</w:t>
      </w:r>
    </w:p>
    <w:p w14:paraId="08C4A12A" w14:textId="77777777"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lastRenderedPageBreak/>
        <w:t>Planning committee members</w:t>
      </w:r>
    </w:p>
    <w:p w14:paraId="7A676D7E"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Ellen Flynn, RN, MBA, JD, CPPS, RN, MBA, JD, CPPS</w:t>
      </w:r>
    </w:p>
    <w:p w14:paraId="6CE0858A"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AVP, Programs</w:t>
      </w:r>
    </w:p>
    <w:p w14:paraId="7C6FE841"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6C2DFFD2" w14:textId="77777777" w:rsidR="0087110C" w:rsidRPr="0087110C" w:rsidRDefault="0087110C" w:rsidP="0087110C">
      <w:pPr>
        <w:pStyle w:val="Heading3"/>
        <w:contextualSpacing/>
        <w:rPr>
          <w:rFonts w:ascii="Calibri" w:hAnsi="Calibri" w:cs="Calibri"/>
          <w:b w:val="0"/>
          <w:snapToGrid w:val="0"/>
          <w:color w:val="696969"/>
          <w:szCs w:val="20"/>
        </w:rPr>
      </w:pPr>
    </w:p>
    <w:p w14:paraId="3BBBFF05"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Tammy Williams, MSN, RN, CPPS</w:t>
      </w:r>
    </w:p>
    <w:p w14:paraId="363333AA"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Program Director</w:t>
      </w:r>
    </w:p>
    <w:p w14:paraId="6551DA38"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102D91E7" w14:textId="77777777" w:rsidR="0087110C" w:rsidRPr="0087110C" w:rsidRDefault="0087110C" w:rsidP="0087110C">
      <w:pPr>
        <w:pStyle w:val="Heading3"/>
        <w:contextualSpacing/>
        <w:rPr>
          <w:rFonts w:ascii="Calibri" w:hAnsi="Calibri" w:cs="Calibri"/>
          <w:b w:val="0"/>
          <w:snapToGrid w:val="0"/>
          <w:color w:val="696969"/>
          <w:szCs w:val="20"/>
        </w:rPr>
      </w:pPr>
    </w:p>
    <w:p w14:paraId="3F43128D"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Jim Lichauer, Pharm.D., BCPS, FASHP</w:t>
      </w:r>
    </w:p>
    <w:p w14:paraId="0B2B7794"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Project Manager</w:t>
      </w:r>
    </w:p>
    <w:p w14:paraId="1D971FC4"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PI Collaboratives &amp; Advisory – Pharmacy</w:t>
      </w:r>
    </w:p>
    <w:p w14:paraId="49AA621E"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2882F06B" w14:textId="77777777" w:rsidR="0087110C" w:rsidRPr="0087110C" w:rsidRDefault="0087110C" w:rsidP="0087110C">
      <w:pPr>
        <w:pStyle w:val="Heading3"/>
        <w:contextualSpacing/>
        <w:rPr>
          <w:rFonts w:ascii="Calibri" w:hAnsi="Calibri" w:cs="Calibri"/>
          <w:b w:val="0"/>
          <w:snapToGrid w:val="0"/>
          <w:color w:val="696969"/>
          <w:szCs w:val="20"/>
        </w:rPr>
      </w:pPr>
    </w:p>
    <w:p w14:paraId="424DF257"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Robert Dean, DO, MBA</w:t>
      </w:r>
    </w:p>
    <w:p w14:paraId="4356D9A8"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Senior Vice President</w:t>
      </w:r>
    </w:p>
    <w:p w14:paraId="75E8EB01"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Performance Management</w:t>
      </w:r>
    </w:p>
    <w:p w14:paraId="038C7190"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3DED5FE1" w14:textId="77777777" w:rsidR="008730EB" w:rsidRPr="00251281" w:rsidRDefault="008730EB" w:rsidP="008730EB">
      <w:pPr>
        <w:rPr>
          <w:rFonts w:ascii="Calibri" w:hAnsi="Calibri" w:cs="Calibri"/>
          <w:szCs w:val="20"/>
        </w:rPr>
      </w:pPr>
    </w:p>
    <w:p w14:paraId="568407EA"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r w:rsidR="0087110C">
        <w:rPr>
          <w:rFonts w:ascii="Calibri" w:hAnsi="Calibri" w:cs="Calibri"/>
          <w:color w:val="01ADAB"/>
          <w:szCs w:val="20"/>
        </w:rPr>
        <w:t>(s)</w:t>
      </w:r>
    </w:p>
    <w:p w14:paraId="2230794C" w14:textId="77777777" w:rsid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Tammy Williams, MSN, RN, CPPS</w:t>
      </w:r>
    </w:p>
    <w:p w14:paraId="38AA118E"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 Approved Nurse Planner</w:t>
      </w:r>
    </w:p>
    <w:p w14:paraId="6F705038"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Program Director</w:t>
      </w:r>
    </w:p>
    <w:p w14:paraId="42C27A2A" w14:textId="77777777" w:rsidR="0087110C" w:rsidRP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Vizient</w:t>
      </w:r>
    </w:p>
    <w:p w14:paraId="39D586FB" w14:textId="77777777" w:rsidR="0087110C" w:rsidRPr="0087110C" w:rsidRDefault="0087110C" w:rsidP="0087110C">
      <w:pPr>
        <w:pStyle w:val="Heading3"/>
        <w:contextualSpacing/>
        <w:rPr>
          <w:rFonts w:ascii="Calibri" w:hAnsi="Calibri" w:cs="Calibri"/>
          <w:b w:val="0"/>
          <w:snapToGrid w:val="0"/>
          <w:color w:val="696969"/>
          <w:szCs w:val="20"/>
        </w:rPr>
      </w:pPr>
    </w:p>
    <w:p w14:paraId="4FA83056" w14:textId="77777777" w:rsidR="0087110C" w:rsidRDefault="0087110C" w:rsidP="0087110C">
      <w:pPr>
        <w:pStyle w:val="Heading3"/>
        <w:contextualSpacing/>
        <w:rPr>
          <w:rFonts w:ascii="Calibri" w:hAnsi="Calibri" w:cs="Calibri"/>
          <w:b w:val="0"/>
          <w:snapToGrid w:val="0"/>
          <w:color w:val="696969"/>
          <w:szCs w:val="20"/>
        </w:rPr>
      </w:pPr>
      <w:r w:rsidRPr="0087110C">
        <w:rPr>
          <w:rFonts w:ascii="Calibri" w:hAnsi="Calibri" w:cs="Calibri"/>
          <w:b w:val="0"/>
          <w:snapToGrid w:val="0"/>
          <w:color w:val="696969"/>
          <w:szCs w:val="20"/>
        </w:rPr>
        <w:t>Jim Lichauer, Pharm.D., BCPS, FASHP</w:t>
      </w:r>
    </w:p>
    <w:p w14:paraId="02533554" w14:textId="77777777" w:rsidR="0087110C" w:rsidRPr="0087110C" w:rsidRDefault="0087110C" w:rsidP="0087110C">
      <w:pPr>
        <w:contextualSpacing/>
        <w:rPr>
          <w:rFonts w:ascii="Calibri" w:eastAsiaTheme="majorEastAsia" w:hAnsi="Calibri" w:cs="Calibri"/>
          <w:bCs/>
          <w:snapToGrid w:val="0"/>
          <w:color w:val="696969"/>
          <w:szCs w:val="20"/>
        </w:rPr>
      </w:pPr>
      <w:r w:rsidRPr="0087110C">
        <w:rPr>
          <w:rFonts w:ascii="Calibri" w:eastAsiaTheme="majorEastAsia" w:hAnsi="Calibri" w:cs="Calibri"/>
          <w:bCs/>
          <w:snapToGrid w:val="0"/>
          <w:color w:val="696969"/>
          <w:szCs w:val="20"/>
        </w:rPr>
        <w:t>Pharmacy Reviewer</w:t>
      </w:r>
    </w:p>
    <w:p w14:paraId="4D318213" w14:textId="77777777" w:rsidR="0087110C" w:rsidRPr="0087110C" w:rsidRDefault="0087110C" w:rsidP="0087110C">
      <w:pPr>
        <w:contextualSpacing/>
        <w:rPr>
          <w:rFonts w:ascii="Calibri" w:hAnsi="Calibri" w:cs="Calibri"/>
          <w:snapToGrid w:val="0"/>
          <w:color w:val="696969"/>
          <w:szCs w:val="20"/>
        </w:rPr>
      </w:pPr>
      <w:r w:rsidRPr="0087110C">
        <w:rPr>
          <w:rFonts w:ascii="Calibri" w:hAnsi="Calibri" w:cs="Calibri"/>
          <w:snapToGrid w:val="0"/>
          <w:color w:val="696969"/>
          <w:szCs w:val="20"/>
        </w:rPr>
        <w:t>Project Manager</w:t>
      </w:r>
    </w:p>
    <w:p w14:paraId="7F57F355" w14:textId="77777777" w:rsidR="0087110C" w:rsidRPr="0087110C" w:rsidRDefault="0087110C" w:rsidP="0087110C">
      <w:pPr>
        <w:contextualSpacing/>
        <w:rPr>
          <w:rFonts w:ascii="Calibri" w:hAnsi="Calibri" w:cs="Calibri"/>
          <w:snapToGrid w:val="0"/>
          <w:color w:val="696969"/>
          <w:szCs w:val="20"/>
        </w:rPr>
      </w:pPr>
      <w:r w:rsidRPr="0087110C">
        <w:rPr>
          <w:rFonts w:ascii="Calibri" w:hAnsi="Calibri" w:cs="Calibri"/>
          <w:snapToGrid w:val="0"/>
          <w:color w:val="696969"/>
          <w:szCs w:val="20"/>
        </w:rPr>
        <w:t>PI Collaboratives &amp; Advisory – Pharmacy</w:t>
      </w:r>
    </w:p>
    <w:p w14:paraId="6C1F1251" w14:textId="77777777" w:rsidR="0087110C" w:rsidRPr="0087110C" w:rsidRDefault="0087110C" w:rsidP="0087110C">
      <w:pPr>
        <w:contextualSpacing/>
        <w:rPr>
          <w:rFonts w:ascii="Calibri" w:hAnsi="Calibri" w:cs="Calibri"/>
          <w:snapToGrid w:val="0"/>
          <w:color w:val="696969"/>
          <w:szCs w:val="20"/>
        </w:rPr>
      </w:pPr>
      <w:r w:rsidRPr="0087110C">
        <w:rPr>
          <w:rFonts w:ascii="Calibri" w:hAnsi="Calibri" w:cs="Calibri"/>
          <w:snapToGrid w:val="0"/>
          <w:color w:val="696969"/>
          <w:szCs w:val="20"/>
        </w:rPr>
        <w:t>Vizient</w:t>
      </w:r>
    </w:p>
    <w:p w14:paraId="7F0E92CD" w14:textId="77777777" w:rsidR="00231702" w:rsidRPr="00251281" w:rsidRDefault="00231702" w:rsidP="00231702">
      <w:pPr>
        <w:rPr>
          <w:rFonts w:ascii="Calibri" w:hAnsi="Calibri" w:cs="Calibri"/>
          <w:szCs w:val="20"/>
        </w:rPr>
      </w:pPr>
    </w:p>
    <w:p w14:paraId="6D22B988"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2B4B2157" w14:textId="28DEFC50" w:rsidR="00EE6413" w:rsidRPr="00EE6413" w:rsidRDefault="00EE6413" w:rsidP="00EE6413">
      <w:pPr>
        <w:rPr>
          <w:rFonts w:ascii="Calibri" w:eastAsiaTheme="majorEastAsia" w:hAnsi="Calibri" w:cs="Calibri"/>
          <w:bCs/>
          <w:snapToGrid w:val="0"/>
          <w:color w:val="696969"/>
          <w:szCs w:val="20"/>
        </w:rPr>
      </w:pPr>
      <w:r w:rsidRPr="00EE6413">
        <w:rPr>
          <w:rFonts w:ascii="Calibri" w:eastAsiaTheme="majorEastAsia" w:hAnsi="Calibri" w:cs="Calibri"/>
          <w:bCs/>
          <w:snapToGrid w:val="0"/>
          <w:color w:val="696969"/>
          <w:szCs w:val="20"/>
        </w:rPr>
        <w:t>Jaskanwar Batra, MD, MHA</w:t>
      </w:r>
      <w:bookmarkStart w:id="0" w:name="_GoBack"/>
      <w:bookmarkEnd w:id="0"/>
    </w:p>
    <w:p w14:paraId="7C4ADC18" w14:textId="77777777" w:rsidR="00EE6413" w:rsidRPr="00EE6413" w:rsidRDefault="00EE6413" w:rsidP="00EE6413">
      <w:pPr>
        <w:rPr>
          <w:rFonts w:ascii="Calibri" w:eastAsiaTheme="majorEastAsia" w:hAnsi="Calibri" w:cs="Calibri"/>
          <w:bCs/>
          <w:snapToGrid w:val="0"/>
          <w:color w:val="696969"/>
          <w:szCs w:val="20"/>
        </w:rPr>
      </w:pPr>
      <w:r w:rsidRPr="00EE6413">
        <w:rPr>
          <w:rFonts w:ascii="Calibri" w:eastAsiaTheme="majorEastAsia" w:hAnsi="Calibri" w:cs="Calibri"/>
          <w:bCs/>
          <w:snapToGrid w:val="0"/>
          <w:color w:val="696969"/>
          <w:szCs w:val="20"/>
        </w:rPr>
        <w:t>Director of Hospital Psychiatry Services</w:t>
      </w:r>
    </w:p>
    <w:p w14:paraId="35488027" w14:textId="5EEA8E96" w:rsidR="008730EB" w:rsidRPr="00251281" w:rsidRDefault="00EE6413" w:rsidP="00EE6413">
      <w:pPr>
        <w:rPr>
          <w:rFonts w:ascii="Calibri" w:hAnsi="Calibri"/>
          <w:szCs w:val="20"/>
        </w:rPr>
      </w:pPr>
      <w:r w:rsidRPr="00EE6413">
        <w:rPr>
          <w:rFonts w:ascii="Calibri" w:eastAsiaTheme="majorEastAsia" w:hAnsi="Calibri" w:cs="Calibri"/>
          <w:bCs/>
          <w:snapToGrid w:val="0"/>
          <w:color w:val="696969"/>
          <w:szCs w:val="20"/>
        </w:rPr>
        <w:t>Stony Brook Medicine</w:t>
      </w: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2350D" w14:textId="77777777" w:rsidR="00DF4BD7" w:rsidRDefault="00DF4BD7" w:rsidP="00971D43">
      <w:r>
        <w:separator/>
      </w:r>
    </w:p>
  </w:endnote>
  <w:endnote w:type="continuationSeparator" w:id="0">
    <w:p w14:paraId="311C37C0" w14:textId="77777777" w:rsidR="00DF4BD7" w:rsidRDefault="00DF4BD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41E8"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6ED5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9C53F"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9BA31" w14:textId="77777777" w:rsidR="00DF4BD7" w:rsidRDefault="00DF4BD7" w:rsidP="00971D43">
      <w:r>
        <w:separator/>
      </w:r>
    </w:p>
  </w:footnote>
  <w:footnote w:type="continuationSeparator" w:id="0">
    <w:p w14:paraId="01147640" w14:textId="77777777" w:rsidR="00DF4BD7" w:rsidRDefault="00DF4BD7"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DB70"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09FAA"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6AA193B2" wp14:editId="53AC0794">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3DE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E7260B"/>
    <w:multiLevelType w:val="hybridMultilevel"/>
    <w:tmpl w:val="5D90C6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B975AB0"/>
    <w:multiLevelType w:val="hybridMultilevel"/>
    <w:tmpl w:val="90A8F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1"/>
  </w:num>
  <w:num w:numId="6">
    <w:abstractNumId w:val="0"/>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4D12"/>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E427A"/>
    <w:rsid w:val="00500F6A"/>
    <w:rsid w:val="00520393"/>
    <w:rsid w:val="005228D3"/>
    <w:rsid w:val="00527EC8"/>
    <w:rsid w:val="005349BB"/>
    <w:rsid w:val="00541FB2"/>
    <w:rsid w:val="00542D16"/>
    <w:rsid w:val="00552F0C"/>
    <w:rsid w:val="0055599E"/>
    <w:rsid w:val="00560C84"/>
    <w:rsid w:val="00560CD0"/>
    <w:rsid w:val="00561F18"/>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353C9"/>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110C"/>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37A3D"/>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D4FC5"/>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0798"/>
    <w:rsid w:val="00CB537E"/>
    <w:rsid w:val="00CC182A"/>
    <w:rsid w:val="00CC289B"/>
    <w:rsid w:val="00CC3A07"/>
    <w:rsid w:val="00CD118E"/>
    <w:rsid w:val="00CD18C0"/>
    <w:rsid w:val="00CF2699"/>
    <w:rsid w:val="00CF5730"/>
    <w:rsid w:val="00CF65A3"/>
    <w:rsid w:val="00D02E92"/>
    <w:rsid w:val="00D04BFD"/>
    <w:rsid w:val="00D14C65"/>
    <w:rsid w:val="00D2267A"/>
    <w:rsid w:val="00D35964"/>
    <w:rsid w:val="00D45CFF"/>
    <w:rsid w:val="00D46507"/>
    <w:rsid w:val="00D531EC"/>
    <w:rsid w:val="00D55902"/>
    <w:rsid w:val="00D6051F"/>
    <w:rsid w:val="00D60D0D"/>
    <w:rsid w:val="00D86FD5"/>
    <w:rsid w:val="00D97E07"/>
    <w:rsid w:val="00DA6BD0"/>
    <w:rsid w:val="00DB507E"/>
    <w:rsid w:val="00DC09A4"/>
    <w:rsid w:val="00DE18AA"/>
    <w:rsid w:val="00DE3426"/>
    <w:rsid w:val="00DF4BD7"/>
    <w:rsid w:val="00DF65D5"/>
    <w:rsid w:val="00E435CD"/>
    <w:rsid w:val="00E47D10"/>
    <w:rsid w:val="00E50346"/>
    <w:rsid w:val="00E609BA"/>
    <w:rsid w:val="00E63522"/>
    <w:rsid w:val="00E63D33"/>
    <w:rsid w:val="00E6655D"/>
    <w:rsid w:val="00E8084D"/>
    <w:rsid w:val="00EA0EB6"/>
    <w:rsid w:val="00EA13B8"/>
    <w:rsid w:val="00EC0481"/>
    <w:rsid w:val="00ED0769"/>
    <w:rsid w:val="00ED457B"/>
    <w:rsid w:val="00EE6413"/>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21361D"/>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 w:type="paragraph" w:customStyle="1" w:styleId="Style1">
    <w:name w:val="Style 1"/>
    <w:rsid w:val="0087110C"/>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0.xml><?xml version="1.0" encoding="utf-8"?>
<AllMetadata/>
</file>

<file path=customXml/item11.xml><?xml version="1.0" encoding="utf-8"?>
<?mso-contentType ?>
<SharedContentType xmlns="Microsoft.SharePoint.Taxonomy.ContentTypeSync" SourceId="c9bec5de-3132-4daf-ae55-1613447ae162" ContentTypeId="0x0101003892C1470B32FA4ABADA805F9A36FDE40106" PreviousValue="false"/>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UsageMapping/>
</file>

<file path=customXml/item17.xml><?xml version="1.0" encoding="utf-8"?>
<AllWordPDs>
</AllWordPDs>
</file>

<file path=customXml/item18.xml><?xml version="1.0" encoding="utf-8"?>
<DataSourceInfo>
  <Id>00b80028-d226-4a39-9a19-6787589aad19</Id>
  <MajorVersion>0</MajorVersion>
  <MinorVersion>1</MinorVersion>
  <DataSourceType>System</DataSourceType>
  <Name>System</Name>
  <Description/>
  <Filter/>
  <DataFields/>
</DataSourceInfo>
</file>

<file path=customXml/item19.xml><?xml version="1.0" encoding="utf-8"?>
<SourceDataModel Name="Computed" TargetDataSourceId="87651697-ca1f-4d80-9f69-bb743e325714"/>
</file>

<file path=customXml/item2.xml><?xml version="1.0" encoding="utf-8"?>
<VariableListDefinition name="Computed" displayName="Computed" id="69155e26-4760-488b-ab4c-bb15b0f8b2a2" isdomainofvalue="False" dataSourceId="87651697-ca1f-4d80-9f69-bb743e325714"/>
</file>

<file path=customXml/item20.xml><?xml version="1.0" encoding="utf-8"?>
<VariableListDefinition name="System" displayName="System" id="dc9731b4-d0d2-4ed5-b20d-434d69de1706" isdomainofvalue="False" dataSourceId="00b80028-d226-4a39-9a19-6787589aad19"/>
</file>

<file path=customXml/item21.xml><?xml version="1.0" encoding="utf-8"?>
<AllExternalAdhocVariableMappings/>
</file>

<file path=customXml/item22.xml><?xml version="1.0" encoding="utf-8"?>
<DataSourceInfo>
  <Id>80be7e5f-6e71-448c-9228-23264555308c</Id>
  <MajorVersion>0</MajorVersion>
  <MinorVersion>1</MinorVersion>
  <DataSourceType>Ad_Hoc</DataSourceType>
  <Name>AD_HOC</Name>
  <Description/>
  <Filter/>
  <DataFields/>
</DataSourceInfo>
</file>

<file path=customXml/item23.xml><?xml version="1.0" encoding="utf-8"?>
<SourceDataModel Name="System" TargetDataSourceId="00b80028-d226-4a39-9a19-6787589aad19"/>
</file>

<file path=customXml/item2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5.xml><?xml version="1.0" encoding="utf-8"?>
<SourceDataModel Name="AD_HOC" TargetDataSourceId="80be7e5f-6e71-448c-9228-23264555308c"/>
</file>

<file path=customXml/item26.xml><?xml version="1.0" encoding="utf-8"?>
<VariableListDefinition name="AD_HOC" displayName="AD_HOC" id="9426ea6f-1b24-4683-bca3-85d71f6375fd" isdomainofvalue="False" 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DocPartTree/>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01B9D-B553-4B56-A34A-971673CC9681}">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C4AEAB29-4929-45AF-A192-84C4D708764D}">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78E85137-610F-4DE4-A961-7F7A1DA29F2D}">
  <ds:schemaRefs/>
</ds:datastoreItem>
</file>

<file path=customXml/itemProps18.xml><?xml version="1.0" encoding="utf-8"?>
<ds:datastoreItem xmlns:ds="http://schemas.openxmlformats.org/officeDocument/2006/customXml" ds:itemID="{7CA12843-4DEB-4A4D-9869-29F66BB28D05}">
  <ds:schemaRefs/>
</ds:datastoreItem>
</file>

<file path=customXml/itemProps19.xml><?xml version="1.0" encoding="utf-8"?>
<ds:datastoreItem xmlns:ds="http://schemas.openxmlformats.org/officeDocument/2006/customXml" ds:itemID="{4C134B16-2CC0-4F00-BAB8-0BCCEF3E9F16}">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80CE4447-D1BD-469E-BD8B-B31A4C9A896F}">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D4628565-9CB4-4F10-AA9C-1309D57A874A}">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5.xml><?xml version="1.0" encoding="utf-8"?>
<ds:datastoreItem xmlns:ds="http://schemas.openxmlformats.org/officeDocument/2006/customXml" ds:itemID="{D44D0B5A-EC6D-4AEA-A833-02344E0C6DB2}">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F5BBDB11-E872-44FB-B47E-9E69B970EA91}">
  <ds:schemaRefs>
    <ds:schemaRef ds:uri="http://schemas.openxmlformats.org/officeDocument/2006/bibliography"/>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0D4A98D7-A056-4A12-A949-9E2EE5A35FE4}">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32</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4457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19</cp:revision>
  <cp:lastPrinted>2015-12-22T16:01:00Z</cp:lastPrinted>
  <dcterms:created xsi:type="dcterms:W3CDTF">2019-08-20T14:38:00Z</dcterms:created>
  <dcterms:modified xsi:type="dcterms:W3CDTF">2020-06-09T15:52:00Z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