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5BCAA2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B52BE" w:rsidRPr="002B52BE">
        <w:t xml:space="preserve"> </w:t>
      </w:r>
      <w:r w:rsidR="002B52BE" w:rsidRPr="002B52BE">
        <w:rPr>
          <w:noProof/>
        </w:rPr>
        <w:t>Fostering team resilience by building it from within</w:t>
      </w:r>
    </w:p>
    <w:p w14:paraId="17877713" w14:textId="3115890D"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2B52BE">
        <w:rPr>
          <w:rFonts w:ascii="Calibri" w:hAnsi="Calibri" w:cs="Calibri"/>
        </w:rPr>
        <w:t>May 7, 2020</w:t>
      </w:r>
    </w:p>
    <w:p w14:paraId="42EFCA00" w14:textId="4784BE8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B52BE" w:rsidRPr="002B52BE">
        <w:rPr>
          <w:rFonts w:ascii="Calibri" w:hAnsi="Calibri" w:cs="Calibri"/>
        </w:rPr>
        <w:t xml:space="preserve">Nicole </w:t>
      </w:r>
      <w:proofErr w:type="spellStart"/>
      <w:r w:rsidR="002B52BE" w:rsidRPr="002B52BE">
        <w:rPr>
          <w:rFonts w:ascii="Calibri" w:hAnsi="Calibri" w:cs="Calibri"/>
        </w:rPr>
        <w:t>Gruebling</w:t>
      </w:r>
      <w:proofErr w:type="spellEnd"/>
      <w:r w:rsidR="002B52BE" w:rsidRPr="002B52BE">
        <w:rPr>
          <w:rFonts w:ascii="Calibri" w:hAnsi="Calibri" w:cs="Calibri"/>
        </w:rPr>
        <w:t>, DNP, RN, NEA-BC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A1ACD7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B52BE">
        <w:rPr>
          <w:rFonts w:ascii="Calibri" w:hAnsi="Calibri" w:cs="Calibri"/>
          <w:color w:val="696969"/>
          <w:szCs w:val="20"/>
        </w:rPr>
        <w:t>June 21, 2020</w:t>
      </w:r>
    </w:p>
    <w:p w14:paraId="52C71BAC" w14:textId="77777777" w:rsidR="006927BD" w:rsidRPr="00251281" w:rsidRDefault="006927BD" w:rsidP="006927BD">
      <w:pPr>
        <w:rPr>
          <w:rFonts w:ascii="Calibri" w:hAnsi="Calibri" w:cs="Calibri"/>
          <w:szCs w:val="20"/>
        </w:rPr>
      </w:pPr>
    </w:p>
    <w:p w14:paraId="3B7D6B5A" w14:textId="27BFC04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B52BE">
        <w:rPr>
          <w:rFonts w:ascii="Calibri" w:hAnsi="Calibri" w:cs="Calibri"/>
          <w:color w:val="696969"/>
          <w:szCs w:val="20"/>
        </w:rPr>
        <w:t>.</w:t>
      </w:r>
    </w:p>
    <w:p w14:paraId="47D33002" w14:textId="77777777" w:rsidR="002B52BE" w:rsidRDefault="002B52BE" w:rsidP="008730EB">
      <w:pPr>
        <w:spacing w:after="120"/>
        <w:rPr>
          <w:rFonts w:ascii="Calibri" w:hAnsi="Calibri" w:cs="Calibri"/>
          <w:b/>
          <w:color w:val="01ADAB"/>
          <w:szCs w:val="20"/>
        </w:rPr>
      </w:pPr>
    </w:p>
    <w:p w14:paraId="4C68D962" w14:textId="023F0C9A"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1054BB8" w14:textId="77777777" w:rsidR="002B52BE" w:rsidRPr="002B52BE" w:rsidRDefault="002B52BE" w:rsidP="002B52BE">
      <w:pPr>
        <w:pStyle w:val="ListParagraph"/>
        <w:numPr>
          <w:ilvl w:val="0"/>
          <w:numId w:val="49"/>
        </w:numPr>
        <w:rPr>
          <w:rFonts w:ascii="Calibri" w:eastAsia="Calibri" w:hAnsi="Calibri" w:cs="Calibri"/>
          <w:color w:val="595959" w:themeColor="text1" w:themeTint="A6"/>
          <w:szCs w:val="20"/>
        </w:rPr>
      </w:pPr>
      <w:r w:rsidRPr="002B52BE">
        <w:rPr>
          <w:rFonts w:ascii="Calibri" w:eastAsia="Calibri" w:hAnsi="Calibri" w:cs="Calibri"/>
          <w:color w:val="595959" w:themeColor="text1" w:themeTint="A6"/>
          <w:szCs w:val="20"/>
        </w:rPr>
        <w:t>Define the characteristics of a resilient team</w:t>
      </w:r>
    </w:p>
    <w:p w14:paraId="0336A7B7" w14:textId="77777777" w:rsidR="002B52BE" w:rsidRPr="002B52BE" w:rsidRDefault="002B52BE" w:rsidP="002B52BE">
      <w:pPr>
        <w:pStyle w:val="ListParagraph"/>
        <w:numPr>
          <w:ilvl w:val="0"/>
          <w:numId w:val="49"/>
        </w:numPr>
        <w:rPr>
          <w:rFonts w:ascii="Calibri" w:eastAsia="Calibri" w:hAnsi="Calibri" w:cs="Calibri"/>
          <w:color w:val="595959" w:themeColor="text1" w:themeTint="A6"/>
          <w:szCs w:val="20"/>
        </w:rPr>
      </w:pPr>
      <w:r w:rsidRPr="002B52BE">
        <w:rPr>
          <w:rFonts w:ascii="Calibri" w:eastAsia="Calibri" w:hAnsi="Calibri" w:cs="Calibri"/>
          <w:color w:val="595959" w:themeColor="text1" w:themeTint="A6"/>
          <w:szCs w:val="20"/>
        </w:rPr>
        <w:t>Identify the importance of building a resilient clinical workforce</w:t>
      </w:r>
    </w:p>
    <w:p w14:paraId="62CCD119" w14:textId="77777777" w:rsidR="002B52BE" w:rsidRPr="002B52BE" w:rsidRDefault="002B52BE" w:rsidP="002B52BE">
      <w:pPr>
        <w:pStyle w:val="ListParagraph"/>
        <w:numPr>
          <w:ilvl w:val="0"/>
          <w:numId w:val="49"/>
        </w:numPr>
        <w:rPr>
          <w:rFonts w:ascii="Calibri" w:eastAsia="Calibri" w:hAnsi="Calibri" w:cs="Calibri"/>
          <w:color w:val="595959" w:themeColor="text1" w:themeTint="A6"/>
          <w:szCs w:val="20"/>
        </w:rPr>
      </w:pPr>
      <w:r w:rsidRPr="002B52BE">
        <w:rPr>
          <w:rFonts w:ascii="Calibri" w:eastAsia="Calibri" w:hAnsi="Calibri" w:cs="Calibri"/>
          <w:color w:val="595959" w:themeColor="text1" w:themeTint="A6"/>
          <w:szCs w:val="20"/>
        </w:rPr>
        <w:t>Outline one organization’s approach to improving nursing, advanced practice providers and physician resilience</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E87A6EA"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2B52BE">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DF3D7B1"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B52BE">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PHYSICIAN</w:t>
      </w:r>
    </w:p>
    <w:p w14:paraId="113614C0" w14:textId="5B170F6E"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2B52BE">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C6A7ABB" w:rsidR="004B0F88" w:rsidRPr="002B52BE" w:rsidRDefault="00573674" w:rsidP="002B52BE">
      <w:pPr>
        <w:spacing w:before="120"/>
        <w:rPr>
          <w:rFonts w:ascii="Calibri" w:hAnsi="Calibri" w:cs="Calibri"/>
          <w:bCs/>
          <w:color w:val="696969"/>
          <w:szCs w:val="20"/>
        </w:rPr>
      </w:pPr>
      <w:r w:rsidRPr="002B52BE">
        <w:rPr>
          <w:rFonts w:ascii="Calibri" w:hAnsi="Calibri" w:cs="Calibri"/>
          <w:bCs/>
          <w:color w:val="696969"/>
          <w:szCs w:val="20"/>
        </w:rPr>
        <w:t xml:space="preserve">Relevant financial relationships: </w:t>
      </w:r>
      <w:r w:rsidR="002B52BE">
        <w:rPr>
          <w:rFonts w:ascii="Calibri" w:hAnsi="Calibri" w:cs="Calibri"/>
          <w:bCs/>
          <w:color w:val="696969"/>
          <w:szCs w:val="20"/>
        </w:rPr>
        <w:t xml:space="preserve"> </w:t>
      </w:r>
      <w:r w:rsidR="002B52BE" w:rsidRPr="002B52BE">
        <w:rPr>
          <w:rFonts w:ascii="Calibri" w:hAnsi="Calibri" w:cs="Calibri"/>
          <w:bCs/>
          <w:color w:val="696969"/>
          <w:szCs w:val="20"/>
        </w:rPr>
        <w:t xml:space="preserve">Nigel Girah is a speaker and consultant and has received money from Gilead Sciences and The </w:t>
      </w:r>
      <w:proofErr w:type="spellStart"/>
      <w:r w:rsidR="002B52BE" w:rsidRPr="002B52BE">
        <w:rPr>
          <w:rFonts w:ascii="Calibri" w:hAnsi="Calibri" w:cs="Calibri"/>
          <w:bCs/>
          <w:color w:val="696969"/>
          <w:szCs w:val="20"/>
        </w:rPr>
        <w:t>Kinetix</w:t>
      </w:r>
      <w:proofErr w:type="spellEnd"/>
      <w:r w:rsidR="002B52BE" w:rsidRPr="002B52BE">
        <w:rPr>
          <w:rFonts w:ascii="Calibri" w:hAnsi="Calibri" w:cs="Calibri"/>
          <w:bCs/>
          <w:color w:val="696969"/>
          <w:szCs w:val="20"/>
        </w:rPr>
        <w:t xml:space="preserve"> Group</w:t>
      </w:r>
    </w:p>
    <w:p w14:paraId="4721E87D" w14:textId="4BF34AB9"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27032C9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Robert Dean, DO, MBA</w:t>
      </w:r>
    </w:p>
    <w:p w14:paraId="3FD37F1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Senior Vice President, Performance Improvement</w:t>
      </w:r>
    </w:p>
    <w:p w14:paraId="2FC073F2"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052CE0C9"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 </w:t>
      </w:r>
    </w:p>
    <w:p w14:paraId="25B838A4"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Kathy Christensen, BS</w:t>
      </w:r>
    </w:p>
    <w:p w14:paraId="2761B93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Vice President, Networks</w:t>
      </w:r>
    </w:p>
    <w:p w14:paraId="4F867F89" w14:textId="1FFA9618" w:rsid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6B5CE790" w14:textId="662C7F23" w:rsidR="002B52BE" w:rsidRDefault="002B52BE" w:rsidP="002B52BE">
      <w:pPr>
        <w:spacing w:before="120"/>
        <w:contextualSpacing/>
        <w:rPr>
          <w:rFonts w:ascii="Calibri" w:hAnsi="Calibri" w:cs="Calibri"/>
          <w:bCs/>
          <w:color w:val="696969"/>
          <w:szCs w:val="20"/>
        </w:rPr>
      </w:pPr>
    </w:p>
    <w:p w14:paraId="1564E9B6"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Nicole </w:t>
      </w:r>
      <w:proofErr w:type="spellStart"/>
      <w:r w:rsidRPr="002B52BE">
        <w:rPr>
          <w:rFonts w:ascii="Calibri" w:hAnsi="Calibri" w:cs="Calibri"/>
          <w:bCs/>
          <w:color w:val="696969"/>
          <w:szCs w:val="20"/>
        </w:rPr>
        <w:t>Gruebling</w:t>
      </w:r>
      <w:proofErr w:type="spellEnd"/>
      <w:r w:rsidRPr="002B52BE">
        <w:rPr>
          <w:rFonts w:ascii="Calibri" w:hAnsi="Calibri" w:cs="Calibri"/>
          <w:bCs/>
          <w:color w:val="696969"/>
          <w:szCs w:val="20"/>
        </w:rPr>
        <w:t>, DNP, RN, NEA-BC</w:t>
      </w:r>
    </w:p>
    <w:p w14:paraId="5B66A449"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Senior Director </w:t>
      </w:r>
    </w:p>
    <w:p w14:paraId="0BB97511"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Networks</w:t>
      </w:r>
    </w:p>
    <w:p w14:paraId="64CCB9E8"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1D04E3FB" w14:textId="77777777" w:rsidR="002B52BE" w:rsidRPr="002B52BE" w:rsidRDefault="002B52BE" w:rsidP="002B52BE">
      <w:pPr>
        <w:spacing w:before="120"/>
        <w:contextualSpacing/>
        <w:rPr>
          <w:rFonts w:ascii="Calibri" w:hAnsi="Calibri" w:cs="Calibri"/>
          <w:bCs/>
          <w:color w:val="696969"/>
          <w:szCs w:val="20"/>
        </w:rPr>
      </w:pPr>
    </w:p>
    <w:p w14:paraId="5FAAE0D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Rosemary Curran, MBA</w:t>
      </w:r>
    </w:p>
    <w:p w14:paraId="3980449D"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Senior Director, Content Network Services</w:t>
      </w:r>
    </w:p>
    <w:p w14:paraId="08D510D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70F36E07" w14:textId="77777777" w:rsidR="002B52BE" w:rsidRPr="002B52BE" w:rsidRDefault="002B52BE" w:rsidP="002B52BE">
      <w:pPr>
        <w:spacing w:before="120"/>
        <w:contextualSpacing/>
        <w:rPr>
          <w:rFonts w:ascii="Calibri" w:hAnsi="Calibri" w:cs="Calibri"/>
          <w:bCs/>
          <w:color w:val="696969"/>
          <w:szCs w:val="20"/>
        </w:rPr>
      </w:pPr>
    </w:p>
    <w:p w14:paraId="45D0FAA7"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lastRenderedPageBreak/>
        <w:t>Tomas Villanueva, DO, MBA, FACPE, SFHM</w:t>
      </w:r>
    </w:p>
    <w:p w14:paraId="7D2CB919"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Associate Vice President</w:t>
      </w:r>
    </w:p>
    <w:p w14:paraId="37C5EB8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Clinical Resources</w:t>
      </w:r>
    </w:p>
    <w:p w14:paraId="3EE91579"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0EE999BA" w14:textId="77777777" w:rsidR="002B52BE" w:rsidRPr="002B52BE" w:rsidRDefault="002B52BE" w:rsidP="002B52BE">
      <w:pPr>
        <w:spacing w:before="120"/>
        <w:contextualSpacing/>
        <w:rPr>
          <w:rFonts w:ascii="Calibri" w:hAnsi="Calibri" w:cs="Calibri"/>
          <w:bCs/>
          <w:color w:val="696969"/>
          <w:szCs w:val="20"/>
        </w:rPr>
      </w:pPr>
    </w:p>
    <w:p w14:paraId="32BB3516"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Christen Hunt, DNP, NP-C, CPNP-AC </w:t>
      </w:r>
    </w:p>
    <w:p w14:paraId="52F04F87"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Director, Nursing Programs/CAP2</w:t>
      </w:r>
    </w:p>
    <w:p w14:paraId="54165D6C" w14:textId="6827D345"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7A93FD4"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Nicole </w:t>
      </w:r>
      <w:proofErr w:type="spellStart"/>
      <w:r w:rsidRPr="002B52BE">
        <w:rPr>
          <w:rFonts w:ascii="Calibri" w:hAnsi="Calibri" w:cs="Calibri"/>
          <w:bCs/>
          <w:color w:val="696969"/>
          <w:szCs w:val="20"/>
        </w:rPr>
        <w:t>Gruebling</w:t>
      </w:r>
      <w:proofErr w:type="spellEnd"/>
      <w:r w:rsidRPr="002B52BE">
        <w:rPr>
          <w:rFonts w:ascii="Calibri" w:hAnsi="Calibri" w:cs="Calibri"/>
          <w:bCs/>
          <w:color w:val="696969"/>
          <w:szCs w:val="20"/>
        </w:rPr>
        <w:t>, DNP, RN, NEA-BC</w:t>
      </w:r>
    </w:p>
    <w:p w14:paraId="6302951C"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Senior Director </w:t>
      </w:r>
    </w:p>
    <w:p w14:paraId="751F3EF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Networks</w:t>
      </w:r>
    </w:p>
    <w:p w14:paraId="14C0EE18" w14:textId="4FFD6510" w:rsidR="00231702"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w:t>
      </w:r>
      <w:r w:rsidRPr="002B52BE">
        <w:rPr>
          <w:rFonts w:ascii="Calibri" w:hAnsi="Calibri" w:cs="Calibri"/>
          <w:bCs/>
          <w:color w:val="696969"/>
          <w:szCs w:val="20"/>
        </w:rPr>
        <w:t>t</w:t>
      </w:r>
    </w:p>
    <w:p w14:paraId="471AFF7D" w14:textId="77777777" w:rsidR="002B52BE" w:rsidRPr="00251281" w:rsidRDefault="002B52BE" w:rsidP="002B52BE">
      <w:pPr>
        <w:rPr>
          <w:rFonts w:ascii="Calibri" w:hAnsi="Calibri" w:cs="Calibri"/>
          <w:szCs w:val="20"/>
        </w:rPr>
      </w:pPr>
    </w:p>
    <w:p w14:paraId="487ABDEC" w14:textId="22A370ED"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1184CAB"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Stephen Swensen, MD, MMM, FACR</w:t>
      </w:r>
    </w:p>
    <w:p w14:paraId="3C41FDD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Professor Emeritus, Senior Fellow</w:t>
      </w:r>
    </w:p>
    <w:p w14:paraId="4AB3B9A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Mayo Clinic College of Medicine</w:t>
      </w:r>
    </w:p>
    <w:p w14:paraId="6BE7383A" w14:textId="77777777" w:rsidR="002B52BE" w:rsidRPr="002B52BE" w:rsidRDefault="002B52BE" w:rsidP="002B52BE">
      <w:pPr>
        <w:spacing w:before="120"/>
        <w:contextualSpacing/>
        <w:rPr>
          <w:rFonts w:ascii="Calibri" w:hAnsi="Calibri" w:cs="Calibri"/>
          <w:bCs/>
          <w:color w:val="696969"/>
          <w:szCs w:val="20"/>
        </w:rPr>
      </w:pPr>
    </w:p>
    <w:p w14:paraId="2064F81E" w14:textId="77777777" w:rsidR="002B52BE" w:rsidRPr="002B52BE" w:rsidRDefault="002B52BE" w:rsidP="002B52BE">
      <w:pPr>
        <w:spacing w:before="120"/>
        <w:contextualSpacing/>
        <w:rPr>
          <w:rFonts w:ascii="Calibri" w:hAnsi="Calibri" w:cs="Calibri"/>
          <w:bCs/>
          <w:color w:val="696969"/>
          <w:szCs w:val="20"/>
        </w:rPr>
      </w:pPr>
      <w:bookmarkStart w:id="0" w:name="_GoBack"/>
      <w:bookmarkEnd w:id="0"/>
      <w:r w:rsidRPr="002B52BE">
        <w:rPr>
          <w:rFonts w:ascii="Calibri" w:hAnsi="Calibri" w:cs="Calibri"/>
          <w:bCs/>
          <w:color w:val="696969"/>
          <w:szCs w:val="20"/>
        </w:rPr>
        <w:t xml:space="preserve">Nigel </w:t>
      </w:r>
      <w:proofErr w:type="spellStart"/>
      <w:r w:rsidRPr="002B52BE">
        <w:rPr>
          <w:rFonts w:ascii="Calibri" w:hAnsi="Calibri" w:cs="Calibri"/>
          <w:bCs/>
          <w:color w:val="696969"/>
          <w:szCs w:val="20"/>
        </w:rPr>
        <w:t>Girgrah</w:t>
      </w:r>
      <w:proofErr w:type="spellEnd"/>
      <w:r w:rsidRPr="002B52BE">
        <w:rPr>
          <w:rFonts w:ascii="Calibri" w:hAnsi="Calibri" w:cs="Calibri"/>
          <w:bCs/>
          <w:color w:val="696969"/>
          <w:szCs w:val="20"/>
        </w:rPr>
        <w:t>, MD, PhD, FRCP(C)</w:t>
      </w:r>
    </w:p>
    <w:p w14:paraId="5C8F51D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Chief Wellness Officer, Medical Director</w:t>
      </w:r>
    </w:p>
    <w:p w14:paraId="0144899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Ochsner Health System</w:t>
      </w:r>
    </w:p>
    <w:p w14:paraId="3D602F51" w14:textId="77777777" w:rsidR="002B52BE" w:rsidRPr="002B52BE" w:rsidRDefault="002B52BE" w:rsidP="002B52BE">
      <w:pPr>
        <w:spacing w:before="120"/>
        <w:contextualSpacing/>
        <w:rPr>
          <w:rFonts w:ascii="Calibri" w:hAnsi="Calibri" w:cs="Calibri"/>
          <w:bCs/>
          <w:color w:val="696969"/>
          <w:szCs w:val="20"/>
        </w:rPr>
      </w:pPr>
    </w:p>
    <w:p w14:paraId="2E0403C1" w14:textId="77777777" w:rsidR="002B52BE" w:rsidRPr="002B52BE" w:rsidRDefault="002B52BE" w:rsidP="002B52BE">
      <w:pPr>
        <w:spacing w:before="120"/>
        <w:contextualSpacing/>
        <w:rPr>
          <w:rFonts w:ascii="Calibri" w:hAnsi="Calibri" w:cs="Calibri"/>
          <w:bCs/>
          <w:color w:val="696969"/>
          <w:szCs w:val="20"/>
        </w:rPr>
      </w:pPr>
      <w:proofErr w:type="spellStart"/>
      <w:r w:rsidRPr="002B52BE">
        <w:rPr>
          <w:rFonts w:ascii="Calibri" w:hAnsi="Calibri" w:cs="Calibri"/>
          <w:bCs/>
          <w:color w:val="696969"/>
          <w:szCs w:val="20"/>
        </w:rPr>
        <w:t>Jlynn</w:t>
      </w:r>
      <w:proofErr w:type="spellEnd"/>
      <w:r w:rsidRPr="002B52BE">
        <w:rPr>
          <w:rFonts w:ascii="Calibri" w:hAnsi="Calibri" w:cs="Calibri"/>
          <w:bCs/>
          <w:color w:val="696969"/>
          <w:szCs w:val="20"/>
        </w:rPr>
        <w:t xml:space="preserve"> A. Westley, MSN, ASN, RN</w:t>
      </w:r>
    </w:p>
    <w:p w14:paraId="6B10D36F"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Manager of Nursing Strategy</w:t>
      </w:r>
    </w:p>
    <w:p w14:paraId="732FF043" w14:textId="7F8C3EBC"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Ochsner Health System</w:t>
      </w: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589D" w14:textId="77777777" w:rsidR="00834B1E" w:rsidRDefault="00834B1E" w:rsidP="00971D43">
      <w:r>
        <w:separator/>
      </w:r>
    </w:p>
  </w:endnote>
  <w:endnote w:type="continuationSeparator" w:id="0">
    <w:p w14:paraId="49A23DF7" w14:textId="77777777" w:rsidR="00834B1E" w:rsidRDefault="00834B1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7037" w14:textId="77777777" w:rsidR="00834B1E" w:rsidRDefault="00834B1E" w:rsidP="00971D43">
      <w:r>
        <w:separator/>
      </w:r>
    </w:p>
  </w:footnote>
  <w:footnote w:type="continuationSeparator" w:id="0">
    <w:p w14:paraId="40E36EC1" w14:textId="77777777" w:rsidR="00834B1E" w:rsidRDefault="00834B1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93938"/>
    <w:multiLevelType w:val="hybridMultilevel"/>
    <w:tmpl w:val="9B4C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67D22CF"/>
    <w:multiLevelType w:val="hybridMultilevel"/>
    <w:tmpl w:val="311EB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6"/>
  </w:num>
  <w:num w:numId="7">
    <w:abstractNumId w:val="27"/>
  </w:num>
  <w:num w:numId="8">
    <w:abstractNumId w:val="44"/>
  </w:num>
  <w:num w:numId="9">
    <w:abstractNumId w:val="40"/>
  </w:num>
  <w:num w:numId="10">
    <w:abstractNumId w:val="45"/>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3"/>
  </w:num>
  <w:num w:numId="20">
    <w:abstractNumId w:val="31"/>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2"/>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4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B52BE"/>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34B1E"/>
    <w:rsid w:val="00844482"/>
    <w:rsid w:val="00851FDB"/>
    <w:rsid w:val="008730EB"/>
    <w:rsid w:val="00880598"/>
    <w:rsid w:val="008939B0"/>
    <w:rsid w:val="008B127D"/>
    <w:rsid w:val="008D1039"/>
    <w:rsid w:val="008E38B6"/>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UsageMapping/>
</file>

<file path=customXml/item14.xml><?xml version="1.0" encoding="utf-8"?>
<DocPartTree/>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AllMetadata/>
</file>

<file path=customXml/item19.xml><?xml version="1.0" encoding="utf-8"?>
<SourceDataModel Name="System" TargetDataSourceId="00b80028-d226-4a39-9a19-6787589aad19"/>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Definition name="System" displayName="System" id="dc9731b4-d0d2-4ed5-b20d-434d69de1706" isdomainofvalue="False" dataSourceId="00b80028-d226-4a39-9a19-6787589aad19"/>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AllWordPDs>
</AllWordPDs>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ExternalAdhocVariableMappings/>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E2C967AC-B068-438A-AB24-608CE96D7DE3}">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7</cp:revision>
  <cp:lastPrinted>2015-12-22T16:01:00Z</cp:lastPrinted>
  <dcterms:created xsi:type="dcterms:W3CDTF">2019-08-20T14:38:00Z</dcterms:created>
  <dcterms:modified xsi:type="dcterms:W3CDTF">2020-03-23T14:53:00Z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