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D685"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3DE9BBD" w14:textId="60D24B2C"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12471C87" wp14:editId="4D1E2D40">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CF7892" w:rsidRPr="00CF7892">
        <w:rPr>
          <w:noProof/>
        </w:rPr>
        <w:t>2020 Medical Leadership Series - Building the Care Team of the Future through Intentional Leadership Development</w:t>
      </w:r>
    </w:p>
    <w:p w14:paraId="5E0958F5" w14:textId="60622F3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CF7892">
        <w:rPr>
          <w:rFonts w:ascii="Calibri" w:hAnsi="Calibri" w:cs="Calibri"/>
        </w:rPr>
        <w:t>February 25, 2020</w:t>
      </w:r>
    </w:p>
    <w:p w14:paraId="1822E482" w14:textId="77777777" w:rsidR="00CF7892" w:rsidRDefault="00CF7892" w:rsidP="008730EB">
      <w:pPr>
        <w:spacing w:line="276" w:lineRule="auto"/>
        <w:rPr>
          <w:rFonts w:ascii="Calibri" w:hAnsi="Calibri" w:cs="Calibri"/>
          <w:color w:val="696969"/>
          <w:szCs w:val="20"/>
        </w:rPr>
      </w:pPr>
      <w:r w:rsidRPr="00CF7892">
        <w:rPr>
          <w:rFonts w:ascii="Calibri" w:hAnsi="Calibri" w:cs="Calibri"/>
          <w:color w:val="696969"/>
          <w:szCs w:val="20"/>
        </w:rPr>
        <w:t xml:space="preserve">Course director: Nicole </w:t>
      </w:r>
      <w:proofErr w:type="spellStart"/>
      <w:r w:rsidRPr="00CF7892">
        <w:rPr>
          <w:rFonts w:ascii="Calibri" w:hAnsi="Calibri" w:cs="Calibri"/>
          <w:color w:val="696969"/>
          <w:szCs w:val="20"/>
        </w:rPr>
        <w:t>Gruebling</w:t>
      </w:r>
      <w:proofErr w:type="spellEnd"/>
      <w:r w:rsidRPr="00CF7892">
        <w:rPr>
          <w:rFonts w:ascii="Calibri" w:hAnsi="Calibri" w:cs="Calibri"/>
          <w:color w:val="696969"/>
          <w:szCs w:val="20"/>
        </w:rPr>
        <w:t xml:space="preserve"> DNP, RN, NEA-BC</w:t>
      </w:r>
    </w:p>
    <w:p w14:paraId="0FC71529" w14:textId="77777777" w:rsidR="00CF7892" w:rsidRDefault="00CF7892" w:rsidP="008730EB">
      <w:pPr>
        <w:spacing w:line="276" w:lineRule="auto"/>
        <w:rPr>
          <w:rFonts w:ascii="Calibri" w:hAnsi="Calibri" w:cs="Calibri"/>
          <w:color w:val="696969"/>
          <w:szCs w:val="20"/>
        </w:rPr>
      </w:pPr>
    </w:p>
    <w:p w14:paraId="3B2754C7" w14:textId="0DA50BE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6EEC379F" w14:textId="77777777" w:rsidR="008730EB" w:rsidRPr="00251281" w:rsidRDefault="008730EB" w:rsidP="008730EB">
      <w:pPr>
        <w:spacing w:line="276" w:lineRule="auto"/>
        <w:rPr>
          <w:rFonts w:ascii="Calibri" w:hAnsi="Calibri" w:cs="Calibri"/>
          <w:szCs w:val="20"/>
        </w:rPr>
      </w:pPr>
    </w:p>
    <w:p w14:paraId="771ECD16"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73AECEC8"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143FD05C"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6F291D14" w14:textId="7B5781EC"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CF7892">
        <w:rPr>
          <w:rFonts w:ascii="Calibri" w:hAnsi="Calibri" w:cs="Calibri"/>
          <w:color w:val="696969"/>
          <w:szCs w:val="20"/>
        </w:rPr>
        <w:t>April 10, 2020</w:t>
      </w:r>
    </w:p>
    <w:p w14:paraId="174D894C" w14:textId="77777777" w:rsidR="006927BD" w:rsidRPr="00251281" w:rsidRDefault="006927BD" w:rsidP="006927BD">
      <w:pPr>
        <w:rPr>
          <w:rFonts w:ascii="Calibri" w:hAnsi="Calibri" w:cs="Calibri"/>
          <w:szCs w:val="20"/>
        </w:rPr>
      </w:pPr>
    </w:p>
    <w:p w14:paraId="1498D3FF" w14:textId="6437852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CF7892">
        <w:rPr>
          <w:rFonts w:ascii="Calibri" w:hAnsi="Calibri" w:cs="Calibri"/>
          <w:color w:val="696969"/>
          <w:szCs w:val="20"/>
        </w:rPr>
        <w:t xml:space="preserve">. </w:t>
      </w:r>
    </w:p>
    <w:p w14:paraId="460997A2" w14:textId="77777777" w:rsidR="008730EB" w:rsidRPr="00251281" w:rsidRDefault="008730EB" w:rsidP="008730EB">
      <w:pPr>
        <w:rPr>
          <w:rFonts w:ascii="Calibri" w:hAnsi="Calibri" w:cs="Calibri"/>
          <w:szCs w:val="20"/>
        </w:rPr>
      </w:pPr>
    </w:p>
    <w:p w14:paraId="1CC81185"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42B6347" w14:textId="77777777" w:rsidR="00CF7892" w:rsidRPr="00CF7892" w:rsidRDefault="00CF7892" w:rsidP="00CF7892">
      <w:pPr>
        <w:pStyle w:val="ListParagraph"/>
        <w:numPr>
          <w:ilvl w:val="0"/>
          <w:numId w:val="49"/>
        </w:numPr>
        <w:rPr>
          <w:rFonts w:ascii="Calibri" w:eastAsia="Calibri" w:hAnsi="Calibri" w:cs="Calibri"/>
          <w:color w:val="595959" w:themeColor="text1" w:themeTint="A6"/>
          <w:szCs w:val="20"/>
        </w:rPr>
      </w:pPr>
      <w:r w:rsidRPr="00CF7892">
        <w:rPr>
          <w:rFonts w:ascii="Calibri" w:eastAsia="Calibri" w:hAnsi="Calibri" w:cs="Calibri"/>
          <w:color w:val="595959" w:themeColor="text1" w:themeTint="A6"/>
          <w:szCs w:val="20"/>
        </w:rPr>
        <w:t>Enumerate the importance of physician and advanced practice provider leadership development programs.</w:t>
      </w:r>
    </w:p>
    <w:p w14:paraId="6F8C8C15" w14:textId="77777777" w:rsidR="00CF7892" w:rsidRPr="00CF7892" w:rsidRDefault="00CF7892" w:rsidP="00CF7892">
      <w:pPr>
        <w:pStyle w:val="ListParagraph"/>
        <w:numPr>
          <w:ilvl w:val="0"/>
          <w:numId w:val="49"/>
        </w:numPr>
        <w:rPr>
          <w:rFonts w:ascii="Calibri" w:eastAsia="Calibri" w:hAnsi="Calibri" w:cs="Calibri"/>
          <w:color w:val="595959" w:themeColor="text1" w:themeTint="A6"/>
          <w:szCs w:val="20"/>
        </w:rPr>
      </w:pPr>
      <w:r w:rsidRPr="00CF7892">
        <w:rPr>
          <w:rFonts w:ascii="Calibri" w:eastAsia="Calibri" w:hAnsi="Calibri" w:cs="Calibri"/>
          <w:color w:val="595959" w:themeColor="text1" w:themeTint="A6"/>
          <w:szCs w:val="20"/>
        </w:rPr>
        <w:t xml:space="preserve">Describe one </w:t>
      </w:r>
      <w:proofErr w:type="gramStart"/>
      <w:r w:rsidRPr="00CF7892">
        <w:rPr>
          <w:rFonts w:ascii="Calibri" w:eastAsia="Calibri" w:hAnsi="Calibri" w:cs="Calibri"/>
          <w:color w:val="595959" w:themeColor="text1" w:themeTint="A6"/>
          <w:szCs w:val="20"/>
        </w:rPr>
        <w:t>organizations</w:t>
      </w:r>
      <w:proofErr w:type="gramEnd"/>
      <w:r w:rsidRPr="00CF7892">
        <w:rPr>
          <w:rFonts w:ascii="Calibri" w:eastAsia="Calibri" w:hAnsi="Calibri" w:cs="Calibri"/>
          <w:color w:val="595959" w:themeColor="text1" w:themeTint="A6"/>
          <w:szCs w:val="20"/>
        </w:rPr>
        <w:t xml:space="preserve"> successful leadership development program.</w:t>
      </w:r>
    </w:p>
    <w:p w14:paraId="3F068625" w14:textId="77777777" w:rsidR="00251281" w:rsidRPr="00251281" w:rsidRDefault="00251281" w:rsidP="00251281">
      <w:pPr>
        <w:rPr>
          <w:rFonts w:ascii="Calibri" w:hAnsi="Calibri"/>
          <w:szCs w:val="20"/>
        </w:rPr>
      </w:pPr>
    </w:p>
    <w:p w14:paraId="7855124E"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19BAD1A9" wp14:editId="2F09F8F7">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2AC2482" w14:textId="77777777" w:rsidR="00155E54" w:rsidRPr="00251281" w:rsidRDefault="00155E54" w:rsidP="00155E54">
      <w:pPr>
        <w:rPr>
          <w:rFonts w:ascii="Calibri" w:hAnsi="Calibri" w:cs="Calibri"/>
          <w:b/>
          <w:szCs w:val="20"/>
          <w:u w:val="single"/>
        </w:rPr>
      </w:pPr>
    </w:p>
    <w:p w14:paraId="510177E7"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4061A951" w14:textId="77777777" w:rsidR="00155E54" w:rsidRPr="00251281" w:rsidRDefault="00155E54" w:rsidP="00155E54">
      <w:pPr>
        <w:rPr>
          <w:rFonts w:ascii="Calibri" w:hAnsi="Calibri" w:cs="Calibri"/>
          <w:color w:val="696969"/>
          <w:szCs w:val="20"/>
        </w:rPr>
      </w:pPr>
    </w:p>
    <w:p w14:paraId="7DA95E71"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59902F8" w14:textId="77777777" w:rsidR="00251281" w:rsidRPr="00251281" w:rsidRDefault="00251281" w:rsidP="00251281">
      <w:pPr>
        <w:rPr>
          <w:rFonts w:ascii="Calibri" w:hAnsi="Calibri" w:cs="Arial"/>
          <w:b/>
          <w:color w:val="696969"/>
          <w:szCs w:val="20"/>
          <w:u w:val="single"/>
        </w:rPr>
      </w:pPr>
    </w:p>
    <w:p w14:paraId="3A13CFEB"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251C2C76" w14:textId="77777777" w:rsidR="00251281" w:rsidRPr="00251281" w:rsidRDefault="00251281" w:rsidP="00251281">
      <w:pPr>
        <w:rPr>
          <w:rFonts w:ascii="Calibri" w:hAnsi="Calibri" w:cs="Arial"/>
          <w:color w:val="696969"/>
          <w:szCs w:val="20"/>
        </w:rPr>
      </w:pPr>
    </w:p>
    <w:p w14:paraId="4B11807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797B0FC7" w14:textId="2DFCE31D"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CF7892">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0119335E" w14:textId="77777777" w:rsidR="00251281" w:rsidRPr="00251281" w:rsidRDefault="00251281" w:rsidP="00251281">
      <w:pPr>
        <w:rPr>
          <w:rFonts w:ascii="Calibri" w:hAnsi="Calibri" w:cs="Arial"/>
          <w:color w:val="696969"/>
          <w:szCs w:val="20"/>
        </w:rPr>
      </w:pPr>
    </w:p>
    <w:p w14:paraId="53C4C2A0"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CEU</w:t>
      </w:r>
    </w:p>
    <w:p w14:paraId="3E6B462C"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346FDBDA"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42521A2E"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62C32456"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355D7F9"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3F4B586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488B4574" w14:textId="77777777" w:rsidR="004B0F88" w:rsidRPr="00251281" w:rsidRDefault="004B0F88" w:rsidP="004B0F88">
      <w:pPr>
        <w:rPr>
          <w:rFonts w:ascii="Calibri" w:hAnsi="Calibri" w:cs="Calibri"/>
          <w:szCs w:val="20"/>
        </w:rPr>
      </w:pPr>
    </w:p>
    <w:p w14:paraId="21F44B69" w14:textId="37D45362"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CF7892">
        <w:rPr>
          <w:rFonts w:ascii="Calibri" w:hAnsi="Calibri" w:cs="Calibri"/>
          <w:bCs/>
          <w:color w:val="696969"/>
          <w:szCs w:val="20"/>
        </w:rPr>
        <w:t>None of the planning committee or presenters have anything to disclose.</w:t>
      </w:r>
    </w:p>
    <w:p w14:paraId="33FDAD93"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306D8B5"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Robert Dean, DO, MBA</w:t>
      </w:r>
    </w:p>
    <w:p w14:paraId="68B49675"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Senior Vice President, Performance Improvement </w:t>
      </w:r>
    </w:p>
    <w:p w14:paraId="72FCE656"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Vizient Inc. </w:t>
      </w:r>
    </w:p>
    <w:p w14:paraId="6B1D574B" w14:textId="77777777" w:rsidR="00CF7892" w:rsidRPr="00CF7892" w:rsidRDefault="00CF7892" w:rsidP="00CF7892">
      <w:pPr>
        <w:rPr>
          <w:rFonts w:ascii="Calibri" w:hAnsi="Calibri" w:cs="Calibri"/>
          <w:color w:val="4E4E4E" w:themeColor="accent6" w:themeShade="BF"/>
          <w:szCs w:val="20"/>
        </w:rPr>
      </w:pPr>
    </w:p>
    <w:p w14:paraId="5FAAC15E"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Kathy Christensen</w:t>
      </w:r>
    </w:p>
    <w:p w14:paraId="34C92D5C"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Vice President, Networks</w:t>
      </w:r>
    </w:p>
    <w:p w14:paraId="24DDDFB7"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Vizient Inc. </w:t>
      </w:r>
    </w:p>
    <w:p w14:paraId="6EDC3948" w14:textId="77777777" w:rsidR="00CF7892" w:rsidRPr="00CF7892" w:rsidRDefault="00CF7892" w:rsidP="00CF7892">
      <w:pPr>
        <w:rPr>
          <w:rFonts w:ascii="Calibri" w:hAnsi="Calibri" w:cs="Calibri"/>
          <w:color w:val="4E4E4E" w:themeColor="accent6" w:themeShade="BF"/>
          <w:szCs w:val="20"/>
        </w:rPr>
      </w:pPr>
    </w:p>
    <w:p w14:paraId="118E7C24"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Nicole </w:t>
      </w:r>
      <w:proofErr w:type="spellStart"/>
      <w:r w:rsidRPr="00CF7892">
        <w:rPr>
          <w:rFonts w:ascii="Calibri" w:hAnsi="Calibri" w:cs="Calibri"/>
          <w:color w:val="4E4E4E" w:themeColor="accent6" w:themeShade="BF"/>
          <w:szCs w:val="20"/>
        </w:rPr>
        <w:t>Gruebling</w:t>
      </w:r>
      <w:proofErr w:type="spellEnd"/>
      <w:r w:rsidRPr="00CF7892">
        <w:rPr>
          <w:rFonts w:ascii="Calibri" w:hAnsi="Calibri" w:cs="Calibri"/>
          <w:color w:val="4E4E4E" w:themeColor="accent6" w:themeShade="BF"/>
          <w:szCs w:val="20"/>
        </w:rPr>
        <w:t>, DNP, RN, NEA-BC</w:t>
      </w:r>
    </w:p>
    <w:p w14:paraId="223D23A8"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Senior Director, Networks </w:t>
      </w:r>
    </w:p>
    <w:p w14:paraId="1E8DAED0"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Vizient Inc. </w:t>
      </w:r>
    </w:p>
    <w:p w14:paraId="3C781FAE" w14:textId="77777777" w:rsidR="00CF7892" w:rsidRPr="00CF7892" w:rsidRDefault="00CF7892" w:rsidP="00CF7892">
      <w:pPr>
        <w:rPr>
          <w:rFonts w:ascii="Calibri" w:hAnsi="Calibri" w:cs="Calibri"/>
          <w:color w:val="4E4E4E" w:themeColor="accent6" w:themeShade="BF"/>
          <w:szCs w:val="20"/>
        </w:rPr>
      </w:pPr>
    </w:p>
    <w:p w14:paraId="67641FF0"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Rosemary Curran, MBA</w:t>
      </w:r>
    </w:p>
    <w:p w14:paraId="072A3034"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Senior Director, Content Network Services</w:t>
      </w:r>
    </w:p>
    <w:p w14:paraId="7887F196"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Vizient Inc. </w:t>
      </w:r>
    </w:p>
    <w:p w14:paraId="124BF843" w14:textId="77777777" w:rsidR="00CF7892" w:rsidRPr="00CF7892" w:rsidRDefault="00CF7892" w:rsidP="00CF7892">
      <w:pPr>
        <w:rPr>
          <w:rFonts w:ascii="Calibri" w:hAnsi="Calibri" w:cs="Calibri"/>
          <w:color w:val="4E4E4E" w:themeColor="accent6" w:themeShade="BF"/>
          <w:szCs w:val="20"/>
        </w:rPr>
      </w:pPr>
    </w:p>
    <w:p w14:paraId="077FE40E"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Tomas Villanueva, DO, MBA, FACPE, SFHM</w:t>
      </w:r>
    </w:p>
    <w:p w14:paraId="505CAC06"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Associate Vice President</w:t>
      </w:r>
    </w:p>
    <w:p w14:paraId="0E405233"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Clinical Resources</w:t>
      </w:r>
    </w:p>
    <w:p w14:paraId="25F89D3F" w14:textId="549E3735" w:rsidR="008730EB"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Vizient Inc.</w:t>
      </w:r>
    </w:p>
    <w:p w14:paraId="4DB5403E" w14:textId="4E148917" w:rsidR="00231702" w:rsidRPr="00251281" w:rsidRDefault="00CF7892" w:rsidP="00231702">
      <w:pPr>
        <w:pStyle w:val="Heading3"/>
        <w:spacing w:before="0" w:after="120"/>
        <w:rPr>
          <w:rFonts w:ascii="Calibri" w:hAnsi="Calibri" w:cs="Calibri"/>
          <w:color w:val="01ADAB"/>
          <w:szCs w:val="20"/>
        </w:rPr>
      </w:pPr>
      <w:r>
        <w:rPr>
          <w:rFonts w:ascii="Calibri" w:hAnsi="Calibri" w:cs="Calibri"/>
          <w:color w:val="01ADAB"/>
          <w:szCs w:val="20"/>
        </w:rPr>
        <w:lastRenderedPageBreak/>
        <w:t>Moderator</w:t>
      </w:r>
    </w:p>
    <w:p w14:paraId="10197288"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Tomas Villanueva, DO, MBA, FACPE, SFHM</w:t>
      </w:r>
    </w:p>
    <w:p w14:paraId="3B4B8F84"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Associate Vice President</w:t>
      </w:r>
    </w:p>
    <w:p w14:paraId="5CCD9910"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Clinical Resources</w:t>
      </w:r>
    </w:p>
    <w:p w14:paraId="3D6E79DE" w14:textId="023AD308" w:rsidR="0023170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Vizient Inc.</w:t>
      </w:r>
    </w:p>
    <w:p w14:paraId="25BE9720" w14:textId="77777777" w:rsidR="00CF7892" w:rsidRPr="00251281" w:rsidRDefault="00CF7892" w:rsidP="00CF7892">
      <w:pPr>
        <w:rPr>
          <w:rFonts w:ascii="Calibri" w:hAnsi="Calibri" w:cs="Calibri"/>
          <w:szCs w:val="20"/>
        </w:rPr>
      </w:pPr>
    </w:p>
    <w:p w14:paraId="52461057"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E24E2DB"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James K. Stoller, M.D., M.S.,</w:t>
      </w:r>
    </w:p>
    <w:p w14:paraId="181FD86F"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Chairman, Education Institute, Cleveland Clinic</w:t>
      </w:r>
    </w:p>
    <w:p w14:paraId="18BECAF5"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Cleveland Clinic</w:t>
      </w:r>
      <w:bookmarkStart w:id="0" w:name="_GoBack"/>
      <w:bookmarkEnd w:id="0"/>
    </w:p>
    <w:p w14:paraId="6A7CC80E" w14:textId="77777777" w:rsidR="00CF7892" w:rsidRPr="00CF7892" w:rsidRDefault="00CF7892" w:rsidP="00CF7892">
      <w:pPr>
        <w:rPr>
          <w:rFonts w:ascii="Calibri" w:hAnsi="Calibri" w:cs="Calibri"/>
          <w:color w:val="4E4E4E" w:themeColor="accent6" w:themeShade="BF"/>
          <w:szCs w:val="20"/>
        </w:rPr>
      </w:pPr>
    </w:p>
    <w:p w14:paraId="5013C3FC"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Rocco Orlando, MD, FACS</w:t>
      </w:r>
    </w:p>
    <w:p w14:paraId="215280E7"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Senior Vice President and Chief Academic Officer</w:t>
      </w:r>
    </w:p>
    <w:p w14:paraId="7527D609"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Hartford Healthcare</w:t>
      </w:r>
    </w:p>
    <w:p w14:paraId="144B1959" w14:textId="77777777" w:rsidR="00CF7892" w:rsidRPr="00CF7892" w:rsidRDefault="00CF7892" w:rsidP="00CF7892">
      <w:pPr>
        <w:rPr>
          <w:rFonts w:ascii="Calibri" w:hAnsi="Calibri" w:cs="Calibri"/>
          <w:color w:val="4E4E4E" w:themeColor="accent6" w:themeShade="BF"/>
          <w:szCs w:val="20"/>
        </w:rPr>
      </w:pPr>
    </w:p>
    <w:p w14:paraId="20182B66"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 xml:space="preserve">Catie </w:t>
      </w:r>
      <w:proofErr w:type="spellStart"/>
      <w:r w:rsidRPr="00CF7892">
        <w:rPr>
          <w:rFonts w:ascii="Calibri" w:hAnsi="Calibri" w:cs="Calibri"/>
          <w:color w:val="4E4E4E" w:themeColor="accent6" w:themeShade="BF"/>
          <w:szCs w:val="20"/>
        </w:rPr>
        <w:t>Santarsiero</w:t>
      </w:r>
      <w:proofErr w:type="spellEnd"/>
      <w:r w:rsidRPr="00CF7892">
        <w:rPr>
          <w:rFonts w:ascii="Calibri" w:hAnsi="Calibri" w:cs="Calibri"/>
          <w:color w:val="4E4E4E" w:themeColor="accent6" w:themeShade="BF"/>
          <w:szCs w:val="20"/>
        </w:rPr>
        <w:t>, MSN, APRN</w:t>
      </w:r>
    </w:p>
    <w:p w14:paraId="5A45A725" w14:textId="77777777" w:rsidR="00CF7892"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Director Physician/APP Health &amp; Wellness Program Clinical Affairs</w:t>
      </w:r>
    </w:p>
    <w:p w14:paraId="64EDB983" w14:textId="3D2A0E08" w:rsidR="008730EB" w:rsidRPr="00CF7892" w:rsidRDefault="00CF7892" w:rsidP="00CF7892">
      <w:pPr>
        <w:rPr>
          <w:rFonts w:ascii="Calibri" w:hAnsi="Calibri" w:cs="Calibri"/>
          <w:color w:val="4E4E4E" w:themeColor="accent6" w:themeShade="BF"/>
          <w:szCs w:val="20"/>
        </w:rPr>
      </w:pPr>
      <w:r w:rsidRPr="00CF7892">
        <w:rPr>
          <w:rFonts w:ascii="Calibri" w:hAnsi="Calibri" w:cs="Calibri"/>
          <w:color w:val="4E4E4E" w:themeColor="accent6" w:themeShade="BF"/>
          <w:szCs w:val="20"/>
        </w:rPr>
        <w:t>Hartford Healthcare</w:t>
      </w:r>
    </w:p>
    <w:p w14:paraId="0EF2C39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FE3C" w14:textId="77777777" w:rsidR="00353B22" w:rsidRDefault="00353B22" w:rsidP="00971D43">
      <w:r>
        <w:separator/>
      </w:r>
    </w:p>
  </w:endnote>
  <w:endnote w:type="continuationSeparator" w:id="0">
    <w:p w14:paraId="2A897B67" w14:textId="77777777" w:rsidR="00353B22" w:rsidRDefault="00353B2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8B96"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516E"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050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779F" w14:textId="77777777" w:rsidR="00353B22" w:rsidRDefault="00353B22" w:rsidP="00971D43">
      <w:r>
        <w:separator/>
      </w:r>
    </w:p>
  </w:footnote>
  <w:footnote w:type="continuationSeparator" w:id="0">
    <w:p w14:paraId="42A91192" w14:textId="77777777" w:rsidR="00353B22" w:rsidRDefault="00353B2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A2B8"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54FB"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144E3288" wp14:editId="16F53D03">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B661"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DE5202C"/>
    <w:multiLevelType w:val="hybridMultilevel"/>
    <w:tmpl w:val="01C2A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53B22"/>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CF7892"/>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6AB3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AllExternalAdhocVariableMappings/>
</file>

<file path=customXml/item13.xml><?xml version="1.0" encoding="utf-8"?>
<SourceDataModel Name="System" TargetDataSourceId="00b80028-d226-4a39-9a19-6787589aad19"/>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UsageMapping/>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AllWordPDs>
</AllWordPDs>
</file>

<file path=customXml/item18.xml><?xml version="1.0" encoding="utf-8"?>
<AllMetadata/>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Definition name="Computed" displayName="Computed" id="69155e26-4760-488b-ab4c-bb15b0f8b2a2" isdomainofvalue="False" dataSourceId="87651697-ca1f-4d80-9f69-bb743e325714"/>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66D2FA7C-BF32-457F-A94B-24B512B281C6}">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636</Words>
  <Characters>3777</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2019-08-20T14:38:00Z</dcterms:created>
  <dcterms:modified xsi:type="dcterms:W3CDTF">2020-02-03T19:08:00Z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