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6B436ED"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F767D6" w:rsidRPr="00F767D6">
        <w:t xml:space="preserve"> </w:t>
      </w:r>
      <w:r w:rsidR="00F767D6" w:rsidRPr="00F767D6">
        <w:rPr>
          <w:noProof/>
        </w:rPr>
        <w:t>Finance and Operations Executives Network meeting</w:t>
      </w:r>
    </w:p>
    <w:p w14:paraId="17877713" w14:textId="71B35767"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F767D6">
        <w:rPr>
          <w:rFonts w:ascii="Calibri" w:hAnsi="Calibri" w:cs="Calibri"/>
        </w:rPr>
        <w:t>September 23, 2020</w:t>
      </w:r>
    </w:p>
    <w:p w14:paraId="42EFCA00" w14:textId="46FD0C19" w:rsidR="00EA13B8" w:rsidRPr="00251281" w:rsidRDefault="00EA13B8" w:rsidP="00423054">
      <w:pPr>
        <w:pStyle w:val="BodyText1"/>
        <w:rPr>
          <w:rFonts w:ascii="Calibri" w:hAnsi="Calibri" w:cs="Calibri"/>
        </w:rPr>
      </w:pPr>
      <w:r w:rsidRPr="00251281">
        <w:rPr>
          <w:rFonts w:ascii="Calibri" w:hAnsi="Calibri" w:cs="Calibri"/>
        </w:rPr>
        <w:t xml:space="preserve">Course director: </w:t>
      </w:r>
      <w:proofErr w:type="spellStart"/>
      <w:r w:rsidR="00F767D6" w:rsidRPr="00F767D6">
        <w:rPr>
          <w:rFonts w:ascii="Calibri" w:hAnsi="Calibri" w:cs="Calibri"/>
        </w:rPr>
        <w:t>LeeMichael</w:t>
      </w:r>
      <w:proofErr w:type="spellEnd"/>
      <w:r w:rsidR="00F767D6" w:rsidRPr="00F767D6">
        <w:rPr>
          <w:rFonts w:ascii="Calibri" w:hAnsi="Calibri" w:cs="Calibri"/>
        </w:rPr>
        <w:t xml:space="preserve"> McLean, BA, MSF</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6E679E13"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F767D6">
        <w:rPr>
          <w:rFonts w:ascii="Calibri" w:hAnsi="Calibri" w:cs="Calibri"/>
          <w:color w:val="696969"/>
          <w:szCs w:val="20"/>
        </w:rPr>
        <w:t>November 7, 2020</w:t>
      </w:r>
    </w:p>
    <w:p w14:paraId="52C71BAC" w14:textId="77777777" w:rsidR="006927BD" w:rsidRPr="00251281" w:rsidRDefault="006927BD" w:rsidP="006927BD">
      <w:pPr>
        <w:rPr>
          <w:rFonts w:ascii="Calibri" w:hAnsi="Calibri" w:cs="Calibri"/>
          <w:szCs w:val="20"/>
        </w:rPr>
      </w:pPr>
    </w:p>
    <w:p w14:paraId="3B7D6B5A" w14:textId="304308E6"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F767D6">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9E45CBC" w14:textId="77777777" w:rsidR="00F767D6" w:rsidRPr="00F767D6" w:rsidRDefault="00F767D6" w:rsidP="00F767D6">
      <w:pPr>
        <w:pStyle w:val="ListParagraph"/>
        <w:numPr>
          <w:ilvl w:val="0"/>
          <w:numId w:val="49"/>
        </w:numPr>
        <w:rPr>
          <w:rFonts w:ascii="Calibri" w:eastAsia="Calibri" w:hAnsi="Calibri" w:cs="Calibri"/>
          <w:color w:val="595959" w:themeColor="text1" w:themeTint="A6"/>
          <w:szCs w:val="20"/>
        </w:rPr>
      </w:pPr>
      <w:r w:rsidRPr="00F767D6">
        <w:rPr>
          <w:rFonts w:ascii="Calibri" w:eastAsia="Calibri" w:hAnsi="Calibri" w:cs="Calibri"/>
          <w:color w:val="595959" w:themeColor="text1" w:themeTint="A6"/>
          <w:szCs w:val="20"/>
        </w:rPr>
        <w:t>Identify which services will be shifting to the ambulatory space over the next 5-years and the pace of the transition.</w:t>
      </w:r>
    </w:p>
    <w:p w14:paraId="78C67EF2" w14:textId="77777777" w:rsidR="00F767D6" w:rsidRPr="00F767D6" w:rsidRDefault="00F767D6" w:rsidP="00F767D6">
      <w:pPr>
        <w:pStyle w:val="ListParagraph"/>
        <w:numPr>
          <w:ilvl w:val="0"/>
          <w:numId w:val="49"/>
        </w:numPr>
        <w:rPr>
          <w:rFonts w:ascii="Calibri" w:eastAsia="Calibri" w:hAnsi="Calibri" w:cs="Calibri"/>
          <w:color w:val="595959" w:themeColor="text1" w:themeTint="A6"/>
          <w:szCs w:val="20"/>
        </w:rPr>
      </w:pPr>
      <w:r w:rsidRPr="00F767D6">
        <w:rPr>
          <w:rFonts w:ascii="Calibri" w:eastAsia="Calibri" w:hAnsi="Calibri" w:cs="Calibri"/>
          <w:color w:val="595959" w:themeColor="text1" w:themeTint="A6"/>
          <w:szCs w:val="20"/>
        </w:rPr>
        <w:t>Describe the financial, operational, and strategic implications of the shifts and the significance of care redesign and scale.</w:t>
      </w:r>
    </w:p>
    <w:p w14:paraId="72010445" w14:textId="77777777" w:rsidR="00F767D6" w:rsidRPr="00F767D6" w:rsidRDefault="00F767D6" w:rsidP="00F767D6">
      <w:pPr>
        <w:pStyle w:val="ListParagraph"/>
        <w:numPr>
          <w:ilvl w:val="0"/>
          <w:numId w:val="49"/>
        </w:numPr>
        <w:rPr>
          <w:rFonts w:ascii="Calibri" w:eastAsia="Calibri" w:hAnsi="Calibri" w:cs="Calibri"/>
          <w:color w:val="595959" w:themeColor="text1" w:themeTint="A6"/>
          <w:szCs w:val="20"/>
        </w:rPr>
      </w:pPr>
      <w:r w:rsidRPr="00F767D6">
        <w:rPr>
          <w:rFonts w:ascii="Calibri" w:eastAsia="Calibri" w:hAnsi="Calibri" w:cs="Calibri"/>
          <w:color w:val="595959" w:themeColor="text1" w:themeTint="A6"/>
          <w:szCs w:val="20"/>
        </w:rPr>
        <w:t>Explain the path of volume vs. value-based strategies as we adapt and move beyond COVID-19.</w:t>
      </w:r>
    </w:p>
    <w:p w14:paraId="2C0DBCBC" w14:textId="77777777" w:rsidR="00F767D6" w:rsidRPr="00F767D6" w:rsidRDefault="00F767D6" w:rsidP="00F767D6">
      <w:pPr>
        <w:pStyle w:val="ListParagraph"/>
        <w:numPr>
          <w:ilvl w:val="0"/>
          <w:numId w:val="49"/>
        </w:numPr>
        <w:rPr>
          <w:rFonts w:ascii="Calibri" w:eastAsia="Calibri" w:hAnsi="Calibri" w:cs="Calibri"/>
          <w:color w:val="595959" w:themeColor="text1" w:themeTint="A6"/>
          <w:szCs w:val="20"/>
        </w:rPr>
      </w:pPr>
      <w:r w:rsidRPr="00F767D6">
        <w:rPr>
          <w:rFonts w:ascii="Calibri" w:eastAsia="Calibri" w:hAnsi="Calibri" w:cs="Calibri"/>
          <w:color w:val="595959" w:themeColor="text1" w:themeTint="A6"/>
          <w:szCs w:val="20"/>
        </w:rPr>
        <w:t>Identify ambulatory strategies across varying markets.</w:t>
      </w:r>
    </w:p>
    <w:p w14:paraId="260E40E8" w14:textId="77777777" w:rsidR="00F767D6" w:rsidRPr="00F767D6" w:rsidRDefault="00F767D6" w:rsidP="00F767D6">
      <w:pPr>
        <w:pStyle w:val="ListParagraph"/>
        <w:numPr>
          <w:ilvl w:val="0"/>
          <w:numId w:val="49"/>
        </w:numPr>
        <w:rPr>
          <w:rFonts w:ascii="Calibri" w:eastAsia="Calibri" w:hAnsi="Calibri" w:cs="Calibri"/>
          <w:color w:val="595959" w:themeColor="text1" w:themeTint="A6"/>
          <w:szCs w:val="20"/>
        </w:rPr>
      </w:pPr>
      <w:r w:rsidRPr="00F767D6">
        <w:rPr>
          <w:rFonts w:ascii="Calibri" w:eastAsia="Calibri" w:hAnsi="Calibri" w:cs="Calibri"/>
          <w:color w:val="595959" w:themeColor="text1" w:themeTint="A6"/>
          <w:szCs w:val="20"/>
        </w:rPr>
        <w:t>Explain lessons learned from colleagues who have successfully implemented significant cost reductions, improved operations, invested in creating new revenue streams, and addressed the unique challenges created from the COVID-19 crisis.</w:t>
      </w:r>
    </w:p>
    <w:p w14:paraId="614CB3C7" w14:textId="09420718" w:rsidR="00251281" w:rsidRPr="00F767D6" w:rsidRDefault="00F767D6" w:rsidP="00F767D6">
      <w:pPr>
        <w:pStyle w:val="Heading3"/>
        <w:rPr>
          <w:rFonts w:ascii="Calibri" w:hAnsi="Calibri" w:cs="Arial"/>
          <w:bCs w:val="0"/>
          <w:color w:val="696969"/>
          <w:szCs w:val="20"/>
          <w:u w:val="single"/>
        </w:rPr>
      </w:pPr>
      <w:r w:rsidRPr="00F767D6">
        <w:rPr>
          <w:rFonts w:ascii="Calibri" w:hAnsi="Calibri" w:cs="Arial"/>
          <w:bCs w:val="0"/>
          <w:color w:val="696969"/>
          <w:szCs w:val="20"/>
          <w:u w:val="single"/>
        </w:rPr>
        <w:t>Designation Statement:</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w:t>
      </w:r>
      <w:r w:rsidRPr="00251281">
        <w:rPr>
          <w:rFonts w:ascii="Calibri" w:eastAsia="Times" w:hAnsi="Calibri" w:cs="Calibri"/>
          <w:color w:val="696969"/>
          <w:szCs w:val="20"/>
        </w:rPr>
        <w:lastRenderedPageBreak/>
        <w:t xml:space="preserve">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F767D6">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3388E00"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F767D6">
        <w:rPr>
          <w:rFonts w:ascii="Calibri" w:hAnsi="Calibri" w:cs="Calibri"/>
          <w:bCs/>
          <w:color w:val="696969"/>
          <w:szCs w:val="20"/>
        </w:rPr>
        <w:t>None of the planning committee or speakers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76D1DE2"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Michael Busch, FACHE</w:t>
      </w:r>
    </w:p>
    <w:p w14:paraId="302050AD"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Executive Officer, Member Connections</w:t>
      </w:r>
    </w:p>
    <w:p w14:paraId="62C3D423"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Vizient</w:t>
      </w:r>
    </w:p>
    <w:p w14:paraId="0DAE3403" w14:textId="77777777" w:rsidR="00F767D6" w:rsidRPr="00F767D6" w:rsidRDefault="00F767D6" w:rsidP="00F767D6">
      <w:pPr>
        <w:pStyle w:val="Heading3"/>
        <w:contextualSpacing/>
        <w:rPr>
          <w:rFonts w:ascii="Calibri" w:hAnsi="Calibri" w:cs="Calibri"/>
          <w:b w:val="0"/>
          <w:snapToGrid w:val="0"/>
          <w:color w:val="696969"/>
          <w:szCs w:val="20"/>
        </w:rPr>
      </w:pPr>
    </w:p>
    <w:p w14:paraId="6F0DFCC7"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Stephen Carlson, BS, MHA</w:t>
      </w:r>
    </w:p>
    <w:p w14:paraId="06A74626"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Executive Officer, Member Connections</w:t>
      </w:r>
    </w:p>
    <w:p w14:paraId="5A3AC9FD"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Vizient</w:t>
      </w:r>
    </w:p>
    <w:p w14:paraId="1C63D2DE" w14:textId="77777777" w:rsidR="00F767D6" w:rsidRPr="00F767D6" w:rsidRDefault="00F767D6" w:rsidP="00F767D6">
      <w:pPr>
        <w:pStyle w:val="Heading3"/>
        <w:contextualSpacing/>
        <w:rPr>
          <w:rFonts w:ascii="Calibri" w:hAnsi="Calibri" w:cs="Calibri"/>
          <w:b w:val="0"/>
          <w:snapToGrid w:val="0"/>
          <w:color w:val="696969"/>
          <w:szCs w:val="20"/>
        </w:rPr>
      </w:pPr>
    </w:p>
    <w:p w14:paraId="3C9D4DF7" w14:textId="77777777" w:rsidR="00F767D6" w:rsidRPr="00F767D6" w:rsidRDefault="00F767D6" w:rsidP="00F767D6">
      <w:pPr>
        <w:pStyle w:val="Heading3"/>
        <w:contextualSpacing/>
        <w:rPr>
          <w:rFonts w:ascii="Calibri" w:hAnsi="Calibri" w:cs="Calibri"/>
          <w:b w:val="0"/>
          <w:snapToGrid w:val="0"/>
          <w:color w:val="696969"/>
          <w:szCs w:val="20"/>
        </w:rPr>
      </w:pPr>
      <w:proofErr w:type="spellStart"/>
      <w:r w:rsidRPr="00F767D6">
        <w:rPr>
          <w:rFonts w:ascii="Calibri" w:hAnsi="Calibri" w:cs="Calibri"/>
          <w:b w:val="0"/>
          <w:snapToGrid w:val="0"/>
          <w:color w:val="696969"/>
          <w:szCs w:val="20"/>
        </w:rPr>
        <w:t>LeeMichael</w:t>
      </w:r>
      <w:proofErr w:type="spellEnd"/>
      <w:r w:rsidRPr="00F767D6">
        <w:rPr>
          <w:rFonts w:ascii="Calibri" w:hAnsi="Calibri" w:cs="Calibri"/>
          <w:b w:val="0"/>
          <w:snapToGrid w:val="0"/>
          <w:color w:val="696969"/>
          <w:szCs w:val="20"/>
        </w:rPr>
        <w:t xml:space="preserve"> McLean, BA, MSF</w:t>
      </w:r>
    </w:p>
    <w:p w14:paraId="79C4C2DC"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Senior Director, Member Networks</w:t>
      </w:r>
    </w:p>
    <w:p w14:paraId="7AE0DD52" w14:textId="6A620656" w:rsidR="008730EB"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5ED24D43"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Mark Larson, MBA</w:t>
      </w:r>
    </w:p>
    <w:p w14:paraId="44EAF6E1"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Principal, Intelligence</w:t>
      </w:r>
    </w:p>
    <w:p w14:paraId="050DF307"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Sg2</w:t>
      </w:r>
    </w:p>
    <w:p w14:paraId="03310C7E" w14:textId="77777777" w:rsidR="00F767D6" w:rsidRPr="00F767D6" w:rsidRDefault="00F767D6" w:rsidP="00F767D6">
      <w:pPr>
        <w:pStyle w:val="Heading3"/>
        <w:contextualSpacing/>
        <w:rPr>
          <w:rFonts w:ascii="Calibri" w:hAnsi="Calibri" w:cs="Calibri"/>
          <w:b w:val="0"/>
          <w:snapToGrid w:val="0"/>
          <w:color w:val="696969"/>
          <w:szCs w:val="20"/>
        </w:rPr>
      </w:pPr>
    </w:p>
    <w:p w14:paraId="0BB8F30D"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 xml:space="preserve">Brian </w:t>
      </w:r>
      <w:proofErr w:type="spellStart"/>
      <w:r w:rsidRPr="00F767D6">
        <w:rPr>
          <w:rFonts w:ascii="Calibri" w:hAnsi="Calibri" w:cs="Calibri"/>
          <w:b w:val="0"/>
          <w:snapToGrid w:val="0"/>
          <w:color w:val="696969"/>
          <w:szCs w:val="20"/>
        </w:rPr>
        <w:t>Esser</w:t>
      </w:r>
      <w:proofErr w:type="spellEnd"/>
      <w:r w:rsidRPr="00F767D6">
        <w:rPr>
          <w:rFonts w:ascii="Calibri" w:hAnsi="Calibri" w:cs="Calibri"/>
          <w:b w:val="0"/>
          <w:snapToGrid w:val="0"/>
          <w:color w:val="696969"/>
          <w:szCs w:val="20"/>
        </w:rPr>
        <w:t>, BS, MBA</w:t>
      </w:r>
    </w:p>
    <w:p w14:paraId="5150F2D2"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Associate Principal, Intelligence</w:t>
      </w:r>
    </w:p>
    <w:p w14:paraId="29803C7F"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Sg2</w:t>
      </w:r>
    </w:p>
    <w:p w14:paraId="379D9301" w14:textId="77777777" w:rsidR="00F767D6" w:rsidRPr="00F767D6" w:rsidRDefault="00F767D6" w:rsidP="00F767D6">
      <w:pPr>
        <w:pStyle w:val="Heading3"/>
        <w:contextualSpacing/>
        <w:rPr>
          <w:rFonts w:ascii="Calibri" w:hAnsi="Calibri" w:cs="Calibri"/>
          <w:b w:val="0"/>
          <w:snapToGrid w:val="0"/>
          <w:color w:val="696969"/>
          <w:szCs w:val="20"/>
        </w:rPr>
      </w:pPr>
    </w:p>
    <w:p w14:paraId="331D500D" w14:textId="77777777" w:rsidR="00F767D6" w:rsidRPr="00F767D6" w:rsidRDefault="00F767D6" w:rsidP="00F767D6">
      <w:pPr>
        <w:pStyle w:val="Heading3"/>
        <w:contextualSpacing/>
        <w:rPr>
          <w:rFonts w:ascii="Calibri" w:hAnsi="Calibri" w:cs="Calibri"/>
          <w:b w:val="0"/>
          <w:snapToGrid w:val="0"/>
          <w:color w:val="696969"/>
          <w:szCs w:val="20"/>
        </w:rPr>
      </w:pPr>
      <w:proofErr w:type="spellStart"/>
      <w:r w:rsidRPr="00F767D6">
        <w:rPr>
          <w:rFonts w:ascii="Calibri" w:hAnsi="Calibri" w:cs="Calibri"/>
          <w:b w:val="0"/>
          <w:snapToGrid w:val="0"/>
          <w:color w:val="696969"/>
          <w:szCs w:val="20"/>
        </w:rPr>
        <w:t>LeeMichael</w:t>
      </w:r>
      <w:proofErr w:type="spellEnd"/>
      <w:r w:rsidRPr="00F767D6">
        <w:rPr>
          <w:rFonts w:ascii="Calibri" w:hAnsi="Calibri" w:cs="Calibri"/>
          <w:b w:val="0"/>
          <w:snapToGrid w:val="0"/>
          <w:color w:val="696969"/>
          <w:szCs w:val="20"/>
        </w:rPr>
        <w:t xml:space="preserve"> McLean, BA, MSF</w:t>
      </w:r>
    </w:p>
    <w:p w14:paraId="0694CF87" w14:textId="77777777" w:rsidR="00F767D6"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Senior Director, Member Networks</w:t>
      </w:r>
    </w:p>
    <w:p w14:paraId="27D4F136" w14:textId="15EA287D" w:rsidR="008730EB" w:rsidRPr="00F767D6" w:rsidRDefault="00F767D6" w:rsidP="00F767D6">
      <w:pPr>
        <w:pStyle w:val="Heading3"/>
        <w:contextualSpacing/>
        <w:rPr>
          <w:rFonts w:ascii="Calibri" w:hAnsi="Calibri" w:cs="Calibri"/>
          <w:b w:val="0"/>
          <w:snapToGrid w:val="0"/>
          <w:color w:val="696969"/>
          <w:szCs w:val="20"/>
        </w:rPr>
      </w:pPr>
      <w:r w:rsidRPr="00F767D6">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4"/>
      <w:headerReference w:type="default" r:id="rId35"/>
      <w:footerReference w:type="even" r:id="rId36"/>
      <w:footerReference w:type="default" r:id="rId37"/>
      <w:headerReference w:type="first" r:id="rId38"/>
      <w:footerReference w:type="firs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66AE" w14:textId="77777777" w:rsidR="00BE45AC" w:rsidRDefault="00BE45AC" w:rsidP="00971D43">
      <w:r>
        <w:separator/>
      </w:r>
    </w:p>
  </w:endnote>
  <w:endnote w:type="continuationSeparator" w:id="0">
    <w:p w14:paraId="354D3D50" w14:textId="77777777" w:rsidR="00BE45AC" w:rsidRDefault="00BE45A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0FF70" w14:textId="77777777" w:rsidR="00BE45AC" w:rsidRDefault="00BE45AC" w:rsidP="00971D43">
      <w:r>
        <w:separator/>
      </w:r>
    </w:p>
  </w:footnote>
  <w:footnote w:type="continuationSeparator" w:id="0">
    <w:p w14:paraId="07BD3795" w14:textId="77777777" w:rsidR="00BE45AC" w:rsidRDefault="00BE45A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76875"/>
    <w:multiLevelType w:val="hybridMultilevel"/>
    <w:tmpl w:val="236E9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45AC"/>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767D6"/>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0be7e5f-6e71-448c-9228-23264555308c"/>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SourceDataModel Name="System" Target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Definition name="Computed" displayName="Computed" id="69155e26-4760-488b-ab4c-bb15b0f8b2a2" isdomainofvalue="False" dataSourceId="87651697-ca1f-4d80-9f69-bb743e325714"/>
</file>

<file path=customXml/item2.xml><?xml version="1.0" encoding="utf-8"?>
<AllWordPDs>
</AllWordPDs>
</file>

<file path=customXml/item20.xml><?xml version="1.0" encoding="utf-8"?>
<SourceDataModel Name="Computed" TargetDataSourceId="87651697-ca1f-4d80-9f69-bb743e325714"/>
</file>

<file path=customXml/item21.xml><?xml version="1.0" encoding="utf-8"?>
<AllExternalAdhocVariableMappings/>
</file>

<file path=customXml/item22.xml><?xml version="1.0" encoding="utf-8"?>
<DocPartTree/>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VariableListDefinition name="System" displayName="System" id="dc9731b4-d0d2-4ed5-b20d-434d69de1706" isdomainofvalue="False" dataSourceId="00b80028-d226-4a39-9a19-6787589aad19"/>
</file>

<file path=customXml/item3.xml><?xml version="1.0" encoding="utf-8"?>
<VariableListDefinition name="AD_HOC" displayName="AD_HOC" id="9426ea6f-1b24-4683-bca3-85d71f6375fd" isdomainofvalue="False" dataSourceId="80be7e5f-6e71-448c-9228-23264555308c"/>
</file>

<file path=customXml/item4.xml><?xml version="1.0" encoding="utf-8"?>
<VariableUsageMapping/>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2019-08-20T14:38:00Z</dcterms:created>
  <dcterms:modified xsi:type="dcterms:W3CDTF">2020-08-25T17:16:00Z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