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rsidR="00423054" w:rsidRPr="00500F6A" w:rsidRDefault="00F23794" w:rsidP="002F3F55">
      <w:pPr>
        <w:pStyle w:val="Heading"/>
        <w:spacing w:after="200"/>
      </w:pPr>
      <w:r w:rsidRPr="00500F6A">
        <w:rPr>
          <w:noProof/>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2F3F55">
        <w:rPr>
          <w:noProof/>
        </w:rPr>
        <w:t>2020 Advanced Accreditation Education Series - Downstream Impact of Environmental Safety</w:t>
      </w:r>
    </w:p>
    <w:p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2F3F55">
        <w:rPr>
          <w:rFonts w:ascii="Calibri" w:hAnsi="Calibri" w:cs="Calibri"/>
        </w:rPr>
        <w:t>January 27, 2020</w:t>
      </w:r>
    </w:p>
    <w:p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2F3F55" w:rsidRPr="002F3F55">
        <w:rPr>
          <w:rFonts w:ascii="Calibri" w:hAnsi="Calibri" w:cs="Calibri"/>
        </w:rPr>
        <w:t>Natalie Webb, MHA, RN, CPHQ</w:t>
      </w:r>
    </w:p>
    <w:p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rsidR="008730EB" w:rsidRPr="00251281" w:rsidRDefault="008730EB" w:rsidP="008730EB">
      <w:pPr>
        <w:spacing w:line="276" w:lineRule="auto"/>
        <w:rPr>
          <w:rFonts w:ascii="Calibri" w:hAnsi="Calibri" w:cs="Calibri"/>
          <w:szCs w:val="20"/>
        </w:rPr>
      </w:pPr>
    </w:p>
    <w:p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2F3F55">
        <w:rPr>
          <w:rFonts w:ascii="Calibri" w:hAnsi="Calibri" w:cs="Calibri"/>
          <w:color w:val="696969"/>
          <w:szCs w:val="20"/>
        </w:rPr>
        <w:t>March 12, 2020</w:t>
      </w:r>
    </w:p>
    <w:p w:rsidR="006927BD" w:rsidRPr="00251281" w:rsidRDefault="006927BD" w:rsidP="006927BD">
      <w:pPr>
        <w:rPr>
          <w:rFonts w:ascii="Calibri" w:hAnsi="Calibri" w:cs="Calibri"/>
          <w:szCs w:val="20"/>
        </w:rPr>
      </w:pPr>
    </w:p>
    <w:p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rsidR="008730EB" w:rsidRPr="00251281" w:rsidRDefault="008730EB" w:rsidP="008730EB">
      <w:pPr>
        <w:rPr>
          <w:rFonts w:ascii="Calibri" w:hAnsi="Calibri" w:cs="Calibri"/>
          <w:szCs w:val="20"/>
        </w:rPr>
      </w:pPr>
    </w:p>
    <w:p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rsidR="00EA13B8" w:rsidRPr="00251281" w:rsidRDefault="00EA13B8" w:rsidP="006927BD">
      <w:pPr>
        <w:pStyle w:val="ListParagraph"/>
        <w:numPr>
          <w:ilvl w:val="0"/>
          <w:numId w:val="3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w:t>
      </w:r>
      <w:proofErr w:type="spellStart"/>
      <w:r w:rsidRPr="00251281">
        <w:rPr>
          <w:rFonts w:ascii="Calibri" w:hAnsi="Calibri" w:cs="Calibri"/>
          <w:b/>
          <w:color w:val="696969"/>
          <w:szCs w:val="20"/>
          <w:u w:val="single"/>
        </w:rPr>
        <w:t>dd</w:t>
      </w:r>
      <w:proofErr w:type="spellEnd"/>
      <w:r w:rsidRPr="00251281">
        <w:rPr>
          <w:rFonts w:ascii="Calibri" w:hAnsi="Calibri" w:cs="Calibri"/>
          <w:color w:val="696969"/>
          <w:szCs w:val="20"/>
        </w:rPr>
        <w:t xml:space="preserve"> – do not include birth year)</w:t>
      </w:r>
    </w:p>
    <w:p w:rsidR="00EA13B8" w:rsidRPr="00251281" w:rsidRDefault="00EA13B8" w:rsidP="006927BD">
      <w:pPr>
        <w:pStyle w:val="ListParagraph"/>
        <w:numPr>
          <w:ilvl w:val="0"/>
          <w:numId w:val="3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lastRenderedPageBreak/>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rsidR="008730EB"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rsidR="00E43AF0" w:rsidRPr="00E43AF0" w:rsidRDefault="00E43AF0" w:rsidP="00E43AF0">
      <w:pPr>
        <w:pStyle w:val="ListParagraph"/>
        <w:numPr>
          <w:ilvl w:val="0"/>
          <w:numId w:val="49"/>
        </w:numPr>
        <w:autoSpaceDE w:val="0"/>
        <w:autoSpaceDN w:val="0"/>
        <w:adjustRightInd w:val="0"/>
        <w:spacing w:after="120" w:line="276" w:lineRule="auto"/>
        <w:rPr>
          <w:rFonts w:ascii="Calibri" w:hAnsi="Calibri" w:cs="Calibri"/>
          <w:color w:val="696969"/>
          <w:szCs w:val="20"/>
        </w:rPr>
      </w:pPr>
      <w:r w:rsidRPr="00E43AF0">
        <w:rPr>
          <w:rFonts w:ascii="Calibri" w:hAnsi="Calibri" w:cs="Calibri"/>
          <w:color w:val="696969"/>
          <w:szCs w:val="20"/>
        </w:rPr>
        <w:t>Identify the intent of the focused regulatory / accreditation topic as presented</w:t>
      </w:r>
    </w:p>
    <w:p w:rsidR="00E43AF0" w:rsidRPr="00E43AF0" w:rsidRDefault="00E43AF0" w:rsidP="00E43AF0">
      <w:pPr>
        <w:pStyle w:val="ListParagraph"/>
        <w:numPr>
          <w:ilvl w:val="0"/>
          <w:numId w:val="49"/>
        </w:numPr>
        <w:autoSpaceDE w:val="0"/>
        <w:autoSpaceDN w:val="0"/>
        <w:adjustRightInd w:val="0"/>
        <w:spacing w:after="120" w:line="276" w:lineRule="auto"/>
        <w:rPr>
          <w:rFonts w:ascii="Calibri" w:hAnsi="Calibri" w:cs="Calibri"/>
          <w:color w:val="696969"/>
          <w:szCs w:val="20"/>
        </w:rPr>
      </w:pPr>
      <w:r w:rsidRPr="00E43AF0">
        <w:rPr>
          <w:rFonts w:ascii="Calibri" w:hAnsi="Calibri" w:cs="Calibri"/>
          <w:color w:val="696969"/>
          <w:szCs w:val="20"/>
        </w:rPr>
        <w:t>Summarize effectively an organization’s current process to meet the intent of the regulatory / accreditation requirements</w:t>
      </w:r>
    </w:p>
    <w:p w:rsidR="00E43AF0" w:rsidRPr="00E43AF0" w:rsidRDefault="00E43AF0" w:rsidP="00E43AF0">
      <w:pPr>
        <w:pStyle w:val="ListParagraph"/>
        <w:numPr>
          <w:ilvl w:val="0"/>
          <w:numId w:val="49"/>
        </w:numPr>
        <w:autoSpaceDE w:val="0"/>
        <w:autoSpaceDN w:val="0"/>
        <w:adjustRightInd w:val="0"/>
        <w:spacing w:after="120" w:line="276" w:lineRule="auto"/>
        <w:rPr>
          <w:rFonts w:ascii="Calibri" w:hAnsi="Calibri" w:cs="Calibri"/>
          <w:color w:val="696969"/>
          <w:szCs w:val="20"/>
        </w:rPr>
      </w:pPr>
      <w:r w:rsidRPr="00E43AF0">
        <w:rPr>
          <w:rFonts w:ascii="Calibri" w:hAnsi="Calibri" w:cs="Calibri"/>
          <w:color w:val="696969"/>
          <w:szCs w:val="20"/>
        </w:rPr>
        <w:t>Describe a recommended strategy for successfully mitigating the regulatory / accreditation issue as presented.</w:t>
      </w:r>
    </w:p>
    <w:p w:rsidR="00E43AF0" w:rsidRPr="00E43AF0" w:rsidRDefault="00E43AF0" w:rsidP="00E43AF0">
      <w:pPr>
        <w:pStyle w:val="ListParagraph"/>
        <w:numPr>
          <w:ilvl w:val="0"/>
          <w:numId w:val="49"/>
        </w:numPr>
        <w:autoSpaceDE w:val="0"/>
        <w:autoSpaceDN w:val="0"/>
        <w:adjustRightInd w:val="0"/>
        <w:spacing w:after="120" w:line="276" w:lineRule="auto"/>
        <w:rPr>
          <w:rFonts w:ascii="Calibri" w:hAnsi="Calibri" w:cs="Calibri"/>
          <w:color w:val="696969"/>
          <w:szCs w:val="20"/>
        </w:rPr>
      </w:pPr>
      <w:r w:rsidRPr="00E43AF0">
        <w:rPr>
          <w:rFonts w:ascii="Calibri" w:hAnsi="Calibri" w:cs="Calibri"/>
          <w:color w:val="696969"/>
          <w:szCs w:val="20"/>
        </w:rPr>
        <w:t>Describe how addressing the regulatory / accreditation issue using a recommended strategy positions organizations for effective and reliable delivery of safe, high quality patient care.</w:t>
      </w:r>
    </w:p>
    <w:p w:rsidR="00E43AF0" w:rsidRPr="00E43AF0" w:rsidRDefault="00E43AF0" w:rsidP="00E43AF0">
      <w:pPr>
        <w:pStyle w:val="ListParagraph"/>
        <w:numPr>
          <w:ilvl w:val="0"/>
          <w:numId w:val="49"/>
        </w:numPr>
        <w:autoSpaceDE w:val="0"/>
        <w:autoSpaceDN w:val="0"/>
        <w:adjustRightInd w:val="0"/>
        <w:spacing w:after="120" w:line="276" w:lineRule="auto"/>
        <w:rPr>
          <w:rFonts w:ascii="Calibri" w:hAnsi="Calibri" w:cs="Calibri"/>
          <w:color w:val="696969"/>
          <w:szCs w:val="20"/>
        </w:rPr>
      </w:pPr>
      <w:r w:rsidRPr="00E43AF0">
        <w:rPr>
          <w:rFonts w:ascii="Calibri" w:hAnsi="Calibri" w:cs="Calibri"/>
          <w:color w:val="696969"/>
          <w:szCs w:val="20"/>
        </w:rPr>
        <w:t>Describe the medication management accreditation/regulatory expectations</w:t>
      </w:r>
    </w:p>
    <w:p w:rsidR="00251281" w:rsidRPr="00251281" w:rsidRDefault="00251281" w:rsidP="00251281">
      <w:pPr>
        <w:rPr>
          <w:rFonts w:ascii="Calibri" w:hAnsi="Calibri"/>
          <w:szCs w:val="20"/>
        </w:rPr>
      </w:pPr>
    </w:p>
    <w:p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251281" w:rsidRDefault="00155E54" w:rsidP="00155E54">
      <w:pPr>
        <w:rPr>
          <w:rFonts w:ascii="Calibri" w:hAnsi="Calibri" w:cs="Calibri"/>
          <w:b/>
          <w:szCs w:val="20"/>
          <w:u w:val="single"/>
        </w:rPr>
      </w:pPr>
    </w:p>
    <w:p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rsidR="00155E54" w:rsidRPr="00251281" w:rsidRDefault="00155E54" w:rsidP="00155E54">
      <w:pPr>
        <w:rPr>
          <w:rFonts w:ascii="Calibri" w:hAnsi="Calibri" w:cs="Calibri"/>
          <w:color w:val="696969"/>
          <w:szCs w:val="20"/>
        </w:rPr>
      </w:pPr>
    </w:p>
    <w:p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251281" w:rsidRPr="00251281" w:rsidRDefault="00251281" w:rsidP="00251281">
      <w:pPr>
        <w:rPr>
          <w:rFonts w:ascii="Calibri" w:hAnsi="Calibri" w:cs="Arial"/>
          <w:b/>
          <w:color w:val="696969"/>
          <w:szCs w:val="20"/>
          <w:u w:val="single"/>
        </w:rPr>
      </w:pPr>
    </w:p>
    <w:p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rsidR="00251281" w:rsidRPr="00251281" w:rsidRDefault="00251281" w:rsidP="00251281">
      <w:pPr>
        <w:rPr>
          <w:rFonts w:ascii="Calibri" w:hAnsi="Calibri" w:cs="Arial"/>
          <w:color w:val="696969"/>
          <w:szCs w:val="20"/>
        </w:rPr>
      </w:pPr>
    </w:p>
    <w:p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This program is designated for 1.50 hours.</w:t>
      </w:r>
    </w:p>
    <w:p w:rsidR="00251281" w:rsidRPr="00251281" w:rsidRDefault="00251281" w:rsidP="00251281">
      <w:pPr>
        <w:rPr>
          <w:rFonts w:ascii="Calibri" w:hAnsi="Calibri" w:cs="Arial"/>
          <w:color w:val="696969"/>
          <w:szCs w:val="20"/>
        </w:rPr>
      </w:pP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lastRenderedPageBreak/>
        <w:t>Vizient, Inc. is approved by the California Board of Registered Nursing, Provider Number CEP12580, for 1.80 contact hours.</w:t>
      </w:r>
    </w:p>
    <w:p w:rsidR="00251281" w:rsidRPr="00251281" w:rsidRDefault="00251281" w:rsidP="00251281">
      <w:pPr>
        <w:rPr>
          <w:rFonts w:ascii="Calibri" w:hAnsi="Calibri" w:cs="Arial"/>
          <w:color w:val="787878" w:themeColor="background2" w:themeShade="80"/>
          <w:szCs w:val="20"/>
        </w:rPr>
      </w:pPr>
    </w:p>
    <w:p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activity for a maximum of 1.00 ACPE credit hours. </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Universal Activity Number:</w:t>
      </w:r>
      <w:r w:rsidR="00C73347">
        <w:rPr>
          <w:rFonts w:ascii="Calibri" w:hAnsi="Calibri" w:cs="Arial"/>
          <w:color w:val="696969"/>
          <w:szCs w:val="20"/>
        </w:rPr>
        <w:t xml:space="preserve"> </w:t>
      </w:r>
      <w:r w:rsidR="00C73347" w:rsidRPr="00C73347">
        <w:rPr>
          <w:rFonts w:ascii="Calibri" w:hAnsi="Calibri" w:cs="Arial"/>
          <w:color w:val="696969"/>
          <w:szCs w:val="20"/>
        </w:rPr>
        <w:t>JA0006103-0000-20-018-L04-P</w:t>
      </w:r>
    </w:p>
    <w:p w:rsidR="00C44922" w:rsidRPr="00C44922" w:rsidRDefault="00C44922" w:rsidP="00C44922">
      <w:pPr>
        <w:pStyle w:val="Heading3"/>
        <w:rPr>
          <w:rFonts w:ascii="Calibri" w:hAnsi="Calibri" w:cs="Arial"/>
          <w:bCs w:val="0"/>
          <w:color w:val="696969"/>
          <w:szCs w:val="20"/>
        </w:rPr>
      </w:pPr>
      <w:r w:rsidRPr="00C44922">
        <w:rPr>
          <w:rFonts w:ascii="Calibri" w:hAnsi="Calibri" w:cs="Arial"/>
          <w:bCs w:val="0"/>
          <w:color w:val="696969"/>
          <w:szCs w:val="20"/>
        </w:rPr>
        <w:t>NATIONAL ASSOCIATION FOR HEALTHCARE QUALITY</w:t>
      </w:r>
    </w:p>
    <w:p w:rsidR="00C44922" w:rsidRPr="00C44922" w:rsidRDefault="00C44922" w:rsidP="00C44922">
      <w:pPr>
        <w:rPr>
          <w:rFonts w:ascii="Calibri" w:hAnsi="Calibri" w:cs="Arial"/>
          <w:color w:val="696969"/>
          <w:szCs w:val="20"/>
        </w:rPr>
      </w:pPr>
      <w:r w:rsidRPr="00C44922">
        <w:rPr>
          <w:rFonts w:ascii="Calibri" w:hAnsi="Calibri" w:cs="Arial"/>
          <w:color w:val="696969"/>
          <w:szCs w:val="20"/>
        </w:rPr>
        <w:t xml:space="preserve">This program has been approved by the National Association for Healthcare Quality for a maximum of </w:t>
      </w:r>
      <w:r w:rsidR="00E43AF0">
        <w:rPr>
          <w:rFonts w:ascii="Calibri" w:hAnsi="Calibri" w:cs="Arial"/>
          <w:color w:val="696969"/>
          <w:szCs w:val="20"/>
        </w:rPr>
        <w:t xml:space="preserve">1.50 </w:t>
      </w:r>
      <w:r w:rsidRPr="00C44922">
        <w:rPr>
          <w:rFonts w:ascii="Calibri" w:hAnsi="Calibri" w:cs="Arial"/>
          <w:color w:val="696969"/>
          <w:szCs w:val="20"/>
        </w:rPr>
        <w:t>CPHQ continuing education credits for this eve</w:t>
      </w:r>
      <w:r w:rsidR="0000774E">
        <w:rPr>
          <w:rFonts w:ascii="Calibri" w:hAnsi="Calibri" w:cs="Arial"/>
          <w:color w:val="696969"/>
          <w:szCs w:val="20"/>
        </w:rPr>
        <w:t>nt</w:t>
      </w:r>
    </w:p>
    <w:p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rsidR="004B0F88" w:rsidRPr="00251281" w:rsidRDefault="004B0F88" w:rsidP="004B0F88">
      <w:pPr>
        <w:rPr>
          <w:rFonts w:ascii="Calibri" w:hAnsi="Calibri" w:cs="Calibri"/>
          <w:szCs w:val="20"/>
        </w:rPr>
      </w:pPr>
    </w:p>
    <w:p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lastRenderedPageBreak/>
        <w:t xml:space="preserve">Relevant financial relationships: </w:t>
      </w:r>
      <w:r w:rsidR="00E43AF0">
        <w:rPr>
          <w:rFonts w:ascii="Calibri" w:hAnsi="Calibri" w:cs="Calibri"/>
          <w:bCs/>
          <w:color w:val="696969"/>
          <w:szCs w:val="20"/>
        </w:rPr>
        <w:t>No one on the planning committee and/or presenters have anything to disclose.</w:t>
      </w:r>
    </w:p>
    <w:p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Natalie Webb, MHA, RN, CPHQ</w:t>
      </w:r>
    </w:p>
    <w:p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Accreditation Director</w:t>
      </w:r>
    </w:p>
    <w:p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Vizient</w:t>
      </w:r>
    </w:p>
    <w:p w:rsidR="00E43AF0" w:rsidRPr="00E43AF0" w:rsidRDefault="00E43AF0" w:rsidP="00E43AF0">
      <w:pPr>
        <w:pStyle w:val="Heading3"/>
        <w:contextualSpacing/>
        <w:rPr>
          <w:rFonts w:ascii="Calibri" w:hAnsi="Calibri" w:cs="Calibri"/>
          <w:b w:val="0"/>
          <w:snapToGrid w:val="0"/>
          <w:color w:val="696969"/>
          <w:szCs w:val="20"/>
        </w:rPr>
      </w:pPr>
    </w:p>
    <w:p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Jodi Eisenberg, MHA, CPHQ</w:t>
      </w:r>
      <w:proofErr w:type="gramStart"/>
      <w:r w:rsidRPr="00E43AF0">
        <w:rPr>
          <w:rFonts w:ascii="Calibri" w:hAnsi="Calibri" w:cs="Calibri"/>
          <w:b w:val="0"/>
          <w:snapToGrid w:val="0"/>
          <w:color w:val="696969"/>
          <w:szCs w:val="20"/>
        </w:rPr>
        <w:t>,  CPMSM</w:t>
      </w:r>
      <w:proofErr w:type="gramEnd"/>
    </w:p>
    <w:p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 xml:space="preserve">Sr. Network Director </w:t>
      </w:r>
    </w:p>
    <w:p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Vizient</w:t>
      </w:r>
    </w:p>
    <w:p w:rsidR="00E43AF0" w:rsidRPr="00E43AF0" w:rsidRDefault="00E43AF0" w:rsidP="00E43AF0">
      <w:pPr>
        <w:pStyle w:val="Heading3"/>
        <w:contextualSpacing/>
        <w:rPr>
          <w:rFonts w:ascii="Calibri" w:hAnsi="Calibri" w:cs="Calibri"/>
          <w:b w:val="0"/>
          <w:snapToGrid w:val="0"/>
          <w:color w:val="696969"/>
          <w:szCs w:val="20"/>
        </w:rPr>
      </w:pPr>
    </w:p>
    <w:p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Diana Scott, MHA, RN, CPHQ</w:t>
      </w:r>
    </w:p>
    <w:p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Sr. Director,</w:t>
      </w:r>
    </w:p>
    <w:p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 xml:space="preserve">Advisory Accreditation </w:t>
      </w:r>
    </w:p>
    <w:p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Vizient</w:t>
      </w:r>
    </w:p>
    <w:p w:rsidR="00E43AF0" w:rsidRPr="00E43AF0" w:rsidRDefault="00E43AF0" w:rsidP="00E43AF0">
      <w:pPr>
        <w:pStyle w:val="Heading3"/>
        <w:contextualSpacing/>
        <w:rPr>
          <w:rFonts w:ascii="Calibri" w:hAnsi="Calibri" w:cs="Calibri"/>
          <w:b w:val="0"/>
          <w:snapToGrid w:val="0"/>
          <w:color w:val="696969"/>
          <w:szCs w:val="20"/>
        </w:rPr>
      </w:pPr>
    </w:p>
    <w:p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 xml:space="preserve">Katrina Harper, </w:t>
      </w:r>
      <w:proofErr w:type="spellStart"/>
      <w:r w:rsidRPr="00E43AF0">
        <w:rPr>
          <w:rFonts w:ascii="Calibri" w:hAnsi="Calibri" w:cs="Calibri"/>
          <w:b w:val="0"/>
          <w:snapToGrid w:val="0"/>
          <w:color w:val="696969"/>
          <w:szCs w:val="20"/>
        </w:rPr>
        <w:t>PharD</w:t>
      </w:r>
      <w:proofErr w:type="spellEnd"/>
      <w:r w:rsidRPr="00E43AF0">
        <w:rPr>
          <w:rFonts w:ascii="Calibri" w:hAnsi="Calibri" w:cs="Calibri"/>
          <w:b w:val="0"/>
          <w:snapToGrid w:val="0"/>
          <w:color w:val="696969"/>
          <w:szCs w:val="20"/>
        </w:rPr>
        <w:t>, MBA</w:t>
      </w:r>
    </w:p>
    <w:p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Sr. Clinical Manager</w:t>
      </w:r>
    </w:p>
    <w:p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Vizient</w:t>
      </w:r>
    </w:p>
    <w:p w:rsidR="008730EB" w:rsidRPr="00E43AF0" w:rsidRDefault="008730EB" w:rsidP="00E43AF0">
      <w:pPr>
        <w:pStyle w:val="Heading3"/>
        <w:rPr>
          <w:rFonts w:ascii="Calibri" w:hAnsi="Calibri" w:cs="Calibri"/>
          <w:b w:val="0"/>
          <w:snapToGrid w:val="0"/>
          <w:color w:val="696969"/>
          <w:szCs w:val="20"/>
        </w:rPr>
      </w:pPr>
    </w:p>
    <w:p w:rsidR="00231702"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r w:rsidR="00E43AF0">
        <w:rPr>
          <w:rFonts w:ascii="Calibri" w:hAnsi="Calibri" w:cs="Calibri"/>
          <w:color w:val="01ADAB"/>
          <w:szCs w:val="20"/>
        </w:rPr>
        <w:t>(s)</w:t>
      </w:r>
    </w:p>
    <w:p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Natalie Webb, MHA, RN, CPHQ</w:t>
      </w:r>
    </w:p>
    <w:p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Accreditation Director</w:t>
      </w:r>
    </w:p>
    <w:p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Vizient</w:t>
      </w:r>
    </w:p>
    <w:p w:rsidR="00E43AF0" w:rsidRPr="00E43AF0" w:rsidRDefault="00E43AF0" w:rsidP="00E43AF0">
      <w:pPr>
        <w:pStyle w:val="Heading3"/>
        <w:contextualSpacing/>
        <w:rPr>
          <w:rFonts w:ascii="Calibri" w:hAnsi="Calibri" w:cs="Calibri"/>
          <w:b w:val="0"/>
          <w:snapToGrid w:val="0"/>
          <w:color w:val="696969"/>
          <w:szCs w:val="20"/>
        </w:rPr>
      </w:pPr>
    </w:p>
    <w:p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 xml:space="preserve">Katrina Harper, </w:t>
      </w:r>
      <w:proofErr w:type="spellStart"/>
      <w:r w:rsidRPr="00E43AF0">
        <w:rPr>
          <w:rFonts w:ascii="Calibri" w:hAnsi="Calibri" w:cs="Calibri"/>
          <w:b w:val="0"/>
          <w:snapToGrid w:val="0"/>
          <w:color w:val="696969"/>
          <w:szCs w:val="20"/>
        </w:rPr>
        <w:t>PharD</w:t>
      </w:r>
      <w:proofErr w:type="spellEnd"/>
      <w:r w:rsidRPr="00E43AF0">
        <w:rPr>
          <w:rFonts w:ascii="Calibri" w:hAnsi="Calibri" w:cs="Calibri"/>
          <w:b w:val="0"/>
          <w:snapToGrid w:val="0"/>
          <w:color w:val="696969"/>
          <w:szCs w:val="20"/>
        </w:rPr>
        <w:t>, MBA</w:t>
      </w:r>
    </w:p>
    <w:p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Sr. Clinical Manager</w:t>
      </w:r>
    </w:p>
    <w:p w:rsidR="00E43AF0" w:rsidRPr="00E43AF0" w:rsidRDefault="00E43AF0" w:rsidP="00E43AF0">
      <w:pPr>
        <w:pStyle w:val="Heading3"/>
        <w:contextualSpacing/>
        <w:rPr>
          <w:rFonts w:ascii="Calibri" w:hAnsi="Calibri" w:cs="Calibri"/>
          <w:b w:val="0"/>
          <w:snapToGrid w:val="0"/>
          <w:color w:val="696969"/>
          <w:szCs w:val="20"/>
        </w:rPr>
      </w:pPr>
      <w:r w:rsidRPr="00E43AF0">
        <w:rPr>
          <w:rFonts w:ascii="Calibri" w:hAnsi="Calibri" w:cs="Calibri"/>
          <w:b w:val="0"/>
          <w:snapToGrid w:val="0"/>
          <w:color w:val="696969"/>
          <w:szCs w:val="20"/>
        </w:rPr>
        <w:t>Vizient</w:t>
      </w:r>
    </w:p>
    <w:p w:rsidR="00E43AF0" w:rsidRPr="00E43AF0" w:rsidRDefault="00E43AF0" w:rsidP="00E43AF0"/>
    <w:p w:rsidR="00231702" w:rsidRPr="00251281" w:rsidRDefault="00231702" w:rsidP="00231702">
      <w:pPr>
        <w:rPr>
          <w:rFonts w:ascii="Calibri" w:hAnsi="Calibri" w:cs="Calibri"/>
          <w:szCs w:val="20"/>
        </w:rPr>
      </w:pPr>
    </w:p>
    <w:p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rsidR="000F778C" w:rsidRPr="000F778C" w:rsidRDefault="000F778C" w:rsidP="000F778C">
      <w:pPr>
        <w:rPr>
          <w:rFonts w:ascii="Calibri" w:eastAsiaTheme="majorEastAsia" w:hAnsi="Calibri" w:cs="Calibri"/>
          <w:bCs/>
          <w:snapToGrid w:val="0"/>
          <w:color w:val="696969"/>
          <w:szCs w:val="20"/>
        </w:rPr>
      </w:pPr>
      <w:r w:rsidRPr="000F778C">
        <w:rPr>
          <w:rFonts w:ascii="Calibri" w:eastAsiaTheme="majorEastAsia" w:hAnsi="Calibri" w:cs="Calibri"/>
          <w:bCs/>
          <w:snapToGrid w:val="0"/>
          <w:color w:val="696969"/>
          <w:szCs w:val="20"/>
        </w:rPr>
        <w:t xml:space="preserve">Joe </w:t>
      </w:r>
      <w:proofErr w:type="spellStart"/>
      <w:r w:rsidRPr="000F778C">
        <w:rPr>
          <w:rFonts w:ascii="Calibri" w:eastAsiaTheme="majorEastAsia" w:hAnsi="Calibri" w:cs="Calibri"/>
          <w:bCs/>
          <w:snapToGrid w:val="0"/>
          <w:color w:val="696969"/>
          <w:szCs w:val="20"/>
        </w:rPr>
        <w:t>Bellino</w:t>
      </w:r>
      <w:proofErr w:type="spellEnd"/>
      <w:r w:rsidRPr="000F778C">
        <w:rPr>
          <w:rFonts w:ascii="Calibri" w:eastAsiaTheme="majorEastAsia" w:hAnsi="Calibri" w:cs="Calibri"/>
          <w:bCs/>
          <w:snapToGrid w:val="0"/>
          <w:color w:val="696969"/>
          <w:szCs w:val="20"/>
        </w:rPr>
        <w:t>, MS, CHPA, CHEM</w:t>
      </w:r>
    </w:p>
    <w:p w:rsidR="000F778C" w:rsidRPr="000F778C" w:rsidRDefault="000F778C" w:rsidP="000F778C">
      <w:pPr>
        <w:rPr>
          <w:rFonts w:ascii="Calibri" w:eastAsiaTheme="majorEastAsia" w:hAnsi="Calibri" w:cs="Calibri"/>
          <w:bCs/>
          <w:snapToGrid w:val="0"/>
          <w:color w:val="696969"/>
          <w:szCs w:val="20"/>
        </w:rPr>
      </w:pPr>
      <w:r w:rsidRPr="000F778C">
        <w:rPr>
          <w:rFonts w:ascii="Calibri" w:eastAsiaTheme="majorEastAsia" w:hAnsi="Calibri" w:cs="Calibri"/>
          <w:bCs/>
          <w:snapToGrid w:val="0"/>
          <w:color w:val="696969"/>
          <w:szCs w:val="20"/>
        </w:rPr>
        <w:t>Accreditation</w:t>
      </w:r>
      <w:r>
        <w:rPr>
          <w:rFonts w:ascii="Calibri" w:eastAsiaTheme="majorEastAsia" w:hAnsi="Calibri" w:cs="Calibri"/>
          <w:bCs/>
          <w:snapToGrid w:val="0"/>
          <w:color w:val="696969"/>
          <w:szCs w:val="20"/>
        </w:rPr>
        <w:t xml:space="preserve"> </w:t>
      </w:r>
      <w:bookmarkStart w:id="0" w:name="_GoBack"/>
      <w:bookmarkEnd w:id="0"/>
      <w:r w:rsidRPr="000F778C">
        <w:rPr>
          <w:rFonts w:ascii="Calibri" w:eastAsiaTheme="majorEastAsia" w:hAnsi="Calibri" w:cs="Calibri"/>
          <w:bCs/>
          <w:snapToGrid w:val="0"/>
          <w:color w:val="696969"/>
          <w:szCs w:val="20"/>
        </w:rPr>
        <w:t xml:space="preserve">Advisor </w:t>
      </w:r>
    </w:p>
    <w:p w:rsidR="008730EB" w:rsidRPr="00251281" w:rsidRDefault="000F778C" w:rsidP="000F778C">
      <w:pPr>
        <w:rPr>
          <w:rFonts w:ascii="Calibri" w:hAnsi="Calibri" w:cs="Calibri"/>
          <w:szCs w:val="20"/>
        </w:rPr>
      </w:pPr>
      <w:r w:rsidRPr="000F778C">
        <w:rPr>
          <w:rFonts w:ascii="Calibri" w:eastAsiaTheme="majorEastAsia" w:hAnsi="Calibri" w:cs="Calibri"/>
          <w:bCs/>
          <w:snapToGrid w:val="0"/>
          <w:color w:val="696969"/>
          <w:szCs w:val="20"/>
        </w:rPr>
        <w:t>Vizient</w:t>
      </w:r>
    </w:p>
    <w:p w:rsidR="008730EB" w:rsidRPr="00251281" w:rsidRDefault="008730EB" w:rsidP="008730EB">
      <w:pPr>
        <w:rPr>
          <w:rFonts w:ascii="Calibri" w:hAnsi="Calibri"/>
          <w:szCs w:val="20"/>
        </w:rPr>
      </w:pPr>
    </w:p>
    <w:sectPr w:rsidR="008730EB" w:rsidRPr="00251281"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BBA" w:rsidRDefault="00690BBA" w:rsidP="00971D43">
      <w:r>
        <w:separator/>
      </w:r>
    </w:p>
  </w:endnote>
  <w:endnote w:type="continuationSeparator" w:id="0">
    <w:p w:rsidR="00690BBA" w:rsidRDefault="00690BBA"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BBA" w:rsidRDefault="00690BBA" w:rsidP="00971D43">
      <w:r>
        <w:separator/>
      </w:r>
    </w:p>
  </w:footnote>
  <w:footnote w:type="continuationSeparator" w:id="0">
    <w:p w:rsidR="00690BBA" w:rsidRDefault="00690BBA"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31C368E2" wp14:editId="309B79B9">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362EE3"/>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36"/>
  </w:num>
  <w:num w:numId="4">
    <w:abstractNumId w:val="36"/>
  </w:num>
  <w:num w:numId="5">
    <w:abstractNumId w:val="33"/>
  </w:num>
  <w:num w:numId="6">
    <w:abstractNumId w:val="6"/>
  </w:num>
  <w:num w:numId="7">
    <w:abstractNumId w:val="27"/>
  </w:num>
  <w:num w:numId="8">
    <w:abstractNumId w:val="43"/>
  </w:num>
  <w:num w:numId="9">
    <w:abstractNumId w:val="40"/>
  </w:num>
  <w:num w:numId="10">
    <w:abstractNumId w:val="44"/>
  </w:num>
  <w:num w:numId="11">
    <w:abstractNumId w:val="15"/>
  </w:num>
  <w:num w:numId="12">
    <w:abstractNumId w:val="29"/>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4"/>
  </w:num>
  <w:num w:numId="23">
    <w:abstractNumId w:val="14"/>
  </w:num>
  <w:num w:numId="24">
    <w:abstractNumId w:val="38"/>
  </w:num>
  <w:num w:numId="25">
    <w:abstractNumId w:val="5"/>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7"/>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5"/>
  </w:num>
  <w:num w:numId="48">
    <w:abstractNumId w:val="2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0F778C"/>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2F3F5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0BBA"/>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87842"/>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3347"/>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B6805"/>
    <w:rsid w:val="00DC09A4"/>
    <w:rsid w:val="00DE18AA"/>
    <w:rsid w:val="00DE3426"/>
    <w:rsid w:val="00DF65D5"/>
    <w:rsid w:val="00E435CD"/>
    <w:rsid w:val="00E43AF0"/>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VariableListDefinition name="AD_HOC" displayName="AD_HOC" id="9426ea6f-1b24-4683-bca3-85d71f6375fd" isdomainofvalue="False" dataSourceId="80be7e5f-6e71-448c-9228-23264555308c"/>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DocPartTree/>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AllMetadata/>
</file>

<file path=customXml/item1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SourceDataModel Name="Computed" TargetDataSourceId="87651697-ca1f-4d80-9f69-bb743e325714"/>
</file>

<file path=customXml/item19.xml><?xml version="1.0" encoding="utf-8"?>
<VariableUsageMapping/>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2.xml><?xml version="1.0" encoding="utf-8"?>
<AllWordPDs>
</AllWordPDs>
</file>

<file path=customXml/item23.xml><?xml version="1.0" encoding="utf-8"?>
<VariableListDefinition name="Computed" displayName="Computed" id="69155e26-4760-488b-ab4c-bb15b0f8b2a2" isdomainofvalue="False" dataSourceId="87651697-ca1f-4d80-9f69-bb743e325714"/>
</file>

<file path=customXml/item24.xml><?xml version="1.0" encoding="utf-8"?>
<?mso-contentType ?>
<SharedContentType xmlns="Microsoft.SharePoint.Taxonomy.ContentTypeSync" SourceId="c9bec5de-3132-4daf-ae55-1613447ae162" ContentTypeId="0x0101003892C1470B32FA4ABADA805F9A36FDE40106" PreviousValue="false"/>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SourceDataModel Name="AD_HOC" TargetDataSourceId="80be7e5f-6e71-448c-9228-23264555308c"/>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AllExternalAdhocVariableMappings/>
</file>

<file path=customXml/item7.xml><?xml version="1.0" encoding="utf-8"?>
<SourceDataModel Name="System" TargetDataSourceId="00b80028-d226-4a39-9a19-6787589aad19"/>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1D690A50-E3B4-44F5-A4C5-75EEC88CF4EC}">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54E4ECD0-5730-4CBC-B5C8-CDD180BD053A}">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4C134B16-2CC0-4F00-BAB8-0BCCEF3E9F16}">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5BEF3205-EB69-4E70-BFE8-AFB1DD2B0B96}">
  <ds:schemaRefs>
    <ds:schemaRef ds:uri="0b2929d2-a33e-45c9-980d-b30e626659d9"/>
    <ds:schemaRef ds:uri="http://purl.org/dc/elements/1.1/"/>
    <ds:schemaRef ds:uri="http://schemas.microsoft.com/sharepoint/v3"/>
    <ds:schemaRef ds:uri="http://schemas.microsoft.com/office/2006/documentManagement/types"/>
    <ds:schemaRef ds:uri="http://www.w3.org/XML/1998/namespace"/>
    <ds:schemaRef ds:uri="http://purl.org/dc/dcmitype/"/>
    <ds:schemaRef ds:uri="01e59a59-e903-4787-b1b4-4a99956146ec"/>
    <ds:schemaRef ds:uri="http://purl.org/dc/terms/"/>
    <ds:schemaRef ds:uri="http://schemas.microsoft.com/office/2006/metadata/properties"/>
    <ds:schemaRef ds:uri="http://schemas.microsoft.com/office/infopath/2007/PartnerControls"/>
    <ds:schemaRef ds:uri="http://schemas.openxmlformats.org/package/2006/metadata/core-properties"/>
    <ds:schemaRef ds:uri="1de6e417-ba3b-42be-b14a-7f4cb43c809f"/>
    <ds:schemaRef ds:uri="fff2b044-c74a-4bd8-8e92-b14b9b13b2b5"/>
    <ds:schemaRef ds:uri="http://schemas.microsoft.com/sharepoint/v3/fields"/>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0510B9D0-C027-45D1-B797-FA865004CBBF}">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37871AC4-84F1-4DCF-9181-89FBC406BA26}">
  <ds:schemaRefs/>
</ds:datastoreItem>
</file>

<file path=customXml/itemProps2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AD98B816-5CB5-47F9-8E64-241BA457214C}">
  <ds:schemaRefs>
    <ds:schemaRef ds:uri="http://schemas.openxmlformats.org/officeDocument/2006/bibliography"/>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6.xml><?xml version="1.0" encoding="utf-8"?>
<ds:datastoreItem xmlns:ds="http://schemas.openxmlformats.org/officeDocument/2006/customXml" ds:itemID="{7B773B23-CD27-407C-8EF7-714316C2ACF2}">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TotalTime>
  <Pages>3</Pages>
  <Words>854</Words>
  <Characters>4872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5715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cp:revision>
  <cp:lastPrinted>2015-12-22T16:01:00Z</cp:lastPrinted>
  <dcterms:created xsi:type="dcterms:W3CDTF">2020-01-15T16:36:00Z</dcterms:created>
  <dcterms:modified xsi:type="dcterms:W3CDTF">2020-01-15T16:36:00Z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