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BD049" w14:textId="77777777" w:rsidR="00051F91" w:rsidRPr="008730EB" w:rsidRDefault="00051F91" w:rsidP="008730EB">
      <w:pPr>
        <w:pStyle w:val="Headline2"/>
      </w:pPr>
      <w:r>
        <w:t>Information</w:t>
      </w:r>
      <w:r w:rsidRPr="008730EB">
        <w:t xml:space="preserve"> for continuing education </w:t>
      </w:r>
      <w:r>
        <w:t xml:space="preserve">(CE) </w:t>
      </w:r>
      <w:r w:rsidRPr="008730EB">
        <w:t>credit</w:t>
      </w:r>
    </w:p>
    <w:p w14:paraId="2A125424" w14:textId="77777777" w:rsidR="00051F91" w:rsidRPr="006A6544" w:rsidRDefault="00051F91"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59264" behindDoc="0" locked="0" layoutInCell="1" allowOverlap="1" wp14:anchorId="73D5926F" wp14:editId="635FAF86">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5EBD184" id="Group 11" o:spid="_x0000_s1026" style="position:absolute;margin-left:0;margin-top:10.5pt;width:486pt;height:4.3pt;z-index:251659264"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1C32B7D5" w14:textId="77777777" w:rsidR="00051F91" w:rsidRDefault="00051F91" w:rsidP="004A294A">
      <w:pPr>
        <w:pStyle w:val="BodyText1"/>
        <w:rPr>
          <w:rFonts w:eastAsiaTheme="majorEastAsia" w:cstheme="majorBidi"/>
          <w:b/>
          <w:bCs/>
          <w:color w:val="01ADAB" w:themeColor="accent4"/>
          <w:sz w:val="28"/>
          <w:szCs w:val="28"/>
        </w:rPr>
      </w:pPr>
      <w:r w:rsidRPr="000B00EA">
        <w:rPr>
          <w:rFonts w:eastAsiaTheme="majorEastAsia" w:cstheme="majorBidi"/>
          <w:b/>
          <w:bCs/>
          <w:noProof/>
          <w:color w:val="01ADAB" w:themeColor="accent4"/>
          <w:sz w:val="28"/>
          <w:szCs w:val="28"/>
        </w:rPr>
        <w:t>Health-system downstream impacts of the pandemic</w:t>
      </w:r>
    </w:p>
    <w:p w14:paraId="60C3162E" w14:textId="77777777" w:rsidR="00051F91" w:rsidRPr="00145C63" w:rsidRDefault="00051F91" w:rsidP="004A294A">
      <w:pPr>
        <w:pStyle w:val="BodyText1"/>
        <w:rPr>
          <w:color w:val="595959" w:themeColor="text1" w:themeTint="A6"/>
        </w:rPr>
      </w:pPr>
      <w:r w:rsidRPr="00145C63">
        <w:rPr>
          <w:color w:val="595959" w:themeColor="text1" w:themeTint="A6"/>
        </w:rPr>
        <w:t xml:space="preserve">Activity date: </w:t>
      </w:r>
      <w:r w:rsidRPr="000B00EA">
        <w:rPr>
          <w:noProof/>
          <w:color w:val="595959" w:themeColor="text1" w:themeTint="A6"/>
        </w:rPr>
        <w:t>10/21/2021</w:t>
      </w:r>
    </w:p>
    <w:p w14:paraId="3736DE91" w14:textId="77777777" w:rsidR="00051F91" w:rsidRPr="00145C63" w:rsidRDefault="00051F91" w:rsidP="00423054">
      <w:pPr>
        <w:pStyle w:val="BodyText1"/>
        <w:rPr>
          <w:color w:val="595959" w:themeColor="text1" w:themeTint="A6"/>
        </w:rPr>
      </w:pPr>
      <w:r w:rsidRPr="00145C63">
        <w:rPr>
          <w:color w:val="595959" w:themeColor="text1" w:themeTint="A6"/>
        </w:rPr>
        <w:t xml:space="preserve">Course director: </w:t>
      </w:r>
      <w:r w:rsidRPr="000B00EA">
        <w:rPr>
          <w:noProof/>
          <w:color w:val="595959" w:themeColor="text1" w:themeTint="A6"/>
        </w:rPr>
        <w:t>Gretchen Brummel</w:t>
      </w:r>
    </w:p>
    <w:p w14:paraId="4F05442E" w14:textId="77777777" w:rsidR="00051F91" w:rsidRPr="00145C63" w:rsidRDefault="00051F91" w:rsidP="008730EB">
      <w:pPr>
        <w:spacing w:line="276" w:lineRule="auto"/>
        <w:rPr>
          <w:rFonts w:cs="Arial"/>
          <w:color w:val="595959" w:themeColor="text1" w:themeTint="A6"/>
          <w:szCs w:val="20"/>
        </w:rPr>
      </w:pPr>
      <w:r w:rsidRPr="00145C63">
        <w:rPr>
          <w:rFonts w:cs="Arial"/>
          <w:color w:val="595959" w:themeColor="text1" w:themeTint="A6"/>
          <w:szCs w:val="20"/>
        </w:rPr>
        <w:t xml:space="preserve">Vizient is committed to complying with the criteria set forth by the accrediting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course. To receive credit for educational activities, you must successfully complete all course requirements.</w:t>
      </w:r>
    </w:p>
    <w:p w14:paraId="18157AF2" w14:textId="77777777" w:rsidR="00051F91" w:rsidRPr="00235899" w:rsidRDefault="00051F91" w:rsidP="008730EB">
      <w:pPr>
        <w:spacing w:line="276" w:lineRule="auto"/>
        <w:rPr>
          <w:rFonts w:cs="Arial"/>
          <w:szCs w:val="20"/>
        </w:rPr>
      </w:pPr>
    </w:p>
    <w:p w14:paraId="0B1A4E6A" w14:textId="77777777" w:rsidR="00051F91" w:rsidRPr="008730EB" w:rsidRDefault="00051F91" w:rsidP="008730EB">
      <w:pPr>
        <w:spacing w:after="120" w:line="276" w:lineRule="auto"/>
        <w:rPr>
          <w:rFonts w:cs="Arial"/>
          <w:b/>
          <w:bCs/>
          <w:color w:val="01ADAB"/>
          <w:sz w:val="24"/>
          <w:szCs w:val="20"/>
        </w:rPr>
      </w:pPr>
      <w:r>
        <w:rPr>
          <w:rFonts w:cs="Arial"/>
          <w:b/>
          <w:bCs/>
          <w:color w:val="01ADAB"/>
          <w:sz w:val="24"/>
          <w:szCs w:val="20"/>
        </w:rPr>
        <w:t>Re</w:t>
      </w:r>
      <w:r w:rsidRPr="008730EB">
        <w:rPr>
          <w:rFonts w:cs="Arial"/>
          <w:b/>
          <w:bCs/>
          <w:color w:val="01ADAB"/>
          <w:sz w:val="24"/>
          <w:szCs w:val="20"/>
        </w:rPr>
        <w:t>quirements</w:t>
      </w:r>
    </w:p>
    <w:p w14:paraId="0B3EEA57" w14:textId="77777777" w:rsidR="00051F91" w:rsidRPr="00145C63" w:rsidRDefault="00051F91"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Attend the course in its entirety</w:t>
      </w:r>
      <w:r>
        <w:rPr>
          <w:rFonts w:cs="Arial"/>
          <w:color w:val="595959" w:themeColor="text1" w:themeTint="A6"/>
          <w:szCs w:val="20"/>
        </w:rPr>
        <w:t>.</w:t>
      </w:r>
    </w:p>
    <w:p w14:paraId="07B0B711" w14:textId="77777777" w:rsidR="00051F91" w:rsidRPr="00145C63" w:rsidRDefault="00051F91" w:rsidP="00B268F3">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After the course, you will receive an email with instructions that you will need to obtain your CE credit</w:t>
      </w:r>
      <w:r>
        <w:rPr>
          <w:rFonts w:cs="Arial"/>
          <w:color w:val="595959" w:themeColor="text1" w:themeTint="A6"/>
          <w:szCs w:val="20"/>
        </w:rPr>
        <w:t>.</w:t>
      </w:r>
    </w:p>
    <w:p w14:paraId="216BC824" w14:textId="77777777" w:rsidR="00051F91" w:rsidRPr="00D13F13" w:rsidRDefault="00051F91" w:rsidP="00B268F3">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process no later than </w:t>
      </w:r>
      <w:r w:rsidRPr="000B00EA">
        <w:rPr>
          <w:rFonts w:cs="Arial"/>
          <w:b/>
          <w:noProof/>
          <w:color w:val="595959" w:themeColor="text1" w:themeTint="A6"/>
          <w:szCs w:val="20"/>
        </w:rPr>
        <w:t>12/5/2021</w:t>
      </w:r>
    </w:p>
    <w:p w14:paraId="7C9B09AE" w14:textId="77777777" w:rsidR="00CE64CE" w:rsidRPr="00CE64CE" w:rsidRDefault="00CE64CE" w:rsidP="008730EB">
      <w:pPr>
        <w:spacing w:after="120"/>
        <w:rPr>
          <w:rFonts w:cs="Arial"/>
          <w:b/>
          <w:color w:val="01ADAB"/>
          <w:sz w:val="8"/>
          <w:szCs w:val="8"/>
        </w:rPr>
      </w:pPr>
    </w:p>
    <w:p w14:paraId="2467BD5D" w14:textId="1944B9DD" w:rsidR="00051F91" w:rsidRPr="008730EB" w:rsidRDefault="00051F91" w:rsidP="008730EB">
      <w:pPr>
        <w:spacing w:after="120"/>
        <w:rPr>
          <w:rFonts w:cs="Arial"/>
          <w:b/>
          <w:color w:val="01ADAB"/>
          <w:sz w:val="24"/>
        </w:rPr>
      </w:pPr>
      <w:r w:rsidRPr="008730EB">
        <w:rPr>
          <w:rFonts w:cs="Arial"/>
          <w:b/>
          <w:color w:val="01ADAB"/>
          <w:sz w:val="24"/>
        </w:rPr>
        <w:t>Important note for pharmacists</w:t>
      </w:r>
      <w:r>
        <w:rPr>
          <w:rFonts w:cs="Arial"/>
          <w:b/>
          <w:color w:val="01ADAB"/>
          <w:sz w:val="24"/>
        </w:rPr>
        <w:t xml:space="preserve"> and pharmacy technicians</w:t>
      </w:r>
    </w:p>
    <w:p w14:paraId="3AD85075" w14:textId="77777777" w:rsidR="00051F91" w:rsidRPr="00145C63" w:rsidRDefault="00051F91"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Pr>
          <w:rFonts w:cs="Arial"/>
          <w:color w:val="595959" w:themeColor="text1" w:themeTint="A6"/>
        </w:rPr>
        <w:t xml:space="preserve">and e-certificates </w:t>
      </w:r>
      <w:r w:rsidRPr="00145C63">
        <w:rPr>
          <w:rFonts w:cs="Arial"/>
          <w:color w:val="595959" w:themeColor="text1" w:themeTint="A6"/>
        </w:rPr>
        <w:t xml:space="preserve">are not valid for </w:t>
      </w:r>
      <w:r>
        <w:rPr>
          <w:rFonts w:cs="Arial"/>
          <w:color w:val="595959" w:themeColor="text1" w:themeTint="A6"/>
        </w:rPr>
        <w:t xml:space="preserve">licensure/certification </w:t>
      </w:r>
      <w:r w:rsidRPr="00145C63">
        <w:rPr>
          <w:rFonts w:cs="Arial"/>
          <w:color w:val="595959" w:themeColor="text1" w:themeTint="A6"/>
        </w:rPr>
        <w:t xml:space="preserve">submission. Pharmacists </w:t>
      </w:r>
      <w:r>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179370C6" w14:textId="77777777" w:rsidR="00051F91" w:rsidRPr="00145C63" w:rsidRDefault="00051F91"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Pr>
          <w:rFonts w:cs="Arial"/>
          <w:color w:val="595959" w:themeColor="text1" w:themeTint="A6"/>
          <w:szCs w:val="20"/>
        </w:rPr>
        <w:t>.</w:t>
      </w:r>
    </w:p>
    <w:p w14:paraId="0E5A0E5C" w14:textId="77777777" w:rsidR="00051F91" w:rsidRPr="00145C63" w:rsidRDefault="00051F91"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 within 24 hours after the completion of all steps required to receive credit.</w:t>
      </w:r>
    </w:p>
    <w:p w14:paraId="2FE59C44" w14:textId="77777777" w:rsidR="00051F91" w:rsidRPr="00145C63" w:rsidRDefault="00051F91"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the upload, Vizient will make one attempt to contact you for corrections within a 45-day window. After the 45-day window expires, Vizient will not accept the information, and Vizient will not be able to process your CE credit.</w:t>
      </w:r>
    </w:p>
    <w:p w14:paraId="16A8A310" w14:textId="77777777" w:rsidR="00051F91" w:rsidRPr="000211DF" w:rsidRDefault="00051F91" w:rsidP="008730EB">
      <w:pPr>
        <w:rPr>
          <w:rFonts w:cs="Arial"/>
          <w:szCs w:val="20"/>
        </w:rPr>
      </w:pPr>
    </w:p>
    <w:p w14:paraId="5E8465CB" w14:textId="35FFE5DF" w:rsidR="00051F91" w:rsidRPr="008730EB" w:rsidRDefault="003B42E7" w:rsidP="008730EB">
      <w:pPr>
        <w:spacing w:after="120"/>
        <w:rPr>
          <w:rFonts w:cs="Arial"/>
          <w:b/>
          <w:color w:val="01ADAB"/>
          <w:sz w:val="24"/>
        </w:rPr>
      </w:pPr>
      <w:r>
        <w:rPr>
          <w:rFonts w:cs="Arial"/>
          <w:b/>
          <w:color w:val="01ADAB"/>
          <w:sz w:val="24"/>
        </w:rPr>
        <w:t>P</w:t>
      </w:r>
      <w:r w:rsidRPr="008730EB">
        <w:rPr>
          <w:rFonts w:cs="Arial"/>
          <w:b/>
          <w:color w:val="01ADAB"/>
          <w:sz w:val="24"/>
        </w:rPr>
        <w:t>harmacist</w:t>
      </w:r>
      <w:r>
        <w:rPr>
          <w:rFonts w:cs="Arial"/>
          <w:b/>
          <w:color w:val="01ADAB"/>
          <w:sz w:val="24"/>
        </w:rPr>
        <w:t xml:space="preserve"> l</w:t>
      </w:r>
      <w:r w:rsidR="00051F91" w:rsidRPr="008730EB">
        <w:rPr>
          <w:rFonts w:cs="Arial"/>
          <w:b/>
          <w:color w:val="01ADAB"/>
          <w:sz w:val="24"/>
        </w:rPr>
        <w:t>earning objectives</w:t>
      </w:r>
    </w:p>
    <w:p w14:paraId="36D80518" w14:textId="77777777" w:rsidR="00D703E6" w:rsidRDefault="00D703E6" w:rsidP="00713D78">
      <w:pPr>
        <w:pStyle w:val="ListParagraph"/>
        <w:numPr>
          <w:ilvl w:val="0"/>
          <w:numId w:val="40"/>
        </w:numPr>
        <w:ind w:left="360"/>
        <w:rPr>
          <w:rFonts w:eastAsia="Calibri" w:cs="Arial"/>
          <w:noProof/>
          <w:color w:val="595959" w:themeColor="text1" w:themeTint="A6"/>
          <w:szCs w:val="20"/>
        </w:rPr>
      </w:pPr>
      <w:r w:rsidRPr="00D703E6">
        <w:rPr>
          <w:rFonts w:eastAsia="Calibri" w:cs="Arial"/>
          <w:noProof/>
          <w:color w:val="595959" w:themeColor="text1" w:themeTint="A6"/>
          <w:szCs w:val="20"/>
        </w:rPr>
        <w:t>Discuss the implications of the COVID-19 pandemic on health system operations.</w:t>
      </w:r>
    </w:p>
    <w:p w14:paraId="7E008347" w14:textId="77777777" w:rsidR="00D703E6" w:rsidRDefault="00D703E6" w:rsidP="00D703E6">
      <w:pPr>
        <w:pStyle w:val="ListParagraph"/>
        <w:numPr>
          <w:ilvl w:val="0"/>
          <w:numId w:val="40"/>
        </w:numPr>
        <w:ind w:left="360"/>
        <w:rPr>
          <w:rFonts w:eastAsia="Calibri" w:cs="Arial"/>
          <w:noProof/>
          <w:color w:val="595959" w:themeColor="text1" w:themeTint="A6"/>
          <w:szCs w:val="20"/>
        </w:rPr>
      </w:pPr>
      <w:r w:rsidRPr="00D703E6">
        <w:rPr>
          <w:rFonts w:eastAsia="Calibri" w:cs="Arial"/>
          <w:noProof/>
          <w:color w:val="595959" w:themeColor="text1" w:themeTint="A6"/>
          <w:szCs w:val="20"/>
        </w:rPr>
        <w:t>Describe organizational approaches for anticipating changes due to the pandemic.</w:t>
      </w:r>
    </w:p>
    <w:p w14:paraId="018EF503" w14:textId="77777777" w:rsidR="00D703E6" w:rsidRDefault="00D703E6" w:rsidP="00D703E6">
      <w:pPr>
        <w:pStyle w:val="ListParagraph"/>
        <w:numPr>
          <w:ilvl w:val="0"/>
          <w:numId w:val="40"/>
        </w:numPr>
        <w:ind w:left="360"/>
        <w:rPr>
          <w:rFonts w:eastAsia="Calibri" w:cs="Arial"/>
          <w:noProof/>
          <w:color w:val="595959" w:themeColor="text1" w:themeTint="A6"/>
          <w:szCs w:val="20"/>
        </w:rPr>
      </w:pPr>
      <w:r w:rsidRPr="00D703E6">
        <w:rPr>
          <w:rFonts w:eastAsia="Calibri" w:cs="Arial"/>
          <w:noProof/>
          <w:color w:val="595959" w:themeColor="text1" w:themeTint="A6"/>
          <w:szCs w:val="20"/>
        </w:rPr>
        <w:t>List medications or processes which may be impacted by variations in patient populations.</w:t>
      </w:r>
    </w:p>
    <w:p w14:paraId="26418A17" w14:textId="62CF5377" w:rsidR="003B42E7" w:rsidRDefault="003B42E7" w:rsidP="00D703E6">
      <w:pPr>
        <w:rPr>
          <w:rFonts w:cs="Arial"/>
          <w:b/>
          <w:color w:val="01ADAB"/>
          <w:sz w:val="24"/>
        </w:rPr>
      </w:pPr>
      <w:r w:rsidRPr="00D703E6">
        <w:rPr>
          <w:rFonts w:cs="Arial"/>
          <w:b/>
          <w:color w:val="01ADAB"/>
          <w:sz w:val="24"/>
        </w:rPr>
        <w:t>Pharmacy technicians learning objectives</w:t>
      </w:r>
    </w:p>
    <w:p w14:paraId="46C1F4CA" w14:textId="77777777" w:rsidR="00CE64CE" w:rsidRPr="00D703E6" w:rsidRDefault="00CE64CE" w:rsidP="00D703E6">
      <w:pPr>
        <w:rPr>
          <w:rFonts w:eastAsia="Calibri" w:cs="Arial"/>
          <w:noProof/>
          <w:color w:val="595959" w:themeColor="text1" w:themeTint="A6"/>
          <w:szCs w:val="20"/>
        </w:rPr>
      </w:pPr>
    </w:p>
    <w:p w14:paraId="13391404" w14:textId="01FA0B76" w:rsidR="00051F91" w:rsidRDefault="00D703E6" w:rsidP="003B42E7">
      <w:pPr>
        <w:pStyle w:val="ListParagraph"/>
        <w:numPr>
          <w:ilvl w:val="0"/>
          <w:numId w:val="50"/>
        </w:numPr>
        <w:ind w:left="360"/>
        <w:rPr>
          <w:rFonts w:eastAsia="Calibri" w:cs="Arial"/>
          <w:color w:val="595959" w:themeColor="text1" w:themeTint="A6"/>
          <w:szCs w:val="20"/>
        </w:rPr>
      </w:pPr>
      <w:r w:rsidRPr="00D703E6">
        <w:rPr>
          <w:rFonts w:eastAsia="Calibri" w:cs="Arial"/>
          <w:noProof/>
          <w:color w:val="595959" w:themeColor="text1" w:themeTint="A6"/>
          <w:szCs w:val="20"/>
        </w:rPr>
        <w:t>Apply strategies for medication management in response to the pandemic impacts</w:t>
      </w:r>
      <w:r w:rsidR="00051F91" w:rsidRPr="000B00EA">
        <w:rPr>
          <w:rFonts w:eastAsia="Calibri" w:cs="Arial"/>
          <w:noProof/>
          <w:color w:val="595959" w:themeColor="text1" w:themeTint="A6"/>
          <w:szCs w:val="20"/>
        </w:rPr>
        <w:t>.</w:t>
      </w:r>
    </w:p>
    <w:p w14:paraId="0FC1A3AA" w14:textId="77777777" w:rsidR="00051F91" w:rsidRDefault="00051F91" w:rsidP="00B268F3"/>
    <w:p w14:paraId="12B06BCE" w14:textId="77777777" w:rsidR="00051F91" w:rsidRDefault="00051F91" w:rsidP="00B268F3"/>
    <w:p w14:paraId="15247669" w14:textId="77777777" w:rsidR="00051F91" w:rsidRDefault="00051F91" w:rsidP="00B268F3"/>
    <w:p w14:paraId="32DF52F1" w14:textId="77777777" w:rsidR="00051F91" w:rsidRDefault="00051F91" w:rsidP="00B268F3"/>
    <w:p w14:paraId="3C7DB541" w14:textId="77777777" w:rsidR="00051F91" w:rsidRPr="00B268F3" w:rsidRDefault="00051F91" w:rsidP="00B268F3"/>
    <w:p w14:paraId="3D9F3FF4" w14:textId="77777777" w:rsidR="00051F91" w:rsidRPr="000211DF" w:rsidRDefault="00051F91" w:rsidP="00155E54">
      <w:pPr>
        <w:rPr>
          <w:rFonts w:cs="Arial"/>
          <w:noProof/>
          <w:szCs w:val="20"/>
        </w:rPr>
      </w:pPr>
      <w:r w:rsidRPr="000211DF">
        <w:rPr>
          <w:rFonts w:cs="Arial"/>
          <w:noProof/>
          <w:szCs w:val="20"/>
        </w:rPr>
        <w:lastRenderedPageBreak/>
        <w:drawing>
          <wp:inline distT="0" distB="0" distL="0" distR="0" wp14:anchorId="68DD839D" wp14:editId="150F195F">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2165361B" w14:textId="77777777" w:rsidR="00051F91" w:rsidRPr="000211DF" w:rsidRDefault="00051F91" w:rsidP="00155E54">
      <w:pPr>
        <w:rPr>
          <w:rFonts w:cs="Arial"/>
          <w:b/>
          <w:szCs w:val="20"/>
          <w:u w:val="single"/>
        </w:rPr>
      </w:pPr>
    </w:p>
    <w:p w14:paraId="42D961B5" w14:textId="77777777" w:rsidR="00051F91" w:rsidRPr="00145C63" w:rsidRDefault="00051F91"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28862390" w14:textId="77777777" w:rsidR="00051F91" w:rsidRPr="00145C63" w:rsidRDefault="00051F91" w:rsidP="00155E54">
      <w:pPr>
        <w:rPr>
          <w:rFonts w:cs="Arial"/>
          <w:color w:val="595959" w:themeColor="text1" w:themeTint="A6"/>
          <w:szCs w:val="20"/>
        </w:rPr>
      </w:pPr>
    </w:p>
    <w:p w14:paraId="3D0F17BD" w14:textId="77777777" w:rsidR="00051F91" w:rsidRDefault="00051F91"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070E91FE" w14:textId="77777777" w:rsidR="00051F91" w:rsidRPr="00145C63" w:rsidRDefault="00051F91" w:rsidP="0035174D">
      <w:pPr>
        <w:rPr>
          <w:rFonts w:cs="Arial"/>
          <w:color w:val="595959" w:themeColor="text1" w:themeTint="A6"/>
          <w:szCs w:val="20"/>
        </w:rPr>
      </w:pPr>
      <w:r w:rsidRPr="00145C63">
        <w:rPr>
          <w:rFonts w:cs="Arial"/>
          <w:color w:val="595959" w:themeColor="text1" w:themeTint="A6"/>
          <w:szCs w:val="20"/>
        </w:rPr>
        <w:t>___________________________________________</w:t>
      </w:r>
    </w:p>
    <w:p w14:paraId="55037911" w14:textId="77777777" w:rsidR="00051F91" w:rsidRPr="00145C63" w:rsidRDefault="00051F91" w:rsidP="0035174D">
      <w:pPr>
        <w:rPr>
          <w:rFonts w:cs="Arial"/>
          <w:b/>
          <w:color w:val="595959" w:themeColor="text1" w:themeTint="A6"/>
          <w:szCs w:val="20"/>
          <w:u w:val="single"/>
        </w:rPr>
      </w:pPr>
    </w:p>
    <w:p w14:paraId="01485912" w14:textId="77777777" w:rsidR="00051F91" w:rsidRPr="00145C63" w:rsidRDefault="00051F91"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4F8DBD7D" w14:textId="77777777" w:rsidR="00051F91" w:rsidRPr="00145C63" w:rsidRDefault="00051F91" w:rsidP="001449C2">
      <w:pPr>
        <w:rPr>
          <w:rFonts w:cs="Arial"/>
          <w:color w:val="595959" w:themeColor="text1" w:themeTint="A6"/>
          <w:szCs w:val="20"/>
        </w:rPr>
      </w:pPr>
    </w:p>
    <w:p w14:paraId="457F0831" w14:textId="77777777" w:rsidR="00051F91" w:rsidRPr="00145C63" w:rsidRDefault="00051F91" w:rsidP="00C9605F">
      <w:pPr>
        <w:pStyle w:val="Heading4"/>
        <w:rPr>
          <w:rFonts w:cs="Arial"/>
          <w:color w:val="595959" w:themeColor="text1" w:themeTint="A6"/>
        </w:rPr>
      </w:pPr>
      <w:r w:rsidRPr="00145C63">
        <w:rPr>
          <w:rFonts w:cs="Arial"/>
          <w:color w:val="595959" w:themeColor="text1" w:themeTint="A6"/>
        </w:rPr>
        <w:t>PHARMACY</w:t>
      </w:r>
    </w:p>
    <w:p w14:paraId="356A07E2" w14:textId="72CC1837" w:rsidR="00051F91" w:rsidRPr="00145C63" w:rsidRDefault="00051F91" w:rsidP="00C9605F">
      <w:pPr>
        <w:rPr>
          <w:rFonts w:cs="Arial"/>
          <w:color w:val="595959" w:themeColor="text1" w:themeTint="A6"/>
        </w:rPr>
      </w:pPr>
      <w:r w:rsidRPr="00145C63">
        <w:rPr>
          <w:rFonts w:cs="Arial"/>
          <w:color w:val="595959" w:themeColor="text1" w:themeTint="A6"/>
        </w:rPr>
        <w:t xml:space="preserve">Vizient, Inc. designates this activity for a maximum of </w:t>
      </w:r>
      <w:r w:rsidRPr="000B00EA">
        <w:rPr>
          <w:rFonts w:cs="Arial"/>
          <w:noProof/>
          <w:color w:val="595959" w:themeColor="text1" w:themeTint="A6"/>
        </w:rPr>
        <w:t>1</w:t>
      </w:r>
      <w:r w:rsidR="00DA113D">
        <w:rPr>
          <w:rFonts w:cs="Arial"/>
          <w:noProof/>
          <w:color w:val="595959" w:themeColor="text1" w:themeTint="A6"/>
        </w:rPr>
        <w:t xml:space="preserve">.00 </w:t>
      </w:r>
      <w:r w:rsidRPr="00145C63">
        <w:rPr>
          <w:rFonts w:cs="Arial"/>
          <w:color w:val="595959" w:themeColor="text1" w:themeTint="A6"/>
        </w:rPr>
        <w:t xml:space="preserve">ACPE credit hours. </w:t>
      </w:r>
    </w:p>
    <w:p w14:paraId="3FBD38E7" w14:textId="07F23FAD" w:rsidR="00051F91" w:rsidRPr="00145C63" w:rsidRDefault="00051F91" w:rsidP="00C9605F">
      <w:pPr>
        <w:rPr>
          <w:rFonts w:cs="Arial"/>
          <w:color w:val="595959" w:themeColor="text1" w:themeTint="A6"/>
        </w:rPr>
      </w:pPr>
      <w:r w:rsidRPr="00145C63">
        <w:rPr>
          <w:rFonts w:cs="Arial"/>
          <w:color w:val="595959" w:themeColor="text1" w:themeTint="A6"/>
        </w:rPr>
        <w:t xml:space="preserve">Universal Activity Number: </w:t>
      </w:r>
      <w:r w:rsidR="00425272" w:rsidRPr="00425272">
        <w:rPr>
          <w:rFonts w:cs="Arial"/>
          <w:color w:val="595959" w:themeColor="text1" w:themeTint="A6"/>
        </w:rPr>
        <w:t>JA0006103-0000-21-190-L04-P</w:t>
      </w:r>
    </w:p>
    <w:p w14:paraId="593CBA8D" w14:textId="3515904E" w:rsidR="00051F91" w:rsidRPr="00145C63" w:rsidRDefault="00051F91" w:rsidP="00C9605F">
      <w:pPr>
        <w:rPr>
          <w:rFonts w:cs="Arial"/>
          <w:color w:val="595959" w:themeColor="text1" w:themeTint="A6"/>
        </w:rPr>
      </w:pPr>
      <w:r w:rsidRPr="00145C63">
        <w:rPr>
          <w:rFonts w:cs="Arial"/>
          <w:color w:val="595959" w:themeColor="text1" w:themeTint="A6"/>
        </w:rPr>
        <w:t xml:space="preserve">Universal Activity Number: </w:t>
      </w:r>
      <w:r w:rsidR="00425272" w:rsidRPr="00425272">
        <w:rPr>
          <w:rFonts w:cs="Arial"/>
          <w:color w:val="595959" w:themeColor="text1" w:themeTint="A6"/>
        </w:rPr>
        <w:t>JA0006103-0000-21-190-L04-</w:t>
      </w:r>
      <w:r w:rsidR="00425272">
        <w:rPr>
          <w:rFonts w:cs="Arial"/>
          <w:color w:val="595959" w:themeColor="text1" w:themeTint="A6"/>
        </w:rPr>
        <w:t>T</w:t>
      </w:r>
    </w:p>
    <w:p w14:paraId="46490ADF" w14:textId="77777777" w:rsidR="00F92507" w:rsidRPr="00145C63" w:rsidRDefault="00F92507" w:rsidP="00F92507">
      <w:pPr>
        <w:pStyle w:val="Heading3"/>
        <w:rPr>
          <w:rFonts w:cs="Arial"/>
          <w:color w:val="595959" w:themeColor="text1" w:themeTint="A6"/>
        </w:rPr>
      </w:pPr>
      <w:r w:rsidRPr="00145C63">
        <w:rPr>
          <w:rFonts w:cs="Arial"/>
          <w:color w:val="595959" w:themeColor="text1" w:themeTint="A6"/>
        </w:rPr>
        <w:t>CEU</w:t>
      </w:r>
    </w:p>
    <w:p w14:paraId="7B32E0B4" w14:textId="77777777" w:rsidR="00F92507" w:rsidRPr="00145C63" w:rsidRDefault="00F92507" w:rsidP="00F92507">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684F5DD9" w14:textId="5E6E5692" w:rsidR="00051F91" w:rsidRPr="00145C63" w:rsidRDefault="00051F91" w:rsidP="00F92507">
      <w:pPr>
        <w:spacing w:after="200" w:line="276" w:lineRule="auto"/>
        <w:rPr>
          <w:rFonts w:cs="Arial"/>
          <w:color w:val="595959" w:themeColor="text1" w:themeTint="A6"/>
          <w:szCs w:val="20"/>
        </w:rPr>
      </w:pPr>
      <w:r w:rsidRPr="00145C63">
        <w:rPr>
          <w:rFonts w:cs="Arial"/>
          <w:color w:val="595959" w:themeColor="text1" w:themeTint="A6"/>
          <w:szCs w:val="20"/>
        </w:rPr>
        <w:t>___________________________________________</w:t>
      </w:r>
    </w:p>
    <w:p w14:paraId="1929D0AA" w14:textId="77777777" w:rsidR="00051F91" w:rsidRPr="00145C63" w:rsidRDefault="00051F91"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7436D548" w14:textId="77777777" w:rsidR="00051F91" w:rsidRPr="00145C63" w:rsidRDefault="00051F91"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76A12EF4" w14:textId="77777777" w:rsidR="00051F91" w:rsidRPr="00145C63" w:rsidRDefault="00051F91" w:rsidP="008730EB">
      <w:pPr>
        <w:pStyle w:val="Heading3"/>
        <w:rPr>
          <w:rFonts w:cs="Arial"/>
          <w:color w:val="595959" w:themeColor="text1" w:themeTint="A6"/>
        </w:rPr>
      </w:pPr>
      <w:r w:rsidRPr="00145C63">
        <w:rPr>
          <w:rFonts w:cs="Arial"/>
          <w:color w:val="595959" w:themeColor="text1" w:themeTint="A6"/>
        </w:rPr>
        <w:t>DISCLOSURE STATEMENTS:</w:t>
      </w:r>
    </w:p>
    <w:p w14:paraId="209333F7" w14:textId="77777777" w:rsidR="00051F91" w:rsidRPr="00145C63" w:rsidRDefault="00051F91"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Each planning committee member, reviewer and presenter has completed a Disclosure of Relevant Financial Relationships form.</w:t>
      </w:r>
    </w:p>
    <w:p w14:paraId="4A3D3ECE" w14:textId="77777777" w:rsidR="00051F91" w:rsidRPr="00145C63" w:rsidRDefault="00051F91" w:rsidP="004B0F88">
      <w:pPr>
        <w:rPr>
          <w:color w:val="595959" w:themeColor="text1" w:themeTint="A6"/>
        </w:rPr>
      </w:pPr>
    </w:p>
    <w:p w14:paraId="2A9F47E5" w14:textId="36326F61" w:rsidR="00051F91" w:rsidRPr="00D3796A" w:rsidRDefault="00051F91" w:rsidP="00CB449D">
      <w:pPr>
        <w:spacing w:before="120"/>
        <w:rPr>
          <w:rFonts w:cs="Arial"/>
          <w:bCs/>
          <w:color w:val="595959" w:themeColor="text1" w:themeTint="A6"/>
          <w:szCs w:val="20"/>
        </w:rPr>
      </w:pPr>
      <w:r w:rsidRPr="003D4FFE">
        <w:rPr>
          <w:rFonts w:cs="Arial"/>
          <w:bCs/>
          <w:color w:val="595959" w:themeColor="text1" w:themeTint="A6"/>
          <w:szCs w:val="20"/>
        </w:rPr>
        <w:t>Relevant financial relationships: Planning committee members and presenters have nothing to disclose.</w:t>
      </w:r>
      <w:r>
        <w:rPr>
          <w:rFonts w:cs="Arial"/>
          <w:bCs/>
          <w:color w:val="595959" w:themeColor="text1" w:themeTint="A6"/>
          <w:szCs w:val="20"/>
        </w:rPr>
        <w:t xml:space="preserve"> </w:t>
      </w:r>
    </w:p>
    <w:p w14:paraId="3B95D49D" w14:textId="77777777" w:rsidR="00051F91" w:rsidRDefault="00051F91" w:rsidP="00DD68D3">
      <w:pPr>
        <w:pStyle w:val="Heading3"/>
        <w:spacing w:before="0"/>
        <w:rPr>
          <w:rFonts w:cs="Arial"/>
          <w:b w:val="0"/>
          <w:bCs w:val="0"/>
          <w:color w:val="01ADAB"/>
          <w:sz w:val="24"/>
        </w:rPr>
      </w:pPr>
    </w:p>
    <w:p w14:paraId="7E0A5C41" w14:textId="77777777" w:rsidR="00051F91" w:rsidRDefault="00051F91" w:rsidP="00DD68D3">
      <w:pPr>
        <w:pStyle w:val="Heading3"/>
        <w:spacing w:before="0"/>
        <w:rPr>
          <w:rFonts w:cs="Arial"/>
          <w:color w:val="01ADAB"/>
          <w:sz w:val="24"/>
        </w:rPr>
      </w:pPr>
      <w:r>
        <w:rPr>
          <w:rFonts w:cs="Arial"/>
          <w:b w:val="0"/>
          <w:bCs w:val="0"/>
          <w:color w:val="01ADAB"/>
          <w:sz w:val="24"/>
        </w:rPr>
        <w:t>Planning committee members</w:t>
      </w:r>
    </w:p>
    <w:p w14:paraId="6E8225EB" w14:textId="77777777" w:rsidR="00051F91" w:rsidRDefault="00051F91" w:rsidP="00DD68D3"/>
    <w:p w14:paraId="11F58F67" w14:textId="77777777" w:rsidR="00051F91" w:rsidRPr="000B00EA" w:rsidRDefault="00051F91" w:rsidP="009C3FF9">
      <w:pPr>
        <w:rPr>
          <w:b/>
          <w:noProof/>
          <w:color w:val="595959" w:themeColor="text1" w:themeTint="A6"/>
        </w:rPr>
      </w:pPr>
      <w:r w:rsidRPr="000B00EA">
        <w:rPr>
          <w:b/>
          <w:noProof/>
          <w:color w:val="595959" w:themeColor="text1" w:themeTint="A6"/>
        </w:rPr>
        <w:t>Jackie Stokes, BS</w:t>
      </w:r>
    </w:p>
    <w:p w14:paraId="148B0C9B" w14:textId="77777777" w:rsidR="00051F91" w:rsidRPr="00051F91" w:rsidRDefault="00051F91" w:rsidP="009C3FF9">
      <w:pPr>
        <w:rPr>
          <w:bCs/>
          <w:noProof/>
          <w:color w:val="595959" w:themeColor="text1" w:themeTint="A6"/>
        </w:rPr>
      </w:pPr>
      <w:r w:rsidRPr="00051F91">
        <w:rPr>
          <w:bCs/>
          <w:noProof/>
          <w:color w:val="595959" w:themeColor="text1" w:themeTint="A6"/>
        </w:rPr>
        <w:t>Manager, Pharmacy Program</w:t>
      </w:r>
    </w:p>
    <w:p w14:paraId="356F53E7" w14:textId="6D6D6AA5" w:rsidR="00051F91" w:rsidRDefault="00051F91" w:rsidP="009C3FF9">
      <w:pPr>
        <w:rPr>
          <w:bCs/>
          <w:noProof/>
          <w:color w:val="595959" w:themeColor="text1" w:themeTint="A6"/>
        </w:rPr>
      </w:pPr>
      <w:r w:rsidRPr="00051F91">
        <w:rPr>
          <w:bCs/>
          <w:noProof/>
          <w:color w:val="595959" w:themeColor="text1" w:themeTint="A6"/>
        </w:rPr>
        <w:t>Vizient</w:t>
      </w:r>
    </w:p>
    <w:p w14:paraId="19A12F69" w14:textId="77777777" w:rsidR="00051F91" w:rsidRPr="00051F91" w:rsidRDefault="00051F91" w:rsidP="009C3FF9">
      <w:pPr>
        <w:rPr>
          <w:bCs/>
          <w:noProof/>
          <w:color w:val="595959" w:themeColor="text1" w:themeTint="A6"/>
        </w:rPr>
      </w:pPr>
    </w:p>
    <w:p w14:paraId="0AF2843C" w14:textId="77777777" w:rsidR="00051F91" w:rsidRPr="000B00EA" w:rsidRDefault="00051F91" w:rsidP="009C3FF9">
      <w:pPr>
        <w:rPr>
          <w:b/>
          <w:noProof/>
          <w:color w:val="595959" w:themeColor="text1" w:themeTint="A6"/>
        </w:rPr>
      </w:pPr>
      <w:r w:rsidRPr="000B00EA">
        <w:rPr>
          <w:b/>
          <w:noProof/>
          <w:color w:val="595959" w:themeColor="text1" w:themeTint="A6"/>
        </w:rPr>
        <w:t>Gretchen Brummel, PharmD, BCPS</w:t>
      </w:r>
    </w:p>
    <w:p w14:paraId="14C7B7EF" w14:textId="77777777" w:rsidR="00051F91" w:rsidRPr="00051F91" w:rsidRDefault="00051F91" w:rsidP="009C3FF9">
      <w:pPr>
        <w:rPr>
          <w:bCs/>
          <w:noProof/>
          <w:color w:val="595959" w:themeColor="text1" w:themeTint="A6"/>
        </w:rPr>
      </w:pPr>
      <w:r w:rsidRPr="00051F91">
        <w:rPr>
          <w:bCs/>
          <w:noProof/>
          <w:color w:val="595959" w:themeColor="text1" w:themeTint="A6"/>
        </w:rPr>
        <w:t>Consulting Solutions Director</w:t>
      </w:r>
    </w:p>
    <w:p w14:paraId="4CE7FFE6" w14:textId="77777777" w:rsidR="00051F91" w:rsidRPr="00051F91" w:rsidRDefault="00051F91" w:rsidP="00DD68D3">
      <w:pPr>
        <w:rPr>
          <w:bCs/>
          <w:color w:val="595959" w:themeColor="text1" w:themeTint="A6"/>
        </w:rPr>
      </w:pPr>
      <w:r w:rsidRPr="00051F91">
        <w:rPr>
          <w:bCs/>
          <w:noProof/>
          <w:color w:val="595959" w:themeColor="text1" w:themeTint="A6"/>
        </w:rPr>
        <w:t>Vizient</w:t>
      </w:r>
    </w:p>
    <w:p w14:paraId="7B50FD9B" w14:textId="77777777" w:rsidR="00051F91" w:rsidRPr="00145C63" w:rsidRDefault="00051F91" w:rsidP="00DD68D3">
      <w:pPr>
        <w:rPr>
          <w:color w:val="595959" w:themeColor="text1" w:themeTint="A6"/>
        </w:rPr>
      </w:pPr>
    </w:p>
    <w:p w14:paraId="6D1E2874" w14:textId="77777777" w:rsidR="00051F91" w:rsidRDefault="00051F91" w:rsidP="00DD68D3"/>
    <w:p w14:paraId="3902E1CD" w14:textId="186CE310" w:rsidR="00051F91" w:rsidRDefault="00051F91"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3E9D5276" w14:textId="77777777" w:rsidR="00051F91" w:rsidRPr="00DD68D3" w:rsidRDefault="00051F91" w:rsidP="00DD68D3"/>
    <w:p w14:paraId="7A8E3EAE" w14:textId="77777777" w:rsidR="00CE64CE" w:rsidRPr="000B00EA" w:rsidRDefault="00CE64CE" w:rsidP="00CE64CE">
      <w:pPr>
        <w:rPr>
          <w:b/>
          <w:noProof/>
          <w:color w:val="595959" w:themeColor="text1" w:themeTint="A6"/>
        </w:rPr>
      </w:pPr>
      <w:r w:rsidRPr="000B00EA">
        <w:rPr>
          <w:b/>
          <w:noProof/>
          <w:color w:val="595959" w:themeColor="text1" w:themeTint="A6"/>
        </w:rPr>
        <w:t>Gretchen Brummel, PharmD, BCPS</w:t>
      </w:r>
    </w:p>
    <w:p w14:paraId="3E07834F" w14:textId="77777777" w:rsidR="00CE64CE" w:rsidRPr="00051F91" w:rsidRDefault="00CE64CE" w:rsidP="00CE64CE">
      <w:pPr>
        <w:rPr>
          <w:bCs/>
          <w:noProof/>
          <w:color w:val="595959" w:themeColor="text1" w:themeTint="A6"/>
        </w:rPr>
      </w:pPr>
      <w:r w:rsidRPr="00051F91">
        <w:rPr>
          <w:bCs/>
          <w:noProof/>
          <w:color w:val="595959" w:themeColor="text1" w:themeTint="A6"/>
        </w:rPr>
        <w:t>Consulting Solutions Director</w:t>
      </w:r>
    </w:p>
    <w:p w14:paraId="41454F55" w14:textId="77777777" w:rsidR="00CE64CE" w:rsidRPr="00051F91" w:rsidRDefault="00CE64CE" w:rsidP="00CE64CE">
      <w:pPr>
        <w:rPr>
          <w:bCs/>
          <w:color w:val="595959" w:themeColor="text1" w:themeTint="A6"/>
        </w:rPr>
      </w:pPr>
      <w:r w:rsidRPr="00051F91">
        <w:rPr>
          <w:bCs/>
          <w:noProof/>
          <w:color w:val="595959" w:themeColor="text1" w:themeTint="A6"/>
        </w:rPr>
        <w:t>Vizient</w:t>
      </w:r>
    </w:p>
    <w:p w14:paraId="34713C4E" w14:textId="77777777" w:rsidR="00051F91" w:rsidRPr="00051F91" w:rsidRDefault="00051F91" w:rsidP="00DD68D3">
      <w:pPr>
        <w:rPr>
          <w:b/>
          <w:bCs/>
        </w:rPr>
      </w:pPr>
    </w:p>
    <w:p w14:paraId="77234217" w14:textId="77777777" w:rsidR="00051F91" w:rsidRDefault="00051F91" w:rsidP="00DD68D3">
      <w:pPr>
        <w:pStyle w:val="Heading3"/>
        <w:spacing w:before="0"/>
        <w:rPr>
          <w:rFonts w:cs="Arial"/>
          <w:b w:val="0"/>
          <w:bCs w:val="0"/>
          <w:color w:val="01ADAB"/>
          <w:sz w:val="24"/>
        </w:rPr>
      </w:pPr>
    </w:p>
    <w:p w14:paraId="1EAB70AE" w14:textId="77777777" w:rsidR="00051F91" w:rsidRDefault="00051F91" w:rsidP="00DD68D3">
      <w:pPr>
        <w:pStyle w:val="Heading3"/>
        <w:spacing w:before="0"/>
        <w:rPr>
          <w:rFonts w:cs="Arial"/>
          <w:b w:val="0"/>
          <w:bCs w:val="0"/>
          <w:color w:val="01ADAB"/>
          <w:sz w:val="24"/>
        </w:rPr>
      </w:pPr>
      <w:r>
        <w:rPr>
          <w:rFonts w:cs="Arial"/>
          <w:b w:val="0"/>
          <w:bCs w:val="0"/>
          <w:color w:val="01ADAB"/>
          <w:sz w:val="24"/>
        </w:rPr>
        <w:t>Presenters</w:t>
      </w:r>
    </w:p>
    <w:p w14:paraId="320E94A9" w14:textId="77777777" w:rsidR="00051F91" w:rsidRPr="00DD68D3" w:rsidRDefault="00051F91" w:rsidP="00DD68D3"/>
    <w:p w14:paraId="7469DBE0" w14:textId="77777777" w:rsidR="00051F91" w:rsidRPr="000B00EA" w:rsidRDefault="00051F91" w:rsidP="009C3FF9">
      <w:pPr>
        <w:rPr>
          <w:b/>
          <w:noProof/>
          <w:color w:val="595959" w:themeColor="text1" w:themeTint="A6"/>
        </w:rPr>
      </w:pPr>
      <w:r w:rsidRPr="000B00EA">
        <w:rPr>
          <w:b/>
          <w:noProof/>
          <w:color w:val="595959" w:themeColor="text1" w:themeTint="A6"/>
        </w:rPr>
        <w:t>Joseph Geskey, DO, MBA, MS-PopH</w:t>
      </w:r>
    </w:p>
    <w:p w14:paraId="1C252154" w14:textId="121D106E" w:rsidR="00051F91" w:rsidRPr="00051F91" w:rsidRDefault="00051F91" w:rsidP="009C3FF9">
      <w:pPr>
        <w:rPr>
          <w:bCs/>
          <w:noProof/>
          <w:color w:val="595959" w:themeColor="text1" w:themeTint="A6"/>
        </w:rPr>
      </w:pPr>
      <w:r w:rsidRPr="00051F91">
        <w:rPr>
          <w:bCs/>
          <w:noProof/>
          <w:color w:val="595959" w:themeColor="text1" w:themeTint="A6"/>
        </w:rPr>
        <w:t>Princi</w:t>
      </w:r>
      <w:r w:rsidR="003D4FFE">
        <w:rPr>
          <w:bCs/>
          <w:noProof/>
          <w:color w:val="595959" w:themeColor="text1" w:themeTint="A6"/>
        </w:rPr>
        <w:t>pal</w:t>
      </w:r>
      <w:r w:rsidRPr="00051F91">
        <w:rPr>
          <w:bCs/>
          <w:noProof/>
          <w:color w:val="595959" w:themeColor="text1" w:themeTint="A6"/>
        </w:rPr>
        <w:t>, Data Science and Member Insights</w:t>
      </w:r>
    </w:p>
    <w:p w14:paraId="577C5E38" w14:textId="77777777" w:rsidR="00051F91" w:rsidRPr="00051F91" w:rsidRDefault="00051F91" w:rsidP="00DD68D3">
      <w:pPr>
        <w:rPr>
          <w:bCs/>
          <w:color w:val="595959" w:themeColor="text1" w:themeTint="A6"/>
        </w:rPr>
      </w:pPr>
      <w:r w:rsidRPr="00051F91">
        <w:rPr>
          <w:bCs/>
          <w:noProof/>
          <w:color w:val="595959" w:themeColor="text1" w:themeTint="A6"/>
        </w:rPr>
        <w:t>Vizient</w:t>
      </w:r>
    </w:p>
    <w:p w14:paraId="593767DA" w14:textId="77777777" w:rsidR="00051F91" w:rsidRPr="00145C63" w:rsidRDefault="00051F91" w:rsidP="00CB449D">
      <w:pPr>
        <w:rPr>
          <w:color w:val="595959" w:themeColor="text1" w:themeTint="A6"/>
        </w:rPr>
      </w:pPr>
    </w:p>
    <w:p w14:paraId="75094C19" w14:textId="6138A7DF" w:rsidR="003D4FFE" w:rsidRDefault="003D4FFE" w:rsidP="003D4FFE">
      <w:pPr>
        <w:rPr>
          <w:b/>
          <w:noProof/>
          <w:color w:val="595959" w:themeColor="text1" w:themeTint="A6"/>
        </w:rPr>
      </w:pPr>
      <w:r w:rsidRPr="003D4FFE">
        <w:rPr>
          <w:b/>
          <w:noProof/>
          <w:color w:val="595959" w:themeColor="text1" w:themeTint="A6"/>
        </w:rPr>
        <w:t xml:space="preserve">Steve Pickette, PharmD </w:t>
      </w:r>
    </w:p>
    <w:p w14:paraId="2633A9AC" w14:textId="59177C52" w:rsidR="003D4FFE" w:rsidRPr="006F659E" w:rsidRDefault="003D4FFE" w:rsidP="003D4FFE">
      <w:pPr>
        <w:rPr>
          <w:bCs/>
          <w:noProof/>
          <w:color w:val="595959" w:themeColor="text1" w:themeTint="A6"/>
        </w:rPr>
      </w:pPr>
      <w:r w:rsidRPr="006F659E">
        <w:rPr>
          <w:bCs/>
          <w:noProof/>
          <w:color w:val="595959" w:themeColor="text1" w:themeTint="A6"/>
        </w:rPr>
        <w:t xml:space="preserve">BCPS | Director Pharmacy Clinical Services </w:t>
      </w:r>
    </w:p>
    <w:p w14:paraId="0E4C12D4" w14:textId="77777777" w:rsidR="00E731D0" w:rsidRDefault="003D4FFE">
      <w:pPr>
        <w:spacing w:after="200" w:line="276" w:lineRule="auto"/>
        <w:rPr>
          <w:bCs/>
          <w:noProof/>
          <w:color w:val="595959" w:themeColor="text1" w:themeTint="A6"/>
        </w:rPr>
      </w:pPr>
      <w:r w:rsidRPr="003D4FFE">
        <w:rPr>
          <w:bCs/>
          <w:noProof/>
          <w:color w:val="595959" w:themeColor="text1" w:themeTint="A6"/>
        </w:rPr>
        <w:t xml:space="preserve">MultiCare Health System </w:t>
      </w:r>
    </w:p>
    <w:sectPr w:rsidR="00E731D0" w:rsidSect="00E731D0">
      <w:headerReference w:type="even" r:id="rId37"/>
      <w:headerReference w:type="default" r:id="rId38"/>
      <w:footerReference w:type="default" r:id="rId39"/>
      <w:pgSz w:w="12240" w:h="15840"/>
      <w:pgMar w:top="1440" w:right="1080" w:bottom="1440" w:left="1080" w:header="630" w:footer="96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4FA8D" w14:textId="77777777" w:rsidR="00BF7EF1" w:rsidRDefault="00BF7EF1" w:rsidP="00971D43">
      <w:r>
        <w:separator/>
      </w:r>
    </w:p>
  </w:endnote>
  <w:endnote w:type="continuationSeparator" w:id="0">
    <w:p w14:paraId="29337ED3" w14:textId="77777777" w:rsidR="00BF7EF1" w:rsidRDefault="00BF7EF1"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5C162" w14:textId="77777777" w:rsidR="00B268F3" w:rsidRPr="00654283" w:rsidRDefault="00B268F3"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F0E75" w14:textId="77777777" w:rsidR="00BF7EF1" w:rsidRDefault="00BF7EF1" w:rsidP="00971D43">
      <w:r>
        <w:separator/>
      </w:r>
    </w:p>
  </w:footnote>
  <w:footnote w:type="continuationSeparator" w:id="0">
    <w:p w14:paraId="1EEC2AB7" w14:textId="77777777" w:rsidR="00BF7EF1" w:rsidRDefault="00BF7EF1"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C8A4E" w14:textId="77777777" w:rsidR="00B268F3" w:rsidRDefault="00B268F3">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EF86B" w14:textId="77777777" w:rsidR="00B268F3" w:rsidRPr="002B3983" w:rsidRDefault="00B268F3" w:rsidP="00307785">
    <w:pPr>
      <w:pStyle w:val="Header"/>
      <w:jc w:val="right"/>
    </w:pPr>
    <w:r>
      <w:rPr>
        <w:noProof/>
      </w:rPr>
      <w:drawing>
        <wp:inline distT="0" distB="0" distL="0" distR="0" wp14:anchorId="460497F3" wp14:editId="3946208A">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10CA4309"/>
    <w:multiLevelType w:val="hybridMultilevel"/>
    <w:tmpl w:val="C470935C"/>
    <w:lvl w:ilvl="0" w:tplc="19901D7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1">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2980536D"/>
    <w:multiLevelType w:val="hybridMultilevel"/>
    <w:tmpl w:val="631C899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2EBA5EC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1">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1">
    <w:nsid w:val="3AB73DBC"/>
    <w:multiLevelType w:val="hybridMultilevel"/>
    <w:tmpl w:val="23221674"/>
    <w:lvl w:ilvl="0" w:tplc="E4E24E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1">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1">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1">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1">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5" w15:restartNumberingAfterBreak="1">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1">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1">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1">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1">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1">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1">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1">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1">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1">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1">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1">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1">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1">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1">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1">
    <w:nsid w:val="681956EF"/>
    <w:multiLevelType w:val="hybridMultilevel"/>
    <w:tmpl w:val="BE0687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1">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3" w15:restartNumberingAfterBreak="1">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1">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1">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1"/>
  </w:num>
  <w:num w:numId="3">
    <w:abstractNumId w:val="36"/>
  </w:num>
  <w:num w:numId="4">
    <w:abstractNumId w:val="36"/>
  </w:num>
  <w:num w:numId="5">
    <w:abstractNumId w:val="33"/>
  </w:num>
  <w:num w:numId="6">
    <w:abstractNumId w:val="5"/>
  </w:num>
  <w:num w:numId="7">
    <w:abstractNumId w:val="28"/>
  </w:num>
  <w:num w:numId="8">
    <w:abstractNumId w:val="44"/>
  </w:num>
  <w:num w:numId="9">
    <w:abstractNumId w:val="40"/>
  </w:num>
  <w:num w:numId="10">
    <w:abstractNumId w:val="45"/>
  </w:num>
  <w:num w:numId="11">
    <w:abstractNumId w:val="16"/>
  </w:num>
  <w:num w:numId="12">
    <w:abstractNumId w:val="30"/>
  </w:num>
  <w:num w:numId="13">
    <w:abstractNumId w:val="20"/>
  </w:num>
  <w:num w:numId="14">
    <w:abstractNumId w:val="35"/>
  </w:num>
  <w:num w:numId="15">
    <w:abstractNumId w:val="23"/>
  </w:num>
  <w:num w:numId="16">
    <w:abstractNumId w:val="7"/>
  </w:num>
  <w:num w:numId="17">
    <w:abstractNumId w:val="18"/>
  </w:num>
  <w:num w:numId="18">
    <w:abstractNumId w:val="39"/>
  </w:num>
  <w:num w:numId="19">
    <w:abstractNumId w:val="43"/>
  </w:num>
  <w:num w:numId="20">
    <w:abstractNumId w:val="32"/>
  </w:num>
  <w:num w:numId="21">
    <w:abstractNumId w:val="12"/>
  </w:num>
  <w:num w:numId="22">
    <w:abstractNumId w:val="26"/>
  </w:num>
  <w:num w:numId="23">
    <w:abstractNumId w:val="15"/>
  </w:num>
  <w:num w:numId="24">
    <w:abstractNumId w:val="38"/>
  </w:num>
  <w:num w:numId="25">
    <w:abstractNumId w:val="4"/>
  </w:num>
  <w:num w:numId="26">
    <w:abstractNumId w:val="24"/>
  </w:num>
  <w:num w:numId="27">
    <w:abstractNumId w:val="42"/>
  </w:num>
  <w:num w:numId="28">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0"/>
  </w:num>
  <w:num w:numId="33">
    <w:abstractNumId w:val="37"/>
  </w:num>
  <w:num w:numId="34">
    <w:abstractNumId w:val="25"/>
  </w:num>
  <w:num w:numId="35">
    <w:abstractNumId w:val="13"/>
  </w:num>
  <w:num w:numId="36">
    <w:abstractNumId w:val="1"/>
  </w:num>
  <w:num w:numId="37">
    <w:abstractNumId w:val="0"/>
  </w:num>
  <w:num w:numId="38">
    <w:abstractNumId w:val="6"/>
  </w:num>
  <w:num w:numId="39">
    <w:abstractNumId w:val="8"/>
  </w:num>
  <w:num w:numId="40">
    <w:abstractNumId w:val="3"/>
  </w:num>
  <w:num w:numId="41">
    <w:abstractNumId w:val="22"/>
  </w:num>
  <w:num w:numId="42">
    <w:abstractNumId w:val="34"/>
  </w:num>
  <w:num w:numId="43">
    <w:abstractNumId w:val="19"/>
  </w:num>
  <w:num w:numId="44">
    <w:abstractNumId w:val="14"/>
  </w:num>
  <w:num w:numId="45">
    <w:abstractNumId w:val="27"/>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9"/>
  </w:num>
  <w:num w:numId="49">
    <w:abstractNumId w:val="17"/>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1F91"/>
    <w:rsid w:val="00052CEC"/>
    <w:rsid w:val="00056A0F"/>
    <w:rsid w:val="00060A68"/>
    <w:rsid w:val="00060DE0"/>
    <w:rsid w:val="00065834"/>
    <w:rsid w:val="000765B6"/>
    <w:rsid w:val="00095B16"/>
    <w:rsid w:val="000970CD"/>
    <w:rsid w:val="000C5628"/>
    <w:rsid w:val="000E768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4371D"/>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370"/>
    <w:rsid w:val="003A65B4"/>
    <w:rsid w:val="003B021D"/>
    <w:rsid w:val="003B42E7"/>
    <w:rsid w:val="003B5D8E"/>
    <w:rsid w:val="003B687F"/>
    <w:rsid w:val="003C51E8"/>
    <w:rsid w:val="003C6062"/>
    <w:rsid w:val="003D4FFE"/>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25272"/>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62E"/>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6F659E"/>
    <w:rsid w:val="00707853"/>
    <w:rsid w:val="00713D78"/>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B5341"/>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21A0"/>
    <w:rsid w:val="00AE5182"/>
    <w:rsid w:val="00AF32FC"/>
    <w:rsid w:val="00AF364E"/>
    <w:rsid w:val="00AF3AF2"/>
    <w:rsid w:val="00AF44C9"/>
    <w:rsid w:val="00B04281"/>
    <w:rsid w:val="00B1796A"/>
    <w:rsid w:val="00B213B6"/>
    <w:rsid w:val="00B268F3"/>
    <w:rsid w:val="00B3199E"/>
    <w:rsid w:val="00B43153"/>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BF7EF1"/>
    <w:rsid w:val="00C04534"/>
    <w:rsid w:val="00C205E3"/>
    <w:rsid w:val="00C36F35"/>
    <w:rsid w:val="00C370B8"/>
    <w:rsid w:val="00C406F6"/>
    <w:rsid w:val="00C419FD"/>
    <w:rsid w:val="00C55AA4"/>
    <w:rsid w:val="00C758A2"/>
    <w:rsid w:val="00C835EC"/>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E64CE"/>
    <w:rsid w:val="00CF2699"/>
    <w:rsid w:val="00CF5730"/>
    <w:rsid w:val="00D04BFD"/>
    <w:rsid w:val="00D13F13"/>
    <w:rsid w:val="00D14C65"/>
    <w:rsid w:val="00D2267A"/>
    <w:rsid w:val="00D31C2F"/>
    <w:rsid w:val="00D35964"/>
    <w:rsid w:val="00D3796A"/>
    <w:rsid w:val="00D45CFF"/>
    <w:rsid w:val="00D46507"/>
    <w:rsid w:val="00D531EC"/>
    <w:rsid w:val="00D53AD4"/>
    <w:rsid w:val="00D55902"/>
    <w:rsid w:val="00D6051F"/>
    <w:rsid w:val="00D60D0D"/>
    <w:rsid w:val="00D703E6"/>
    <w:rsid w:val="00D97E07"/>
    <w:rsid w:val="00DA113D"/>
    <w:rsid w:val="00DA6BD0"/>
    <w:rsid w:val="00DB507E"/>
    <w:rsid w:val="00DC09A4"/>
    <w:rsid w:val="00DD68D3"/>
    <w:rsid w:val="00DE18AA"/>
    <w:rsid w:val="00DE3426"/>
    <w:rsid w:val="00DF65D5"/>
    <w:rsid w:val="00E13BA9"/>
    <w:rsid w:val="00E435CD"/>
    <w:rsid w:val="00E47D10"/>
    <w:rsid w:val="00E50346"/>
    <w:rsid w:val="00E609BA"/>
    <w:rsid w:val="00E63522"/>
    <w:rsid w:val="00E63D33"/>
    <w:rsid w:val="00E64E1E"/>
    <w:rsid w:val="00E6655D"/>
    <w:rsid w:val="00E731D0"/>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92507"/>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77FD5B"/>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0E7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entic\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80be7e5f-6e71-448c-9228-23264555308c</Id>
  <MajorVersion>0</MajorVersion>
  <MinorVersion>1</MinorVersion>
  <DataSourceType>Ad_Hoc</DataSourceType>
  <Name>AD_HOC</Name>
  <Description/>
  <Filter/>
  <DataFields/>
</DataSourceInfo>
</file>

<file path=customXml/item10.xml><?xml version="1.0" encoding="utf-8"?>
<DocPartTree/>
</file>

<file path=customXml/item11.xml><?xml version="1.0" encoding="utf-8"?>
<VariableListDefinition name="System" displayName="System" id="dc9731b4-d0d2-4ed5-b20d-434d69de1706" isdomainofvalue="False" dataSourceId="00b80028-d226-4a39-9a19-6787589aad19"/>
</file>

<file path=customXml/item12.xml><?xml version="1.0" encoding="utf-8"?>
<VariableListDefinition name="Computed" displayName="Computed" id="69155e26-4760-488b-ab4c-bb15b0f8b2a2" isdomainofvalue="False" dataSourceId="87651697-ca1f-4d80-9f69-bb743e325714"/>
</file>

<file path=customXml/item1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8.xml><?xml version="1.0" encoding="utf-8"?>
<AllMetadata/>
</file>

<file path=customXml/item1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0.xml><?xml version="1.0" encoding="utf-8"?>
<VariableUsageMapping/>
</file>

<file path=customXml/item2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AllExternalAdhocVariableMappings/>
</file>

<file path=customXml/item2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SourceDataModel Name="Computed" TargetDataSourceId="87651697-ca1f-4d80-9f69-bb743e325714"/>
</file>

<file path=customXml/item27.xml><?xml version="1.0" encoding="utf-8"?>
<AllWordPDs>
</AllWordPDs>
</file>

<file path=customXml/item3.xml><?xml version="1.0" encoding="utf-8"?>
<?mso-contentType ?>
<SharedContentType xmlns="Microsoft.SharePoint.Taxonomy.ContentTypeSync" SourceId="c9bec5de-3132-4daf-ae55-1613447ae162" ContentTypeId="0x0101003892C1470B32FA4ABADA805F9A36FDE40106" PreviousValue="false"/>
</file>

<file path=customXml/item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6.xml><?xml version="1.0" encoding="utf-8"?>
<VariableListDefinition name="AD_HOC" displayName="AD_HOC" id="9426ea6f-1b24-4683-bca3-85d71f6375fd" isdomainofvalue="False" dataSourceId="80be7e5f-6e71-448c-9228-23264555308c"/>
</file>

<file path=customXml/item7.xml><?xml version="1.0" encoding="utf-8"?>
<DataSourceInfo>
  <Id>87651697-ca1f-4d80-9f69-bb743e325714</Id>
  <MajorVersion>0</MajorVersion>
  <MinorVersion>1</MinorVersion>
  <DataSourceType>Expression</DataSourceType>
  <Name>Computed</Name>
  <Description/>
  <Filter/>
  <DataFields/>
</DataSourceInfo>
</file>

<file path=customXml/item8.xml><?xml version="1.0" encoding="utf-8"?>
<SourceDataModel Name="System" TargetDataSourceId="00b80028-d226-4a39-9a19-6787589aad19"/>
</file>

<file path=customXml/item9.xml><?xml version="1.0" encoding="utf-8"?>
<SourceDataModel Name="AD_HOC" TargetDataSourceId="80be7e5f-6e71-448c-9228-23264555308c"/>
</file>

<file path=customXml/itemProps1.xml><?xml version="1.0" encoding="utf-8"?>
<ds:datastoreItem xmlns:ds="http://schemas.openxmlformats.org/officeDocument/2006/customXml" ds:itemID="{D4628565-9CB4-4F10-AA9C-1309D57A874A}">
  <ds:schemaRefs/>
</ds:datastoreItem>
</file>

<file path=customXml/itemProps10.xml><?xml version="1.0" encoding="utf-8"?>
<ds:datastoreItem xmlns:ds="http://schemas.openxmlformats.org/officeDocument/2006/customXml" ds:itemID="{54E4ECD0-5730-4CBC-B5C8-CDD180BD053A}">
  <ds:schemaRefs/>
</ds:datastoreItem>
</file>

<file path=customXml/itemProps11.xml><?xml version="1.0" encoding="utf-8"?>
<ds:datastoreItem xmlns:ds="http://schemas.openxmlformats.org/officeDocument/2006/customXml" ds:itemID="{80CE4447-D1BD-469E-BD8B-B31A4C9A896F}">
  <ds:schemaRefs/>
</ds:datastoreItem>
</file>

<file path=customXml/itemProps12.xml><?xml version="1.0" encoding="utf-8"?>
<ds:datastoreItem xmlns:ds="http://schemas.openxmlformats.org/officeDocument/2006/customXml" ds:itemID="{37871AC4-84F1-4DCF-9181-89FBC406BA26}">
  <ds:schemaRefs/>
</ds:datastoreItem>
</file>

<file path=customXml/itemProps13.xml><?xml version="1.0" encoding="utf-8"?>
<ds:datastoreItem xmlns:ds="http://schemas.openxmlformats.org/officeDocument/2006/customXml" ds:itemID="{DE544662-F77F-4442-B53C-A34A18686309}">
  <ds:schemaRefs/>
</ds:datastoreItem>
</file>

<file path=customXml/itemProps14.xml><?xml version="1.0" encoding="utf-8"?>
<ds:datastoreItem xmlns:ds="http://schemas.openxmlformats.org/officeDocument/2006/customXml" ds:itemID="{BDDC9A50-D520-4DBB-861E-17850ECDD206}">
  <ds:schemaRefs/>
</ds:datastoreItem>
</file>

<file path=customXml/itemProps15.xml><?xml version="1.0" encoding="utf-8"?>
<ds:datastoreItem xmlns:ds="http://schemas.openxmlformats.org/officeDocument/2006/customXml" ds:itemID="{C4AEAB29-4929-45AF-A192-84C4D708764D}">
  <ds:schemaRefs/>
</ds:datastoreItem>
</file>

<file path=customXml/itemProps1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7.xml><?xml version="1.0" encoding="utf-8"?>
<ds:datastoreItem xmlns:ds="http://schemas.openxmlformats.org/officeDocument/2006/customXml" ds:itemID="{BEAFDBBE-0F51-4017-B707-8386C7FBABFD}">
  <ds:schemaRefs/>
</ds:datastoreItem>
</file>

<file path=customXml/itemProps18.xml><?xml version="1.0" encoding="utf-8"?>
<ds:datastoreItem xmlns:ds="http://schemas.openxmlformats.org/officeDocument/2006/customXml" ds:itemID="{A613EE9C-F5E0-4282-839C-53FE8976D615}">
  <ds:schemaRefs/>
</ds:datastoreItem>
</file>

<file path=customXml/itemProps19.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xml><?xml version="1.0" encoding="utf-8"?>
<ds:datastoreItem xmlns:ds="http://schemas.openxmlformats.org/officeDocument/2006/customXml" ds:itemID="{0510B9D0-C027-45D1-B797-FA865004CBBF}">
  <ds:schemaRefs/>
</ds:datastoreItem>
</file>

<file path=customXml/itemProps20.xml><?xml version="1.0" encoding="utf-8"?>
<ds:datastoreItem xmlns:ds="http://schemas.openxmlformats.org/officeDocument/2006/customXml" ds:itemID="{E714D73B-064F-4FC2-AD89-143579607756}">
  <ds:schemaRefs/>
</ds:datastoreItem>
</file>

<file path=customXml/itemProps2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7B773B23-CD27-407C-8EF7-714316C2ACF2}">
  <ds:schemaRefs/>
</ds:datastoreItem>
</file>

<file path=customXml/itemProps24.xml><?xml version="1.0" encoding="utf-8"?>
<ds:datastoreItem xmlns:ds="http://schemas.openxmlformats.org/officeDocument/2006/customXml" ds:itemID="{0D4A98D7-A056-4A12-A949-9E2EE5A35FE4}">
  <ds:schemaRefs/>
</ds:datastoreItem>
</file>

<file path=customXml/itemProps2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6.xml><?xml version="1.0" encoding="utf-8"?>
<ds:datastoreItem xmlns:ds="http://schemas.openxmlformats.org/officeDocument/2006/customXml" ds:itemID="{4C134B16-2CC0-4F00-BAB8-0BCCEF3E9F16}">
  <ds:schemaRefs/>
</ds:datastoreItem>
</file>

<file path=customXml/itemProps27.xml><?xml version="1.0" encoding="utf-8"?>
<ds:datastoreItem xmlns:ds="http://schemas.openxmlformats.org/officeDocument/2006/customXml" ds:itemID="{78E85137-610F-4DE4-A961-7F7A1DA29F2D}">
  <ds:schemaRefs/>
</ds:datastoreItem>
</file>

<file path=customXml/itemProps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4.xml><?xml version="1.0" encoding="utf-8"?>
<ds:datastoreItem xmlns:ds="http://schemas.openxmlformats.org/officeDocument/2006/customXml" ds:itemID="{5B401B9D-B553-4B56-A34A-971673CC9681}">
  <ds:schemaRefs/>
</ds:datastoreItem>
</file>

<file path=customXml/itemProps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6.xml><?xml version="1.0" encoding="utf-8"?>
<ds:datastoreItem xmlns:ds="http://schemas.openxmlformats.org/officeDocument/2006/customXml" ds:itemID="{1D690A50-E3B4-44F5-A4C5-75EEC88CF4EC}">
  <ds:schemaRefs/>
</ds:datastoreItem>
</file>

<file path=customXml/itemProps7.xml><?xml version="1.0" encoding="utf-8"?>
<ds:datastoreItem xmlns:ds="http://schemas.openxmlformats.org/officeDocument/2006/customXml" ds:itemID="{83B1EF68-4D55-4397-AF73-D916BC2254F0}">
  <ds:schemaRefs/>
</ds:datastoreItem>
</file>

<file path=customXml/itemProps8.xml><?xml version="1.0" encoding="utf-8"?>
<ds:datastoreItem xmlns:ds="http://schemas.openxmlformats.org/officeDocument/2006/customXml" ds:itemID="{E0C162D0-F7BA-4089-AC31-880761F0BD65}">
  <ds:schemaRefs/>
</ds:datastoreItem>
</file>

<file path=customXml/itemProps9.xml><?xml version="1.0" encoding="utf-8"?>
<ds:datastoreItem xmlns:ds="http://schemas.openxmlformats.org/officeDocument/2006/customXml" ds:itemID="{D44D0B5A-EC6D-4AEA-A833-02344E0C6DB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7</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Prentice,Susan</cp:lastModifiedBy>
  <cp:revision>6</cp:revision>
  <cp:lastPrinted>2015-12-22T16:01:00Z</cp:lastPrinted>
  <dcterms:created xsi:type="dcterms:W3CDTF">2021-09-20T20:53:00Z</dcterms:created>
  <dcterms:modified xsi:type="dcterms:W3CDTF">2021-09-21T17:30:00Z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