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EACA5A5" w:rsidR="00423054" w:rsidRPr="00E50346" w:rsidRDefault="000A7DC1" w:rsidP="00D6051F">
      <w:pPr>
        <w:pStyle w:val="Heading"/>
      </w:pPr>
      <w:r>
        <w:t>White-Bagging Implications in a Hospital-Based Infusion Center</w:t>
      </w:r>
    </w:p>
    <w:p w14:paraId="0D0DC3CD" w14:textId="1A11DEE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A7DC1">
        <w:rPr>
          <w:color w:val="595959" w:themeColor="text1" w:themeTint="A6"/>
        </w:rPr>
        <w:t>January 21, 2021</w:t>
      </w:r>
    </w:p>
    <w:p w14:paraId="641D3E3A" w14:textId="7BBAE8D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70AAB">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5E8391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621B8">
        <w:rPr>
          <w:rFonts w:cs="Arial"/>
          <w:b/>
          <w:color w:val="595959" w:themeColor="text1" w:themeTint="A6"/>
          <w:szCs w:val="20"/>
        </w:rPr>
        <w:t>March 7</w:t>
      </w:r>
      <w:r w:rsidR="00670AA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8687D88" w:rsidR="008730EB" w:rsidRPr="008730EB" w:rsidRDefault="00670AA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3461A6C" w:rsidR="0035174D" w:rsidRPr="00145C63" w:rsidRDefault="00E621B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insurance cost-savings trends in today’s infusion market</w:t>
      </w:r>
    </w:p>
    <w:p w14:paraId="193176A5" w14:textId="02159FE8" w:rsidR="004A294A" w:rsidRPr="00145C63" w:rsidRDefault="00E621B8"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Recall how to implement a process for how to prevent white-bagging</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18DF0A4" w14:textId="1D018941" w:rsidR="00670AAB" w:rsidRDefault="00E621B8" w:rsidP="00525AEB">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Define buy-and-bill versus white-bagging terminology</w:t>
      </w:r>
    </w:p>
    <w:p w14:paraId="5EFB39C2" w14:textId="549471B2" w:rsidR="00E621B8" w:rsidRPr="00E621B8" w:rsidRDefault="00E621B8" w:rsidP="00E621B8">
      <w:pPr>
        <w:pStyle w:val="ListParagraph"/>
        <w:numPr>
          <w:ilvl w:val="0"/>
          <w:numId w:val="44"/>
        </w:numPr>
        <w:ind w:left="360"/>
        <w:rPr>
          <w:color w:val="595959" w:themeColor="text1" w:themeTint="A6"/>
        </w:rPr>
      </w:pPr>
      <w:r w:rsidRPr="00E621B8">
        <w:rPr>
          <w:color w:val="595959" w:themeColor="text1" w:themeTint="A6"/>
        </w:rPr>
        <w:t>Explain the difference between a hospital site of service infusion center versus physician-based</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8F6892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E621B8">
        <w:rPr>
          <w:rFonts w:cs="Arial"/>
          <w:color w:val="595959" w:themeColor="text1" w:themeTint="A6"/>
        </w:rPr>
        <w:t>1</w:t>
      </w:r>
      <w:r w:rsidRPr="00145C63">
        <w:rPr>
          <w:rFonts w:cs="Arial"/>
          <w:color w:val="595959" w:themeColor="text1" w:themeTint="A6"/>
        </w:rPr>
        <w:t>-</w:t>
      </w:r>
      <w:r w:rsidR="003F6D03">
        <w:rPr>
          <w:rFonts w:cs="Arial"/>
          <w:color w:val="595959" w:themeColor="text1" w:themeTint="A6"/>
        </w:rPr>
        <w:t>066</w:t>
      </w:r>
      <w:r w:rsidRPr="00145C63">
        <w:rPr>
          <w:rFonts w:cs="Arial"/>
          <w:color w:val="595959" w:themeColor="text1" w:themeTint="A6"/>
        </w:rPr>
        <w:t>-L0</w:t>
      </w:r>
      <w:r w:rsidR="00E621B8">
        <w:rPr>
          <w:rFonts w:cs="Arial"/>
          <w:color w:val="595959" w:themeColor="text1" w:themeTint="A6"/>
        </w:rPr>
        <w:t>5</w:t>
      </w:r>
      <w:r w:rsidRPr="00145C63">
        <w:rPr>
          <w:rFonts w:cs="Arial"/>
          <w:color w:val="595959" w:themeColor="text1" w:themeTint="A6"/>
        </w:rPr>
        <w:t>-P</w:t>
      </w:r>
    </w:p>
    <w:p w14:paraId="2FFAF152" w14:textId="5CB0059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E621B8">
        <w:rPr>
          <w:rFonts w:cs="Arial"/>
          <w:color w:val="595959" w:themeColor="text1" w:themeTint="A6"/>
        </w:rPr>
        <w:t>1</w:t>
      </w:r>
      <w:r w:rsidRPr="00145C63">
        <w:rPr>
          <w:rFonts w:cs="Arial"/>
          <w:color w:val="595959" w:themeColor="text1" w:themeTint="A6"/>
        </w:rPr>
        <w:t>-</w:t>
      </w:r>
      <w:r w:rsidR="003F6D03">
        <w:rPr>
          <w:rFonts w:cs="Arial"/>
          <w:color w:val="595959" w:themeColor="text1" w:themeTint="A6"/>
        </w:rPr>
        <w:t>066</w:t>
      </w:r>
      <w:r w:rsidRPr="00145C63">
        <w:rPr>
          <w:rFonts w:cs="Arial"/>
          <w:color w:val="595959" w:themeColor="text1" w:themeTint="A6"/>
        </w:rPr>
        <w:t>-L0</w:t>
      </w:r>
      <w:r w:rsidR="00E621B8">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1D86DD4" w14:textId="3A72A3DA" w:rsidR="00C37F8B" w:rsidRDefault="00C37F8B" w:rsidP="00C37F8B">
      <w:pPr>
        <w:pStyle w:val="Heading3"/>
        <w:spacing w:before="0"/>
        <w:rPr>
          <w:rFonts w:cs="Arial"/>
          <w:b w:val="0"/>
          <w:bCs w:val="0"/>
          <w:color w:val="01ADAB"/>
          <w:sz w:val="24"/>
        </w:rPr>
      </w:pPr>
    </w:p>
    <w:p w14:paraId="5B04BF41" w14:textId="602A1161" w:rsidR="00991039" w:rsidRDefault="00991039" w:rsidP="00991039"/>
    <w:p w14:paraId="48E99E3D" w14:textId="77777777" w:rsidR="00991039" w:rsidRPr="00991039" w:rsidRDefault="00991039" w:rsidP="00991039"/>
    <w:p w14:paraId="01680F72" w14:textId="726334CF" w:rsidR="00CB449D" w:rsidRDefault="00CB449D" w:rsidP="00C37F8B">
      <w:pPr>
        <w:pStyle w:val="Heading3"/>
        <w:spacing w:before="0"/>
        <w:rPr>
          <w:rFonts w:cs="Arial"/>
          <w:b w:val="0"/>
          <w:bCs w:val="0"/>
          <w:color w:val="01ADAB"/>
          <w:sz w:val="24"/>
        </w:rPr>
      </w:pPr>
      <w:r>
        <w:rPr>
          <w:rFonts w:cs="Arial"/>
          <w:b w:val="0"/>
          <w:bCs w:val="0"/>
          <w:color w:val="01ADAB"/>
          <w:sz w:val="24"/>
        </w:rPr>
        <w:lastRenderedPageBreak/>
        <w:t>Planning committee members</w:t>
      </w:r>
    </w:p>
    <w:p w14:paraId="62EDD9D1" w14:textId="77777777" w:rsidR="00D96DE9" w:rsidRPr="00D96DE9" w:rsidRDefault="00D96DE9" w:rsidP="00D96DE9"/>
    <w:p w14:paraId="7FAE090A" w14:textId="57AB9F88" w:rsidR="00CB449D" w:rsidRPr="00145C63" w:rsidRDefault="00C37F8B" w:rsidP="00C37F8B">
      <w:pPr>
        <w:rPr>
          <w:b/>
          <w:color w:val="595959" w:themeColor="text1" w:themeTint="A6"/>
        </w:rPr>
      </w:pPr>
      <w:r>
        <w:rPr>
          <w:b/>
          <w:color w:val="595959" w:themeColor="text1" w:themeTint="A6"/>
        </w:rPr>
        <w:t>Gretchen Brummel, PharmD, BCPS</w:t>
      </w:r>
    </w:p>
    <w:p w14:paraId="529DCE50" w14:textId="7C7DF9B3" w:rsidR="00CB449D" w:rsidRPr="00145C63" w:rsidRDefault="00C37F8B" w:rsidP="00C37F8B">
      <w:pPr>
        <w:rPr>
          <w:color w:val="595959" w:themeColor="text1" w:themeTint="A6"/>
        </w:rPr>
      </w:pPr>
      <w:r>
        <w:rPr>
          <w:color w:val="595959" w:themeColor="text1" w:themeTint="A6"/>
        </w:rPr>
        <w:t>Consulting Director, Pharmacy</w:t>
      </w:r>
    </w:p>
    <w:p w14:paraId="0B00B718" w14:textId="5A104602" w:rsidR="00CB449D" w:rsidRPr="00145C63" w:rsidRDefault="00C37F8B" w:rsidP="00C37F8B">
      <w:pPr>
        <w:rPr>
          <w:color w:val="595959" w:themeColor="text1" w:themeTint="A6"/>
        </w:rPr>
      </w:pPr>
      <w:r>
        <w:rPr>
          <w:color w:val="595959" w:themeColor="text1" w:themeTint="A6"/>
        </w:rPr>
        <w:t>Vizient</w:t>
      </w:r>
    </w:p>
    <w:p w14:paraId="357CDA01" w14:textId="77777777" w:rsidR="00CB449D" w:rsidRPr="00CB449D" w:rsidRDefault="00CB449D" w:rsidP="00C37F8B">
      <w:pPr>
        <w:rPr>
          <w:color w:val="7F7F7F" w:themeColor="text1" w:themeTint="80"/>
        </w:rPr>
      </w:pPr>
    </w:p>
    <w:p w14:paraId="11C41A61" w14:textId="728B6F2B" w:rsidR="00CB449D" w:rsidRPr="00145C63" w:rsidRDefault="00C37F8B" w:rsidP="00C37F8B">
      <w:pPr>
        <w:rPr>
          <w:b/>
          <w:color w:val="595959" w:themeColor="text1" w:themeTint="A6"/>
        </w:rPr>
      </w:pPr>
      <w:r>
        <w:rPr>
          <w:b/>
          <w:color w:val="595959" w:themeColor="text1" w:themeTint="A6"/>
        </w:rPr>
        <w:t>Jackie Stokes, BS</w:t>
      </w:r>
    </w:p>
    <w:p w14:paraId="2B34AFB1" w14:textId="7DE11A7A" w:rsidR="00CB449D" w:rsidRPr="00145C63" w:rsidRDefault="00C37F8B" w:rsidP="00C37F8B">
      <w:pPr>
        <w:rPr>
          <w:color w:val="595959" w:themeColor="text1" w:themeTint="A6"/>
        </w:rPr>
      </w:pPr>
      <w:r>
        <w:rPr>
          <w:color w:val="595959" w:themeColor="text1" w:themeTint="A6"/>
        </w:rPr>
        <w:t>Manager, Pharmacy Program Services</w:t>
      </w:r>
    </w:p>
    <w:p w14:paraId="03C79355" w14:textId="77777777" w:rsidR="00C37F8B" w:rsidRPr="00145C63" w:rsidRDefault="00C37F8B" w:rsidP="00C37F8B">
      <w:pPr>
        <w:rPr>
          <w:color w:val="595959" w:themeColor="text1" w:themeTint="A6"/>
        </w:rPr>
      </w:pPr>
      <w:r>
        <w:rPr>
          <w:color w:val="595959" w:themeColor="text1" w:themeTint="A6"/>
        </w:rPr>
        <w:t>Vizient</w:t>
      </w:r>
    </w:p>
    <w:p w14:paraId="2E4B3623" w14:textId="77777777" w:rsidR="00CB449D" w:rsidRPr="00145C63" w:rsidRDefault="00CB449D" w:rsidP="00C37F8B">
      <w:pPr>
        <w:rPr>
          <w:color w:val="595959" w:themeColor="text1" w:themeTint="A6"/>
        </w:rPr>
      </w:pPr>
    </w:p>
    <w:p w14:paraId="30F378A1" w14:textId="59CA0110" w:rsidR="00CB449D" w:rsidRDefault="00CB449D" w:rsidP="00C37F8B">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3597B05C" w14:textId="77777777" w:rsidR="00D96DE9" w:rsidRPr="00D96DE9" w:rsidRDefault="00D96DE9" w:rsidP="00D96DE9"/>
    <w:p w14:paraId="294E85E4" w14:textId="77777777" w:rsidR="00C37F8B" w:rsidRPr="00145C63" w:rsidRDefault="00C37F8B" w:rsidP="00C37F8B">
      <w:pPr>
        <w:rPr>
          <w:b/>
          <w:color w:val="595959" w:themeColor="text1" w:themeTint="A6"/>
        </w:rPr>
      </w:pPr>
      <w:r>
        <w:rPr>
          <w:b/>
          <w:color w:val="595959" w:themeColor="text1" w:themeTint="A6"/>
        </w:rPr>
        <w:t>Gretchen Brummel, PharmD, BCPS</w:t>
      </w:r>
    </w:p>
    <w:p w14:paraId="4473421C" w14:textId="77777777" w:rsidR="00C37F8B" w:rsidRPr="00145C63" w:rsidRDefault="00C37F8B" w:rsidP="00C37F8B">
      <w:pPr>
        <w:rPr>
          <w:color w:val="595959" w:themeColor="text1" w:themeTint="A6"/>
        </w:rPr>
      </w:pPr>
      <w:r>
        <w:rPr>
          <w:color w:val="595959" w:themeColor="text1" w:themeTint="A6"/>
        </w:rPr>
        <w:t>Consulting Director, Pharmacy</w:t>
      </w:r>
    </w:p>
    <w:p w14:paraId="14BC148D" w14:textId="77777777" w:rsidR="00C37F8B" w:rsidRPr="00145C63" w:rsidRDefault="00C37F8B" w:rsidP="00C37F8B">
      <w:pPr>
        <w:rPr>
          <w:color w:val="595959" w:themeColor="text1" w:themeTint="A6"/>
        </w:rPr>
      </w:pPr>
      <w:r>
        <w:rPr>
          <w:color w:val="595959" w:themeColor="text1" w:themeTint="A6"/>
        </w:rPr>
        <w:t>Vizient</w:t>
      </w:r>
    </w:p>
    <w:p w14:paraId="1E3DD910" w14:textId="77777777" w:rsidR="00CB449D" w:rsidRPr="00145C63" w:rsidRDefault="00CB449D" w:rsidP="00C37F8B">
      <w:pPr>
        <w:rPr>
          <w:color w:val="595959" w:themeColor="text1" w:themeTint="A6"/>
        </w:rPr>
      </w:pPr>
    </w:p>
    <w:p w14:paraId="7E02880C" w14:textId="5574F8B2" w:rsidR="00CB449D" w:rsidRDefault="00CB449D" w:rsidP="00C37F8B">
      <w:pPr>
        <w:pStyle w:val="Heading3"/>
        <w:spacing w:before="0"/>
        <w:rPr>
          <w:rFonts w:cs="Arial"/>
          <w:b w:val="0"/>
          <w:bCs w:val="0"/>
          <w:color w:val="01ADAB"/>
          <w:sz w:val="24"/>
        </w:rPr>
      </w:pPr>
      <w:r>
        <w:rPr>
          <w:rFonts w:cs="Arial"/>
          <w:b w:val="0"/>
          <w:bCs w:val="0"/>
          <w:color w:val="01ADAB"/>
          <w:sz w:val="24"/>
        </w:rPr>
        <w:t>Presenter</w:t>
      </w:r>
      <w:r w:rsidR="00663703">
        <w:rPr>
          <w:rFonts w:cs="Arial"/>
          <w:b w:val="0"/>
          <w:bCs w:val="0"/>
          <w:color w:val="01ADAB"/>
          <w:sz w:val="24"/>
        </w:rPr>
        <w:t>s</w:t>
      </w:r>
    </w:p>
    <w:p w14:paraId="4675A03D" w14:textId="77777777" w:rsidR="00D96DE9" w:rsidRPr="00D96DE9" w:rsidRDefault="00D96DE9" w:rsidP="00D96DE9"/>
    <w:p w14:paraId="422A3FF3" w14:textId="220EF042" w:rsidR="00CB449D" w:rsidRPr="00145C63" w:rsidRDefault="00E621B8" w:rsidP="00C37F8B">
      <w:pPr>
        <w:rPr>
          <w:b/>
          <w:color w:val="595959" w:themeColor="text1" w:themeTint="A6"/>
        </w:rPr>
      </w:pPr>
      <w:r>
        <w:rPr>
          <w:b/>
          <w:color w:val="595959" w:themeColor="text1" w:themeTint="A6"/>
        </w:rPr>
        <w:t>Joel A. Hennenfent, PharmD, MBA, BCPS, FASHP</w:t>
      </w:r>
    </w:p>
    <w:p w14:paraId="69E43666" w14:textId="24BF4C3F" w:rsidR="00CB449D" w:rsidRPr="00145C63" w:rsidRDefault="00E621B8" w:rsidP="00C37F8B">
      <w:pPr>
        <w:rPr>
          <w:color w:val="595959" w:themeColor="text1" w:themeTint="A6"/>
        </w:rPr>
      </w:pPr>
      <w:r>
        <w:rPr>
          <w:color w:val="595959" w:themeColor="text1" w:themeTint="A6"/>
        </w:rPr>
        <w:t>Chief Pharmacy Officer &amp; Associate Administrator for Laboratory</w:t>
      </w:r>
    </w:p>
    <w:p w14:paraId="7307E12F" w14:textId="36414F4C" w:rsidR="00CB449D" w:rsidRDefault="00E621B8" w:rsidP="00C37F8B">
      <w:pPr>
        <w:rPr>
          <w:color w:val="595959" w:themeColor="text1" w:themeTint="A6"/>
        </w:rPr>
      </w:pPr>
      <w:r>
        <w:rPr>
          <w:color w:val="595959" w:themeColor="text1" w:themeTint="A6"/>
        </w:rPr>
        <w:t>Truman Medical Centers</w:t>
      </w:r>
    </w:p>
    <w:p w14:paraId="028BED4E" w14:textId="4D1B82E1" w:rsidR="00E621B8" w:rsidRDefault="00E621B8" w:rsidP="00C37F8B">
      <w:pPr>
        <w:rPr>
          <w:color w:val="595959" w:themeColor="text1" w:themeTint="A6"/>
        </w:rPr>
      </w:pPr>
    </w:p>
    <w:p w14:paraId="3378DEC3" w14:textId="34D454EC" w:rsidR="00E621B8" w:rsidRPr="00E621B8" w:rsidRDefault="00E621B8" w:rsidP="00C37F8B">
      <w:pPr>
        <w:rPr>
          <w:b/>
          <w:bCs/>
          <w:color w:val="595959" w:themeColor="text1" w:themeTint="A6"/>
        </w:rPr>
      </w:pPr>
      <w:r w:rsidRPr="00E621B8">
        <w:rPr>
          <w:b/>
          <w:bCs/>
          <w:color w:val="595959" w:themeColor="text1" w:themeTint="A6"/>
        </w:rPr>
        <w:t>Shannon Koch, PharmD, BCPS</w:t>
      </w:r>
    </w:p>
    <w:p w14:paraId="50CAA23F" w14:textId="4C46F8D2" w:rsidR="00E621B8" w:rsidRDefault="00E621B8" w:rsidP="00C37F8B">
      <w:pPr>
        <w:rPr>
          <w:color w:val="595959" w:themeColor="text1" w:themeTint="A6"/>
        </w:rPr>
      </w:pPr>
      <w:r>
        <w:rPr>
          <w:color w:val="595959" w:themeColor="text1" w:themeTint="A6"/>
        </w:rPr>
        <w:t>Clinical Coordinator – Pharmacist Specialty Infusions/Patient Assistance Programs</w:t>
      </w:r>
    </w:p>
    <w:p w14:paraId="59C46256" w14:textId="51F15BFC" w:rsidR="00E621B8" w:rsidRDefault="00E621B8" w:rsidP="00C37F8B">
      <w:pPr>
        <w:rPr>
          <w:color w:val="595959" w:themeColor="text1" w:themeTint="A6"/>
        </w:rPr>
      </w:pPr>
      <w:r>
        <w:rPr>
          <w:color w:val="595959" w:themeColor="text1" w:themeTint="A6"/>
        </w:rPr>
        <w:t>The University of Chicago Medicine</w:t>
      </w:r>
    </w:p>
    <w:p w14:paraId="3362BEE5" w14:textId="6E4223B1" w:rsidR="00E621B8" w:rsidRDefault="00E621B8" w:rsidP="00C37F8B">
      <w:pPr>
        <w:rPr>
          <w:color w:val="595959" w:themeColor="text1" w:themeTint="A6"/>
        </w:rPr>
      </w:pPr>
    </w:p>
    <w:p w14:paraId="7A602898" w14:textId="6DC127B5" w:rsidR="00E621B8" w:rsidRPr="00E621B8" w:rsidRDefault="00E621B8" w:rsidP="00C37F8B">
      <w:pPr>
        <w:rPr>
          <w:b/>
          <w:bCs/>
          <w:color w:val="595959" w:themeColor="text1" w:themeTint="A6"/>
        </w:rPr>
      </w:pPr>
      <w:r w:rsidRPr="00E621B8">
        <w:rPr>
          <w:b/>
          <w:bCs/>
          <w:color w:val="595959" w:themeColor="text1" w:themeTint="A6"/>
        </w:rPr>
        <w:t>Kristen Kruszewski, PharmD, BCSCP</w:t>
      </w:r>
    </w:p>
    <w:p w14:paraId="261D3288" w14:textId="2A6F65FF" w:rsidR="00E621B8" w:rsidRDefault="00E621B8" w:rsidP="00C37F8B">
      <w:pPr>
        <w:rPr>
          <w:color w:val="595959" w:themeColor="text1" w:themeTint="A6"/>
        </w:rPr>
      </w:pPr>
      <w:r>
        <w:rPr>
          <w:color w:val="595959" w:themeColor="text1" w:themeTint="A6"/>
        </w:rPr>
        <w:t>Manager of Compounding Services</w:t>
      </w:r>
    </w:p>
    <w:p w14:paraId="0EA89F76" w14:textId="2E01543C" w:rsidR="00E621B8" w:rsidRPr="00145C63" w:rsidRDefault="00E621B8" w:rsidP="00C37F8B">
      <w:pPr>
        <w:rPr>
          <w:color w:val="595959" w:themeColor="text1" w:themeTint="A6"/>
        </w:rPr>
      </w:pPr>
      <w:r>
        <w:rPr>
          <w:color w:val="595959" w:themeColor="text1" w:themeTint="A6"/>
        </w:rPr>
        <w:t>University of North Carolina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A7DC1"/>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B50F5"/>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58C6"/>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3F6D03"/>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5BE"/>
    <w:rsid w:val="00612814"/>
    <w:rsid w:val="0063036E"/>
    <w:rsid w:val="00636E51"/>
    <w:rsid w:val="00642B45"/>
    <w:rsid w:val="00654283"/>
    <w:rsid w:val="00663703"/>
    <w:rsid w:val="00670AA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91039"/>
    <w:rsid w:val="009A27BF"/>
    <w:rsid w:val="009A7E1B"/>
    <w:rsid w:val="009A7E9D"/>
    <w:rsid w:val="009B2BA5"/>
    <w:rsid w:val="009B6D1A"/>
    <w:rsid w:val="009D4020"/>
    <w:rsid w:val="009F4A49"/>
    <w:rsid w:val="00A00028"/>
    <w:rsid w:val="00A24A26"/>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4ABB"/>
    <w:rsid w:val="00C205E3"/>
    <w:rsid w:val="00C36F35"/>
    <w:rsid w:val="00C370B8"/>
    <w:rsid w:val="00C37F8B"/>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4672B"/>
    <w:rsid w:val="00D531EC"/>
    <w:rsid w:val="00D53AD4"/>
    <w:rsid w:val="00D55902"/>
    <w:rsid w:val="00D6051F"/>
    <w:rsid w:val="00D60D0D"/>
    <w:rsid w:val="00D96DE9"/>
    <w:rsid w:val="00D97E07"/>
    <w:rsid w:val="00DA6BD0"/>
    <w:rsid w:val="00DB507E"/>
    <w:rsid w:val="00DC09A4"/>
    <w:rsid w:val="00DE18AA"/>
    <w:rsid w:val="00DE3426"/>
    <w:rsid w:val="00DF65D5"/>
    <w:rsid w:val="00E435CD"/>
    <w:rsid w:val="00E47D10"/>
    <w:rsid w:val="00E50346"/>
    <w:rsid w:val="00E609BA"/>
    <w:rsid w:val="00E621B8"/>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WordPDs>
</AllWordPD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ocPartTree/>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AllMetadata/>
</file>

<file path=customXml/item16.xml><?xml version="1.0" encoding="utf-8"?>
<SourceDataModel Name="System" TargetDataSourceId="00b80028-d226-4a39-9a19-6787589aad19"/>
</file>

<file path=customXml/item17.xml><?xml version="1.0" encoding="utf-8"?>
<AllExternalAdhocVariableMapping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Definition name="Computed" displayName="Computed" id="69155e26-4760-488b-ab4c-bb15b0f8b2a2" isdomainofvalue="False" dataSourceId="87651697-ca1f-4d80-9f69-bb743e325714"/>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Computed" TargetDataSourceId="87651697-ca1f-4d80-9f69-bb743e325714"/>
</file>

<file path=customXml/item6.xml><?xml version="1.0" encoding="utf-8"?>
<SourceDataModel Name="AD_HOC" TargetDataSourceId="80be7e5f-6e71-448c-9228-23264555308c"/>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2020-12-09T14:28:00Z</dcterms:created>
  <dcterms:modified xsi:type="dcterms:W3CDTF">2020-12-09T15:05:00Z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