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D6B04BB" w:rsidR="00423054" w:rsidRPr="00E50346" w:rsidRDefault="0004240F" w:rsidP="00D6051F">
      <w:pPr>
        <w:pStyle w:val="Heading"/>
      </w:pPr>
      <w:r>
        <w:t xml:space="preserve">USP Compounding Compliance: </w:t>
      </w:r>
      <w:r w:rsidR="007F3907">
        <w:t>Setting expectations for sterile compounding environmental sampling and cleanroom certification</w:t>
      </w:r>
    </w:p>
    <w:p w14:paraId="0D0DC3CD" w14:textId="3E22613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C1033">
        <w:rPr>
          <w:color w:val="595959" w:themeColor="text1" w:themeTint="A6"/>
        </w:rPr>
        <w:t>April 15</w:t>
      </w:r>
      <w:r w:rsidR="0004240F">
        <w:rPr>
          <w:color w:val="595959" w:themeColor="text1" w:themeTint="A6"/>
        </w:rPr>
        <w:t>, 2021</w:t>
      </w:r>
    </w:p>
    <w:p w14:paraId="641D3E3A" w14:textId="0E5C56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4240F">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60C5D7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F675B">
        <w:rPr>
          <w:rFonts w:cs="Arial"/>
          <w:b/>
          <w:color w:val="595959" w:themeColor="text1" w:themeTint="A6"/>
          <w:szCs w:val="20"/>
        </w:rPr>
        <w:t>May 29</w:t>
      </w:r>
      <w:r w:rsidR="0004240F">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9A9E2B8" w:rsidR="008730EB" w:rsidRPr="008730EB" w:rsidRDefault="00BC554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5F098C5" w:rsidR="0035174D" w:rsidRPr="00145C63" w:rsidRDefault="008F1B7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Summarize the required elements that must be performed during cleanroom certification</w:t>
      </w:r>
    </w:p>
    <w:p w14:paraId="193176A5" w14:textId="095B8585" w:rsidR="004A294A" w:rsidRPr="00145C63" w:rsidRDefault="008F1B74"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List ISO Classification based action levels</w:t>
      </w:r>
    </w:p>
    <w:p w14:paraId="19A14A12" w14:textId="1896BC7B" w:rsidR="004A294A" w:rsidRPr="00145C63" w:rsidRDefault="008F1B74"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development of remediation and corrective action plans</w:t>
      </w:r>
    </w:p>
    <w:p w14:paraId="5BA35BDF" w14:textId="0858C9C1" w:rsidR="0013180C" w:rsidRPr="00145C63" w:rsidRDefault="008F1B74" w:rsidP="0013180C">
      <w:pPr>
        <w:pStyle w:val="ListParagraph"/>
        <w:numPr>
          <w:ilvl w:val="0"/>
          <w:numId w:val="40"/>
        </w:numPr>
        <w:ind w:left="360"/>
        <w:rPr>
          <w:color w:val="595959" w:themeColor="text1" w:themeTint="A6"/>
        </w:rPr>
      </w:pPr>
      <w:r>
        <w:rPr>
          <w:color w:val="595959" w:themeColor="text1" w:themeTint="A6"/>
        </w:rPr>
        <w:t>Review the expectations of sampling reports and how to incorporate them into a quality assurance program</w:t>
      </w:r>
    </w:p>
    <w:p w14:paraId="4B7AA723" w14:textId="77777777" w:rsidR="008F1B74" w:rsidRDefault="008F1B74">
      <w:pPr>
        <w:spacing w:after="200" w:line="276" w:lineRule="auto"/>
        <w:rPr>
          <w:rFonts w:cs="Arial"/>
          <w:b/>
          <w:color w:val="01ADAB"/>
          <w:sz w:val="24"/>
        </w:rPr>
      </w:pPr>
      <w:r>
        <w:rPr>
          <w:rFonts w:cs="Arial"/>
          <w:b/>
          <w:color w:val="01ADAB"/>
          <w:sz w:val="24"/>
        </w:rPr>
        <w:br w:type="page"/>
      </w:r>
    </w:p>
    <w:p w14:paraId="250850DB" w14:textId="3B6AD2D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6FE403D5" w14:textId="35CDAD1A" w:rsidR="00BC5546" w:rsidRPr="00BC5546" w:rsidRDefault="008F1B74" w:rsidP="00BC5546">
      <w:pPr>
        <w:pStyle w:val="ListParagraph"/>
        <w:numPr>
          <w:ilvl w:val="0"/>
          <w:numId w:val="46"/>
        </w:numPr>
        <w:ind w:left="360"/>
        <w:rPr>
          <w:rFonts w:eastAsia="Calibri" w:cs="Arial"/>
          <w:color w:val="595959" w:themeColor="text1" w:themeTint="A6"/>
          <w:szCs w:val="20"/>
        </w:rPr>
      </w:pPr>
      <w:r>
        <w:rPr>
          <w:rFonts w:eastAsia="Calibri" w:cs="Arial"/>
          <w:color w:val="595959" w:themeColor="text1" w:themeTint="A6"/>
          <w:szCs w:val="20"/>
        </w:rPr>
        <w:t>Summarize environmental monitoring requirements for sterile compounding</w:t>
      </w:r>
    </w:p>
    <w:p w14:paraId="0B6D02C5" w14:textId="77777777" w:rsidR="00BC5546" w:rsidRPr="00BC5546" w:rsidRDefault="00BC5546" w:rsidP="00BC554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1F81B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085</w:t>
      </w:r>
      <w:r w:rsidRPr="00145C63">
        <w:rPr>
          <w:rFonts w:cs="Arial"/>
          <w:color w:val="595959" w:themeColor="text1" w:themeTint="A6"/>
        </w:rPr>
        <w:t>-L0</w:t>
      </w:r>
      <w:r w:rsidR="008C2F7F">
        <w:rPr>
          <w:rFonts w:cs="Arial"/>
          <w:color w:val="595959" w:themeColor="text1" w:themeTint="A6"/>
        </w:rPr>
        <w:t>7</w:t>
      </w:r>
      <w:r w:rsidRPr="00145C63">
        <w:rPr>
          <w:rFonts w:cs="Arial"/>
          <w:color w:val="595959" w:themeColor="text1" w:themeTint="A6"/>
        </w:rPr>
        <w:t>-P</w:t>
      </w:r>
    </w:p>
    <w:p w14:paraId="2FFAF152" w14:textId="56FA38D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BC5546">
        <w:rPr>
          <w:rFonts w:cs="Arial"/>
          <w:color w:val="595959" w:themeColor="text1" w:themeTint="A6"/>
        </w:rPr>
        <w:t>1</w:t>
      </w:r>
      <w:r w:rsidRPr="00145C63">
        <w:rPr>
          <w:rFonts w:cs="Arial"/>
          <w:color w:val="595959" w:themeColor="text1" w:themeTint="A6"/>
        </w:rPr>
        <w:t>-</w:t>
      </w:r>
      <w:r w:rsidR="00BD3963">
        <w:rPr>
          <w:rFonts w:cs="Arial"/>
          <w:color w:val="595959" w:themeColor="text1" w:themeTint="A6"/>
        </w:rPr>
        <w:t>085</w:t>
      </w:r>
      <w:r w:rsidRPr="00145C63">
        <w:rPr>
          <w:rFonts w:cs="Arial"/>
          <w:color w:val="595959" w:themeColor="text1" w:themeTint="A6"/>
        </w:rPr>
        <w:t>-L0</w:t>
      </w:r>
      <w:r w:rsidR="008C2F7F">
        <w:rPr>
          <w:rFonts w:cs="Arial"/>
          <w:color w:val="595959" w:themeColor="text1" w:themeTint="A6"/>
        </w:rPr>
        <w:t>7</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DD68D3"/>
    <w:p w14:paraId="7FAE090A" w14:textId="7243D104" w:rsidR="00CB449D" w:rsidRPr="00145C63" w:rsidRDefault="00317D3B" w:rsidP="00DD68D3">
      <w:pPr>
        <w:rPr>
          <w:b/>
          <w:color w:val="595959" w:themeColor="text1" w:themeTint="A6"/>
        </w:rPr>
      </w:pPr>
      <w:r>
        <w:rPr>
          <w:b/>
          <w:color w:val="595959" w:themeColor="text1" w:themeTint="A6"/>
        </w:rPr>
        <w:t>Gretchen Brummel, PharmD, BCPS</w:t>
      </w:r>
    </w:p>
    <w:p w14:paraId="5789D79B" w14:textId="77777777" w:rsidR="00317D3B" w:rsidRDefault="00317D3B" w:rsidP="00317D3B">
      <w:pPr>
        <w:rPr>
          <w:rFonts w:cs="Arial"/>
          <w:color w:val="595959" w:themeColor="text1" w:themeTint="A6"/>
        </w:rPr>
      </w:pPr>
      <w:r>
        <w:rPr>
          <w:rFonts w:cs="Arial"/>
          <w:color w:val="595959" w:themeColor="text1" w:themeTint="A6"/>
        </w:rPr>
        <w:t>Consulting Director, Pharmacy</w:t>
      </w:r>
    </w:p>
    <w:p w14:paraId="5E2131FE"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357CDA01" w14:textId="77777777" w:rsidR="00CB449D" w:rsidRPr="00CB449D" w:rsidRDefault="00CB449D" w:rsidP="00DD68D3">
      <w:pPr>
        <w:rPr>
          <w:color w:val="7F7F7F" w:themeColor="text1" w:themeTint="80"/>
        </w:rPr>
      </w:pPr>
    </w:p>
    <w:p w14:paraId="11C41A61" w14:textId="0D0E4E03" w:rsidR="00CB449D" w:rsidRPr="00145C63" w:rsidRDefault="00317D3B" w:rsidP="00DD68D3">
      <w:pPr>
        <w:rPr>
          <w:b/>
          <w:color w:val="595959" w:themeColor="text1" w:themeTint="A6"/>
        </w:rPr>
      </w:pPr>
      <w:r>
        <w:rPr>
          <w:b/>
          <w:color w:val="595959" w:themeColor="text1" w:themeTint="A6"/>
        </w:rPr>
        <w:t>Jackie Stokes, BS</w:t>
      </w:r>
    </w:p>
    <w:p w14:paraId="2B34AFB1" w14:textId="1C3492A2" w:rsidR="00CB449D" w:rsidRPr="00145C63" w:rsidRDefault="00317D3B" w:rsidP="00DD68D3">
      <w:pPr>
        <w:rPr>
          <w:color w:val="595959" w:themeColor="text1" w:themeTint="A6"/>
        </w:rPr>
      </w:pPr>
      <w:r>
        <w:rPr>
          <w:color w:val="595959" w:themeColor="text1" w:themeTint="A6"/>
        </w:rPr>
        <w:t>Manager, Pharmacy Program</w:t>
      </w:r>
    </w:p>
    <w:p w14:paraId="587B3343" w14:textId="77777777" w:rsidR="00317D3B" w:rsidRPr="00266041" w:rsidRDefault="00317D3B" w:rsidP="00317D3B">
      <w:pPr>
        <w:rPr>
          <w:rFonts w:cs="Arial"/>
          <w:color w:val="595959" w:themeColor="text1" w:themeTint="A6"/>
        </w:rPr>
      </w:pPr>
      <w:r>
        <w:rPr>
          <w:rFonts w:cs="Arial"/>
          <w:color w:val="595959" w:themeColor="text1" w:themeTint="A6"/>
        </w:rPr>
        <w:t>Vizient</w:t>
      </w:r>
    </w:p>
    <w:p w14:paraId="2E4B3623" w14:textId="77777777" w:rsidR="00CB449D" w:rsidRPr="00145C63" w:rsidRDefault="00CB449D" w:rsidP="00DD68D3">
      <w:pPr>
        <w:rPr>
          <w:color w:val="595959" w:themeColor="text1" w:themeTint="A6"/>
        </w:rPr>
      </w:pPr>
    </w:p>
    <w:p w14:paraId="30F378A1" w14:textId="11204F5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4D7AF50" w14:textId="77777777" w:rsidR="00317D3B" w:rsidRPr="00317D3B" w:rsidRDefault="00317D3B" w:rsidP="00317D3B">
      <w:pPr>
        <w:rPr>
          <w:rFonts w:ascii="Courier New" w:hAnsi="Courier New" w:cs="Courier New"/>
          <w:b/>
          <w:bCs/>
          <w:color w:val="404040" w:themeColor="text1" w:themeTint="BF"/>
          <w:szCs w:val="20"/>
        </w:rPr>
      </w:pPr>
      <w:r w:rsidRPr="00317D3B">
        <w:rPr>
          <w:rFonts w:cs="Arial"/>
          <w:b/>
          <w:bCs/>
          <w:color w:val="404040" w:themeColor="text1" w:themeTint="BF"/>
          <w:szCs w:val="20"/>
        </w:rPr>
        <w:t xml:space="preserve">Katrina K. Harper, PharmD, MBA, BCPS, BCSCP </w:t>
      </w:r>
    </w:p>
    <w:p w14:paraId="116D7F1C" w14:textId="77777777" w:rsidR="00317D3B" w:rsidRDefault="00317D3B" w:rsidP="00317D3B">
      <w:pPr>
        <w:rPr>
          <w:rFonts w:cs="Arial"/>
          <w:color w:val="696969"/>
          <w:szCs w:val="20"/>
        </w:rPr>
      </w:pPr>
      <w:r>
        <w:rPr>
          <w:rFonts w:cs="Arial"/>
          <w:color w:val="696969"/>
          <w:szCs w:val="20"/>
        </w:rPr>
        <w:t xml:space="preserve">Clinical Pharmacy Director, Sourcing Operations </w:t>
      </w:r>
    </w:p>
    <w:p w14:paraId="30B21024" w14:textId="77777777" w:rsidR="00317D3B" w:rsidRDefault="00317D3B" w:rsidP="00317D3B">
      <w:pPr>
        <w:rPr>
          <w:rFonts w:cs="Arial"/>
          <w:color w:val="696969"/>
          <w:szCs w:val="20"/>
        </w:rPr>
      </w:pPr>
      <w:r>
        <w:rPr>
          <w:rFonts w:cs="Arial"/>
          <w:color w:val="696969"/>
          <w:szCs w:val="20"/>
        </w:rPr>
        <w:t>Center for Pharmacy Practice Excellence</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58FC362E" w:rsidR="00CB449D" w:rsidRPr="00145C63" w:rsidRDefault="008F1B74" w:rsidP="00DD68D3">
      <w:pPr>
        <w:rPr>
          <w:b/>
          <w:color w:val="595959" w:themeColor="text1" w:themeTint="A6"/>
        </w:rPr>
      </w:pPr>
      <w:r>
        <w:rPr>
          <w:b/>
          <w:color w:val="595959" w:themeColor="text1" w:themeTint="A6"/>
        </w:rPr>
        <w:t>Daniel Nyakundi, CPhT, RPhT</w:t>
      </w:r>
    </w:p>
    <w:p w14:paraId="69E43666" w14:textId="4C82F5BB" w:rsidR="00CB449D" w:rsidRDefault="008F1B74" w:rsidP="00DD68D3">
      <w:pPr>
        <w:rPr>
          <w:color w:val="595959" w:themeColor="text1" w:themeTint="A6"/>
        </w:rPr>
      </w:pPr>
      <w:r>
        <w:rPr>
          <w:color w:val="595959" w:themeColor="text1" w:themeTint="A6"/>
        </w:rPr>
        <w:t>Pharmacy Resource Specialist, Quality Assurance Coordinator &amp; Pharmacy Educator</w:t>
      </w:r>
    </w:p>
    <w:p w14:paraId="7307E12F" w14:textId="162916E6" w:rsidR="00CB449D" w:rsidRPr="00145C63" w:rsidRDefault="008F1B74" w:rsidP="00DD68D3">
      <w:pPr>
        <w:rPr>
          <w:color w:val="595959" w:themeColor="text1" w:themeTint="A6"/>
        </w:rPr>
      </w:pPr>
      <w:r>
        <w:rPr>
          <w:color w:val="595959" w:themeColor="text1" w:themeTint="A6"/>
        </w:rPr>
        <w:t>Memorial Hermann</w:t>
      </w:r>
    </w:p>
    <w:p w14:paraId="1056CB21" w14:textId="77777777" w:rsidR="00CB449D" w:rsidRPr="00145C63" w:rsidRDefault="00CB449D" w:rsidP="00DD68D3">
      <w:pPr>
        <w:rPr>
          <w:color w:val="595959" w:themeColor="text1" w:themeTint="A6"/>
        </w:rPr>
      </w:pPr>
    </w:p>
    <w:p w14:paraId="6CBB589F" w14:textId="0F995238" w:rsidR="00CB449D" w:rsidRPr="00145C63" w:rsidRDefault="008F1B74" w:rsidP="00DD68D3">
      <w:pPr>
        <w:rPr>
          <w:b/>
          <w:color w:val="595959" w:themeColor="text1" w:themeTint="A6"/>
        </w:rPr>
      </w:pPr>
      <w:r>
        <w:rPr>
          <w:b/>
          <w:color w:val="595959" w:themeColor="text1" w:themeTint="A6"/>
        </w:rPr>
        <w:t>Charnae Ross, PharmD, MSHA</w:t>
      </w:r>
    </w:p>
    <w:p w14:paraId="6A43CF55" w14:textId="53E3B84F" w:rsidR="00CB449D" w:rsidRPr="00145C63" w:rsidRDefault="008F1B74" w:rsidP="00DD68D3">
      <w:pPr>
        <w:rPr>
          <w:color w:val="595959" w:themeColor="text1" w:themeTint="A6"/>
        </w:rPr>
      </w:pPr>
      <w:r>
        <w:rPr>
          <w:color w:val="595959" w:themeColor="text1" w:themeTint="A6"/>
        </w:rPr>
        <w:t>Pharmacy Operations Manager</w:t>
      </w:r>
    </w:p>
    <w:p w14:paraId="4675EE95" w14:textId="2395169F" w:rsidR="00CB449D" w:rsidRPr="00145C63" w:rsidRDefault="008F1B74" w:rsidP="00DD68D3">
      <w:pPr>
        <w:rPr>
          <w:color w:val="595959" w:themeColor="text1" w:themeTint="A6"/>
        </w:rPr>
      </w:pPr>
      <w:r>
        <w:rPr>
          <w:color w:val="595959" w:themeColor="text1" w:themeTint="A6"/>
        </w:rPr>
        <w:t>Memorial Hermann</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335"/>
    <w:multiLevelType w:val="hybridMultilevel"/>
    <w:tmpl w:val="1E14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4240F"/>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17D3B"/>
    <w:rsid w:val="003259A5"/>
    <w:rsid w:val="00330B71"/>
    <w:rsid w:val="003404C7"/>
    <w:rsid w:val="00350D84"/>
    <w:rsid w:val="0035174D"/>
    <w:rsid w:val="003539AF"/>
    <w:rsid w:val="0036713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1033"/>
    <w:rsid w:val="007C2570"/>
    <w:rsid w:val="007C6E08"/>
    <w:rsid w:val="007D473D"/>
    <w:rsid w:val="007E45DA"/>
    <w:rsid w:val="007F2200"/>
    <w:rsid w:val="007F3907"/>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2F7F"/>
    <w:rsid w:val="008D1039"/>
    <w:rsid w:val="008E4D45"/>
    <w:rsid w:val="008F0EC4"/>
    <w:rsid w:val="008F1B7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5546"/>
    <w:rsid w:val="00BD3963"/>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DF675B"/>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AllMetadata/>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VariableListDefinition name="System" displayName="System" id="dc9731b4-d0d2-4ed5-b20d-434d69de1706" isdomainofvalue="False" dataSourceId="00b80028-d226-4a39-9a19-6787589aad19"/>
</file>

<file path=customXml/item22.xml><?xml version="1.0" encoding="utf-8"?>
<AllExternalAdhocVariableMappings/>
</file>

<file path=customXml/item23.xml><?xml version="1.0" encoding="utf-8"?>
<SourceDataModel Name="AD_HOC" TargetDataSourceId="80be7e5f-6e71-448c-9228-23264555308c"/>
</file>

<file path=customXml/item24.xml><?xml version="1.0" encoding="utf-8"?>
<DocPartTree/>
</file>

<file path=customXml/item25.xml><?xml version="1.0" encoding="utf-8"?>
<VariableUsageMapping/>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AllWordPDs>
</AllWordPD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SourceDataModel Name="Computed" TargetDataSourceId="87651697-ca1f-4d80-9f69-bb743e325714"/>
</file>

<file path=customXml/item7.xml><?xml version="1.0" encoding="utf-8"?>
<SourceDataModel Name="System" TargetDataSourceId="00b80028-d226-4a39-9a19-6787589aad19"/>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2021-02-25T21:23:00Z</dcterms:created>
  <dcterms:modified xsi:type="dcterms:W3CDTF">2021-02-25T21:28:00Z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