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E868959" w:rsidR="00423054" w:rsidRPr="00E50346" w:rsidRDefault="0004240F" w:rsidP="00D6051F">
      <w:pPr>
        <w:pStyle w:val="Heading"/>
      </w:pPr>
      <w:r>
        <w:t xml:space="preserve">USP Compounding Compliance: </w:t>
      </w:r>
      <w:r w:rsidR="003021FD">
        <w:t>Designing the Pharmacy Cleanroom of the Future</w:t>
      </w:r>
    </w:p>
    <w:p w14:paraId="0D0DC3CD" w14:textId="52BDD24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021FD">
        <w:rPr>
          <w:color w:val="595959" w:themeColor="text1" w:themeTint="A6"/>
        </w:rPr>
        <w:t>March 25</w:t>
      </w:r>
      <w:r w:rsidR="0004240F">
        <w:rPr>
          <w:color w:val="595959" w:themeColor="text1" w:themeTint="A6"/>
        </w:rPr>
        <w:t>, 2021</w:t>
      </w:r>
    </w:p>
    <w:p w14:paraId="641D3E3A" w14:textId="12144871"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3B57A2">
        <w:rPr>
          <w:color w:val="595959" w:themeColor="text1" w:themeTint="A6"/>
        </w:rPr>
        <w:t>Gretchen Brummel,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9B0D3D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3021FD">
        <w:rPr>
          <w:rFonts w:cs="Arial"/>
          <w:b/>
          <w:color w:val="595959" w:themeColor="text1" w:themeTint="A6"/>
          <w:szCs w:val="20"/>
        </w:rPr>
        <w:t xml:space="preserve">May </w:t>
      </w:r>
      <w:r w:rsidR="00F53BC1">
        <w:rPr>
          <w:rFonts w:cs="Arial"/>
          <w:b/>
          <w:color w:val="595959" w:themeColor="text1" w:themeTint="A6"/>
          <w:szCs w:val="20"/>
        </w:rPr>
        <w:t>9</w:t>
      </w:r>
      <w:r w:rsidR="0004240F">
        <w:rPr>
          <w:rFonts w:cs="Arial"/>
          <w:b/>
          <w:color w:val="595959" w:themeColor="text1" w:themeTint="A6"/>
          <w:szCs w:val="20"/>
        </w:rPr>
        <w:t>,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19A9E2B8" w:rsidR="008730EB" w:rsidRPr="008730EB" w:rsidRDefault="00BC5546"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685FF0E9" w:rsidR="0035174D" w:rsidRPr="00145C63" w:rsidRDefault="003021F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Compare benefits and drawbacks of various cleanroom design elements</w:t>
      </w:r>
    </w:p>
    <w:p w14:paraId="193176A5" w14:textId="0A9A9C04" w:rsidR="004A294A" w:rsidRPr="00145C63" w:rsidRDefault="003021FD"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cleanroom design strategies to improve ‘state of control’</w:t>
      </w:r>
    </w:p>
    <w:p w14:paraId="19A14A12" w14:textId="564AB1FA" w:rsidR="004A294A" w:rsidRDefault="003021FD"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Evaluate sample cleanroom drawing for opportunities for improvement</w:t>
      </w:r>
    </w:p>
    <w:p w14:paraId="166E492E" w14:textId="58C9F1B6" w:rsidR="003021FD" w:rsidRPr="003021FD" w:rsidRDefault="003021FD" w:rsidP="003021FD">
      <w:pPr>
        <w:pStyle w:val="ListParagraph"/>
        <w:numPr>
          <w:ilvl w:val="0"/>
          <w:numId w:val="40"/>
        </w:numPr>
        <w:ind w:left="360"/>
        <w:rPr>
          <w:color w:val="595959" w:themeColor="text1" w:themeTint="A6"/>
        </w:rPr>
      </w:pPr>
      <w:r w:rsidRPr="003021FD">
        <w:rPr>
          <w:color w:val="595959" w:themeColor="text1" w:themeTint="A6"/>
        </w:rPr>
        <w:t>Apply FDA Insanitary Conditions requirements to cleanroom design</w:t>
      </w:r>
    </w:p>
    <w:p w14:paraId="250850DB" w14:textId="3B6AD2D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70060D62" w14:textId="43AA01F9" w:rsidR="003021FD" w:rsidRPr="003021FD" w:rsidRDefault="003021FD" w:rsidP="003021FD">
      <w:pPr>
        <w:pStyle w:val="ListParagraph"/>
        <w:numPr>
          <w:ilvl w:val="0"/>
          <w:numId w:val="46"/>
        </w:numPr>
        <w:ind w:left="360"/>
        <w:rPr>
          <w:rFonts w:eastAsia="Calibri" w:cs="Arial"/>
          <w:color w:val="595959" w:themeColor="text1" w:themeTint="A6"/>
          <w:szCs w:val="20"/>
        </w:rPr>
      </w:pPr>
      <w:r w:rsidRPr="003021FD">
        <w:rPr>
          <w:rFonts w:eastAsia="Calibri" w:cs="Arial"/>
          <w:color w:val="595959" w:themeColor="text1" w:themeTint="A6"/>
          <w:szCs w:val="20"/>
        </w:rPr>
        <w:t>Compare benefits and drawbacks of various cleanroom design elements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3A7A7775"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BC5546">
        <w:rPr>
          <w:rFonts w:cs="Arial"/>
          <w:color w:val="595959" w:themeColor="text1" w:themeTint="A6"/>
        </w:rPr>
        <w:t>1</w:t>
      </w:r>
      <w:r w:rsidRPr="00145C63">
        <w:rPr>
          <w:rFonts w:cs="Arial"/>
          <w:color w:val="595959" w:themeColor="text1" w:themeTint="A6"/>
        </w:rPr>
        <w:t>-</w:t>
      </w:r>
      <w:r w:rsidR="00BD3963">
        <w:rPr>
          <w:rFonts w:cs="Arial"/>
          <w:color w:val="595959" w:themeColor="text1" w:themeTint="A6"/>
        </w:rPr>
        <w:t>0</w:t>
      </w:r>
      <w:r w:rsidR="005C560C">
        <w:rPr>
          <w:rFonts w:cs="Arial"/>
          <w:color w:val="595959" w:themeColor="text1" w:themeTint="A6"/>
        </w:rPr>
        <w:t>9</w:t>
      </w:r>
      <w:r w:rsidR="007A79CF">
        <w:rPr>
          <w:rFonts w:cs="Arial"/>
          <w:color w:val="595959" w:themeColor="text1" w:themeTint="A6"/>
        </w:rPr>
        <w:t>5</w:t>
      </w:r>
      <w:r w:rsidRPr="00145C63">
        <w:rPr>
          <w:rFonts w:cs="Arial"/>
          <w:color w:val="595959" w:themeColor="text1" w:themeTint="A6"/>
        </w:rPr>
        <w:t>-L0</w:t>
      </w:r>
      <w:r w:rsidR="005C560C">
        <w:rPr>
          <w:rFonts w:cs="Arial"/>
          <w:color w:val="595959" w:themeColor="text1" w:themeTint="A6"/>
        </w:rPr>
        <w:t>7</w:t>
      </w:r>
      <w:r w:rsidRPr="00145C63">
        <w:rPr>
          <w:rFonts w:cs="Arial"/>
          <w:color w:val="595959" w:themeColor="text1" w:themeTint="A6"/>
        </w:rPr>
        <w:t>-P</w:t>
      </w:r>
    </w:p>
    <w:p w14:paraId="2FFAF152" w14:textId="132DFC1A"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BC5546">
        <w:rPr>
          <w:rFonts w:cs="Arial"/>
          <w:color w:val="595959" w:themeColor="text1" w:themeTint="A6"/>
        </w:rPr>
        <w:t>1</w:t>
      </w:r>
      <w:r w:rsidRPr="00145C63">
        <w:rPr>
          <w:rFonts w:cs="Arial"/>
          <w:color w:val="595959" w:themeColor="text1" w:themeTint="A6"/>
        </w:rPr>
        <w:t>-</w:t>
      </w:r>
      <w:r w:rsidR="00BD3963">
        <w:rPr>
          <w:rFonts w:cs="Arial"/>
          <w:color w:val="595959" w:themeColor="text1" w:themeTint="A6"/>
        </w:rPr>
        <w:t>0</w:t>
      </w:r>
      <w:r w:rsidR="005C560C">
        <w:rPr>
          <w:rFonts w:cs="Arial"/>
          <w:color w:val="595959" w:themeColor="text1" w:themeTint="A6"/>
        </w:rPr>
        <w:t>9</w:t>
      </w:r>
      <w:r w:rsidR="007A79CF">
        <w:rPr>
          <w:rFonts w:cs="Arial"/>
          <w:color w:val="595959" w:themeColor="text1" w:themeTint="A6"/>
        </w:rPr>
        <w:t>5</w:t>
      </w:r>
      <w:r w:rsidR="005C560C">
        <w:rPr>
          <w:rFonts w:cs="Arial"/>
          <w:color w:val="595959" w:themeColor="text1" w:themeTint="A6"/>
        </w:rPr>
        <w:t>-</w:t>
      </w:r>
      <w:r w:rsidRPr="00145C63">
        <w:rPr>
          <w:rFonts w:cs="Arial"/>
          <w:color w:val="595959" w:themeColor="text1" w:themeTint="A6"/>
        </w:rPr>
        <w:t>L0</w:t>
      </w:r>
      <w:r w:rsidR="005C560C">
        <w:rPr>
          <w:rFonts w:cs="Arial"/>
          <w:color w:val="595959" w:themeColor="text1" w:themeTint="A6"/>
        </w:rPr>
        <w:t>7</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3CA7BFC7" w14:textId="1165E5F3" w:rsidR="003B57A2" w:rsidRDefault="00CB449D" w:rsidP="00A12455">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w:t>
      </w:r>
      <w:r w:rsidR="00A12455">
        <w:rPr>
          <w:rFonts w:cs="Arial"/>
          <w:bCs/>
          <w:color w:val="595959" w:themeColor="text1" w:themeTint="A6"/>
          <w:szCs w:val="20"/>
        </w:rPr>
        <w:t>Kevin Hansen has received honoraria from Omnicell (speaker; advisory board meeting) and Baxter (advisory board meeting)</w:t>
      </w:r>
    </w:p>
    <w:p w14:paraId="21FC1CCD" w14:textId="5FE9A775" w:rsidR="00A12455" w:rsidRDefault="00A12455">
      <w:pPr>
        <w:spacing w:after="200" w:line="276" w:lineRule="auto"/>
        <w:rPr>
          <w:rFonts w:eastAsiaTheme="majorEastAsia" w:cs="Arial"/>
          <w:color w:val="01ADAB"/>
          <w:sz w:val="24"/>
          <w:szCs w:val="22"/>
        </w:rPr>
      </w:pPr>
      <w:r>
        <w:rPr>
          <w:rFonts w:cs="Arial"/>
          <w:b/>
          <w:bCs/>
          <w:color w:val="01ADAB"/>
          <w:sz w:val="24"/>
        </w:rPr>
        <w:br w:type="page"/>
      </w:r>
    </w:p>
    <w:p w14:paraId="01680F72" w14:textId="5FE2FC76" w:rsidR="00CB449D" w:rsidRDefault="00CB449D" w:rsidP="00DD68D3">
      <w:pPr>
        <w:pStyle w:val="Heading3"/>
        <w:spacing w:before="0"/>
        <w:rPr>
          <w:rFonts w:cs="Arial"/>
          <w:color w:val="01ADAB"/>
          <w:sz w:val="24"/>
        </w:rPr>
      </w:pPr>
      <w:r>
        <w:rPr>
          <w:rFonts w:cs="Arial"/>
          <w:b w:val="0"/>
          <w:bCs w:val="0"/>
          <w:color w:val="01ADAB"/>
          <w:sz w:val="24"/>
        </w:rPr>
        <w:lastRenderedPageBreak/>
        <w:t>Planning committee members</w:t>
      </w:r>
    </w:p>
    <w:p w14:paraId="10253D51" w14:textId="77777777" w:rsidR="00CB449D" w:rsidRDefault="00CB449D" w:rsidP="00DD68D3"/>
    <w:p w14:paraId="7FAE090A" w14:textId="7243D104" w:rsidR="00CB449D" w:rsidRPr="00145C63" w:rsidRDefault="00317D3B" w:rsidP="00DD68D3">
      <w:pPr>
        <w:rPr>
          <w:b/>
          <w:color w:val="595959" w:themeColor="text1" w:themeTint="A6"/>
        </w:rPr>
      </w:pPr>
      <w:r>
        <w:rPr>
          <w:b/>
          <w:color w:val="595959" w:themeColor="text1" w:themeTint="A6"/>
        </w:rPr>
        <w:t>Gretchen Brummel, PharmD, BCPS</w:t>
      </w:r>
    </w:p>
    <w:p w14:paraId="5789D79B" w14:textId="77777777" w:rsidR="00317D3B" w:rsidRDefault="00317D3B" w:rsidP="00317D3B">
      <w:pPr>
        <w:rPr>
          <w:rFonts w:cs="Arial"/>
          <w:color w:val="595959" w:themeColor="text1" w:themeTint="A6"/>
        </w:rPr>
      </w:pPr>
      <w:r>
        <w:rPr>
          <w:rFonts w:cs="Arial"/>
          <w:color w:val="595959" w:themeColor="text1" w:themeTint="A6"/>
        </w:rPr>
        <w:t>Consulting Director, Pharmacy</w:t>
      </w:r>
    </w:p>
    <w:p w14:paraId="5E2131FE" w14:textId="77777777" w:rsidR="00317D3B" w:rsidRPr="00266041" w:rsidRDefault="00317D3B" w:rsidP="00317D3B">
      <w:pPr>
        <w:rPr>
          <w:rFonts w:cs="Arial"/>
          <w:color w:val="595959" w:themeColor="text1" w:themeTint="A6"/>
        </w:rPr>
      </w:pPr>
      <w:r>
        <w:rPr>
          <w:rFonts w:cs="Arial"/>
          <w:color w:val="595959" w:themeColor="text1" w:themeTint="A6"/>
        </w:rPr>
        <w:t>Vizient</w:t>
      </w:r>
    </w:p>
    <w:p w14:paraId="357CDA01" w14:textId="77777777" w:rsidR="00CB449D" w:rsidRPr="00CB449D" w:rsidRDefault="00CB449D" w:rsidP="00DD68D3">
      <w:pPr>
        <w:rPr>
          <w:color w:val="7F7F7F" w:themeColor="text1" w:themeTint="80"/>
        </w:rPr>
      </w:pPr>
    </w:p>
    <w:p w14:paraId="11C41A61" w14:textId="0D0E4E03" w:rsidR="00CB449D" w:rsidRPr="00145C63" w:rsidRDefault="00317D3B" w:rsidP="00DD68D3">
      <w:pPr>
        <w:rPr>
          <w:b/>
          <w:color w:val="595959" w:themeColor="text1" w:themeTint="A6"/>
        </w:rPr>
      </w:pPr>
      <w:r>
        <w:rPr>
          <w:b/>
          <w:color w:val="595959" w:themeColor="text1" w:themeTint="A6"/>
        </w:rPr>
        <w:t>Jackie Stokes, BS</w:t>
      </w:r>
    </w:p>
    <w:p w14:paraId="2B34AFB1" w14:textId="1C3492A2" w:rsidR="00CB449D" w:rsidRPr="00145C63" w:rsidRDefault="00317D3B" w:rsidP="00DD68D3">
      <w:pPr>
        <w:rPr>
          <w:color w:val="595959" w:themeColor="text1" w:themeTint="A6"/>
        </w:rPr>
      </w:pPr>
      <w:r>
        <w:rPr>
          <w:color w:val="595959" w:themeColor="text1" w:themeTint="A6"/>
        </w:rPr>
        <w:t>Manager, Pharmacy Program</w:t>
      </w:r>
    </w:p>
    <w:p w14:paraId="587B3343" w14:textId="77777777" w:rsidR="00317D3B" w:rsidRPr="00266041" w:rsidRDefault="00317D3B" w:rsidP="00317D3B">
      <w:pPr>
        <w:rPr>
          <w:rFonts w:cs="Arial"/>
          <w:color w:val="595959" w:themeColor="text1" w:themeTint="A6"/>
        </w:rPr>
      </w:pPr>
      <w:r>
        <w:rPr>
          <w:rFonts w:cs="Arial"/>
          <w:color w:val="595959" w:themeColor="text1" w:themeTint="A6"/>
        </w:rPr>
        <w:t>Vizient</w:t>
      </w:r>
    </w:p>
    <w:p w14:paraId="2E4B3623" w14:textId="77777777" w:rsidR="00CB449D" w:rsidRPr="00145C63" w:rsidRDefault="00CB449D" w:rsidP="00DD68D3">
      <w:pPr>
        <w:rPr>
          <w:color w:val="595959" w:themeColor="text1" w:themeTint="A6"/>
        </w:rPr>
      </w:pPr>
    </w:p>
    <w:p w14:paraId="30F378A1" w14:textId="11204F54"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4D7AF50" w14:textId="77777777" w:rsidR="00317D3B" w:rsidRPr="00317D3B" w:rsidRDefault="00317D3B" w:rsidP="00317D3B">
      <w:pPr>
        <w:rPr>
          <w:rFonts w:ascii="Courier New" w:hAnsi="Courier New" w:cs="Courier New"/>
          <w:b/>
          <w:bCs/>
          <w:color w:val="404040" w:themeColor="text1" w:themeTint="BF"/>
          <w:szCs w:val="20"/>
        </w:rPr>
      </w:pPr>
      <w:r w:rsidRPr="00317D3B">
        <w:rPr>
          <w:rFonts w:cs="Arial"/>
          <w:b/>
          <w:bCs/>
          <w:color w:val="404040" w:themeColor="text1" w:themeTint="BF"/>
          <w:szCs w:val="20"/>
        </w:rPr>
        <w:t xml:space="preserve">Katrina K. Harper, PharmD, MBA, BCPS, BCSCP </w:t>
      </w:r>
    </w:p>
    <w:p w14:paraId="116D7F1C" w14:textId="77777777" w:rsidR="00317D3B" w:rsidRDefault="00317D3B" w:rsidP="00317D3B">
      <w:pPr>
        <w:rPr>
          <w:rFonts w:cs="Arial"/>
          <w:color w:val="696969"/>
          <w:szCs w:val="20"/>
        </w:rPr>
      </w:pPr>
      <w:r>
        <w:rPr>
          <w:rFonts w:cs="Arial"/>
          <w:color w:val="696969"/>
          <w:szCs w:val="20"/>
        </w:rPr>
        <w:t xml:space="preserve">Clinical Pharmacy Director, Sourcing Operations </w:t>
      </w:r>
    </w:p>
    <w:p w14:paraId="30B21024" w14:textId="77777777" w:rsidR="00317D3B" w:rsidRDefault="00317D3B" w:rsidP="00317D3B">
      <w:pPr>
        <w:rPr>
          <w:rFonts w:cs="Arial"/>
          <w:color w:val="696969"/>
          <w:szCs w:val="20"/>
        </w:rPr>
      </w:pPr>
      <w:r>
        <w:rPr>
          <w:rFonts w:cs="Arial"/>
          <w:color w:val="696969"/>
          <w:szCs w:val="20"/>
        </w:rPr>
        <w:t>Center for Pharmacy Practice Excellence</w:t>
      </w:r>
    </w:p>
    <w:p w14:paraId="1E3DD910" w14:textId="77777777" w:rsidR="00CB449D" w:rsidRPr="00145C63" w:rsidRDefault="00CB449D" w:rsidP="00DD68D3">
      <w:pPr>
        <w:rPr>
          <w:color w:val="595959" w:themeColor="text1" w:themeTint="A6"/>
        </w:rPr>
      </w:pPr>
    </w:p>
    <w:p w14:paraId="7E02880C" w14:textId="7D899DB2"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332FEC5C" w:rsidR="00CB449D" w:rsidRPr="00145C63" w:rsidRDefault="005C560C" w:rsidP="00DD68D3">
      <w:pPr>
        <w:rPr>
          <w:b/>
          <w:color w:val="595959" w:themeColor="text1" w:themeTint="A6"/>
        </w:rPr>
      </w:pPr>
      <w:r>
        <w:rPr>
          <w:b/>
          <w:color w:val="595959" w:themeColor="text1" w:themeTint="A6"/>
        </w:rPr>
        <w:t>Kevin Hansen, PharmD, MS, BCPS, BCSCP</w:t>
      </w:r>
    </w:p>
    <w:p w14:paraId="67D5CF3E" w14:textId="28EBB747" w:rsidR="005C560C" w:rsidRDefault="005C560C" w:rsidP="00DD68D3">
      <w:pPr>
        <w:rPr>
          <w:color w:val="595959" w:themeColor="text1" w:themeTint="A6"/>
        </w:rPr>
      </w:pPr>
      <w:r>
        <w:rPr>
          <w:color w:val="595959" w:themeColor="text1" w:themeTint="A6"/>
        </w:rPr>
        <w:t>Moses H. Cone Memorial Hospital</w:t>
      </w:r>
      <w:r>
        <w:rPr>
          <w:color w:val="595959" w:themeColor="text1" w:themeTint="A6"/>
        </w:rPr>
        <w:t xml:space="preserve"> Assistant Director of Pharmacy: Pharmaceutical Compounding</w:t>
      </w:r>
    </w:p>
    <w:p w14:paraId="69E43666" w14:textId="138C0432" w:rsidR="00CB449D" w:rsidRDefault="005C560C" w:rsidP="00DD68D3">
      <w:pPr>
        <w:rPr>
          <w:color w:val="595959" w:themeColor="text1" w:themeTint="A6"/>
        </w:rPr>
      </w:pPr>
      <w:r>
        <w:rPr>
          <w:color w:val="595959" w:themeColor="text1" w:themeTint="A6"/>
        </w:rPr>
        <w:t>Cone Health</w:t>
      </w:r>
    </w:p>
    <w:p w14:paraId="1056CB21" w14:textId="77777777" w:rsidR="00CB449D" w:rsidRPr="00145C63" w:rsidRDefault="00CB449D" w:rsidP="00DD68D3">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7335"/>
    <w:multiLevelType w:val="hybridMultilevel"/>
    <w:tmpl w:val="1E14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1292"/>
    <w:rsid w:val="00035D1B"/>
    <w:rsid w:val="00040BC4"/>
    <w:rsid w:val="0004240F"/>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21FD"/>
    <w:rsid w:val="00307785"/>
    <w:rsid w:val="00312693"/>
    <w:rsid w:val="00315D23"/>
    <w:rsid w:val="00316BC2"/>
    <w:rsid w:val="00317D3B"/>
    <w:rsid w:val="003259A5"/>
    <w:rsid w:val="00330B71"/>
    <w:rsid w:val="003404C7"/>
    <w:rsid w:val="00350D84"/>
    <w:rsid w:val="0035174D"/>
    <w:rsid w:val="003539AF"/>
    <w:rsid w:val="00367136"/>
    <w:rsid w:val="003764AF"/>
    <w:rsid w:val="00380106"/>
    <w:rsid w:val="00395719"/>
    <w:rsid w:val="003A65B4"/>
    <w:rsid w:val="003B021D"/>
    <w:rsid w:val="003B57A2"/>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C560C"/>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79CF"/>
    <w:rsid w:val="007C2570"/>
    <w:rsid w:val="007C6E08"/>
    <w:rsid w:val="007D473D"/>
    <w:rsid w:val="007E45DA"/>
    <w:rsid w:val="007F2200"/>
    <w:rsid w:val="007F3907"/>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2F7F"/>
    <w:rsid w:val="008D1039"/>
    <w:rsid w:val="008F0EC4"/>
    <w:rsid w:val="008F1B74"/>
    <w:rsid w:val="009225E4"/>
    <w:rsid w:val="00931508"/>
    <w:rsid w:val="009322F6"/>
    <w:rsid w:val="00952F89"/>
    <w:rsid w:val="00963CDE"/>
    <w:rsid w:val="00971D43"/>
    <w:rsid w:val="00980A48"/>
    <w:rsid w:val="00987B49"/>
    <w:rsid w:val="009A27BF"/>
    <w:rsid w:val="009A7E1B"/>
    <w:rsid w:val="009A7E9D"/>
    <w:rsid w:val="009B2BA5"/>
    <w:rsid w:val="009B6D1A"/>
    <w:rsid w:val="009D2DB6"/>
    <w:rsid w:val="009D4020"/>
    <w:rsid w:val="009F4A49"/>
    <w:rsid w:val="00A00028"/>
    <w:rsid w:val="00A12455"/>
    <w:rsid w:val="00A5195E"/>
    <w:rsid w:val="00A576A4"/>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C5546"/>
    <w:rsid w:val="00BD3963"/>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82740"/>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53BC1"/>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VariableUsageMapping/>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VariableListDefinition name="Computed" displayName="Computed" id="69155e26-4760-488b-ab4c-bb15b0f8b2a2" isdomainofvalue="False" dataSourceId="87651697-ca1f-4d80-9f69-bb743e325714"/>
</file>

<file path=customXml/item15.xml><?xml version="1.0" encoding="utf-8"?>
<DocPartTree/>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SourceDataModel Name="System" TargetDataSourceId="00b80028-d226-4a39-9a19-6787589aad19"/>
</file>

<file path=customXml/item18.xml><?xml version="1.0" encoding="utf-8"?>
<AllMetadata/>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1.xml><?xml version="1.0" encoding="utf-8"?>
<SourceDataModel Name="AD_HOC" TargetDataSourceId="80be7e5f-6e71-448c-9228-23264555308c"/>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SourceDataModel Name="Computed" TargetDataSourceId="87651697-ca1f-4d80-9f69-bb743e325714"/>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AllExternalAdhocVariableMappings/>
</file>

<file path=customXml/item4.xml><?xml version="1.0" encoding="utf-8"?>
<VariableListDefinition name="AD_HOC" displayName="AD_HOC" id="9426ea6f-1b24-4683-bca3-85d71f6375fd" isdomainofvalue="False" dataSourceId="80be7e5f-6e71-448c-9228-23264555308c"/>
</file>

<file path=customXml/item5.xml><?xml version="1.0" encoding="utf-8"?>
<DataSourceInfo>
  <Id>00b80028-d226-4a39-9a19-6787589aad19</Id>
  <MajorVersion>0</MajorVersion>
  <MinorVersion>1</MinorVersion>
  <DataSourceType>System</DataSourceType>
  <Name>System</Name>
  <Description/>
  <Filter/>
  <DataFields/>
</DataSourceInfo>
</file>

<file path=customXml/item6.xml><?xml version="1.0" encoding="utf-8"?>
<VariableListDefinition name="System" displayName="System" id="dc9731b4-d0d2-4ed5-b20d-434d69de1706" isdomainofvalue="False" dataSourceId="00b80028-d226-4a39-9a19-6787589aad19"/>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AllWordPDs>
</AllWordPDs>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7CA12843-4DEB-4A4D-9869-29F66BB28D05}">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32</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9</cp:revision>
  <cp:lastPrinted>2015-12-22T16:01:00Z</cp:lastPrinted>
  <dcterms:created xsi:type="dcterms:W3CDTF">2021-02-09T17:21:00Z</dcterms:created>
  <dcterms:modified xsi:type="dcterms:W3CDTF">2021-02-09T18:22:00Z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