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8B1DB8" w:rsidP="00D6051F">
      <w:pPr>
        <w:pStyle w:val="Heading"/>
      </w:pPr>
      <w:r>
        <w:t>Trauma Tips for Non-Emergency Medicine Pharmacists</w:t>
      </w:r>
    </w:p>
    <w:p w:rsidR="00423054" w:rsidRDefault="00155E54" w:rsidP="004A294A">
      <w:pPr>
        <w:pStyle w:val="BodyText1"/>
      </w:pPr>
      <w:r>
        <w:t>Activity date</w:t>
      </w:r>
      <w:r w:rsidR="0013180C">
        <w:t xml:space="preserve">: </w:t>
      </w:r>
      <w:r w:rsidR="00597687">
        <w:t>January 2, 2020</w:t>
      </w:r>
    </w:p>
    <w:p w:rsidR="00EA13B8" w:rsidRDefault="0013180C" w:rsidP="00423054">
      <w:pPr>
        <w:pStyle w:val="BodyText1"/>
      </w:pPr>
      <w:r>
        <w:t xml:space="preserve">Course director: </w:t>
      </w:r>
      <w:r w:rsidR="008B1DB8">
        <w:t>Louisa Sullivan</w:t>
      </w:r>
      <w:r w:rsidR="00254088">
        <w:t>, PharmD</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3B7EB1"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Y</w:t>
      </w:r>
      <w:bookmarkStart w:id="0" w:name="_GoBack"/>
      <w:bookmarkEnd w:id="0"/>
      <w:r w:rsidR="00EA13B8" w:rsidRPr="00EA13B8">
        <w:rPr>
          <w:rFonts w:cs="Arial"/>
          <w:color w:val="696969"/>
          <w:szCs w:val="20"/>
        </w:rPr>
        <w:t xml:space="preserve">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Pr="009822A9"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FF6DD0">
        <w:rPr>
          <w:rFonts w:cs="Arial"/>
          <w:b/>
          <w:color w:val="696969"/>
          <w:szCs w:val="20"/>
        </w:rPr>
        <w:t xml:space="preserve">February </w:t>
      </w:r>
      <w:r w:rsidR="00597687">
        <w:rPr>
          <w:rFonts w:cs="Arial"/>
          <w:b/>
          <w:color w:val="696969"/>
          <w:szCs w:val="20"/>
        </w:rPr>
        <w:t>16</w:t>
      </w:r>
      <w:r w:rsidR="009822A9" w:rsidRPr="009822A9">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597687"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BC3FDA" w:rsidRDefault="00FF6DD0"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the role of the pharmacist in managing trauma patients</w:t>
      </w:r>
    </w:p>
    <w:p w:rsidR="004A294A" w:rsidRPr="00BC3FDA" w:rsidRDefault="00FF6DD0"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Recognize the appropriate use of antibiotics in trauma patients with open fractures</w:t>
      </w:r>
    </w:p>
    <w:p w:rsidR="004A294A" w:rsidRDefault="00FF6DD0"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Define coagulopathy of trauma and describe pharmacotherapy related to massive transfusion</w:t>
      </w:r>
    </w:p>
    <w:p w:rsidR="00597687" w:rsidRPr="00597687" w:rsidRDefault="00597687" w:rsidP="00597687">
      <w:pPr>
        <w:pStyle w:val="ListParagraph"/>
        <w:numPr>
          <w:ilvl w:val="0"/>
          <w:numId w:val="40"/>
        </w:numPr>
        <w:ind w:left="360"/>
        <w:rPr>
          <w:rFonts w:eastAsia="Calibri" w:cs="Arial"/>
          <w:color w:val="595959" w:themeColor="text1" w:themeTint="A6"/>
          <w:szCs w:val="20"/>
        </w:rPr>
      </w:pPr>
      <w:r w:rsidRPr="00597687">
        <w:rPr>
          <w:rFonts w:eastAsia="Calibri" w:cs="Arial"/>
          <w:color w:val="595959" w:themeColor="text1" w:themeTint="A6"/>
          <w:szCs w:val="20"/>
        </w:rPr>
        <w:t>Outline the agents used for traumatic brain injury</w:t>
      </w:r>
    </w:p>
    <w:p w:rsidR="00597687" w:rsidRPr="00597687" w:rsidRDefault="00597687" w:rsidP="00597687">
      <w:pPr>
        <w:pStyle w:val="ListParagraph"/>
        <w:numPr>
          <w:ilvl w:val="0"/>
          <w:numId w:val="40"/>
        </w:numPr>
        <w:ind w:left="360"/>
        <w:rPr>
          <w:rFonts w:cs="Arial"/>
          <w:color w:val="595959" w:themeColor="text1" w:themeTint="A6"/>
          <w:szCs w:val="20"/>
        </w:rPr>
      </w:pPr>
      <w:r w:rsidRPr="00597687">
        <w:rPr>
          <w:rFonts w:eastAsia="Calibri" w:cs="Arial"/>
          <w:color w:val="595959" w:themeColor="text1" w:themeTint="A6"/>
          <w:szCs w:val="20"/>
        </w:rPr>
        <w:t>Describe management of cardiac arrest in trauma patients</w:t>
      </w:r>
    </w:p>
    <w:p w:rsidR="00597687" w:rsidRPr="00597687" w:rsidRDefault="00597687" w:rsidP="00597687">
      <w:pPr>
        <w:ind w:left="360"/>
        <w:rPr>
          <w:rFonts w:eastAsia="Calibri" w:cs="Arial"/>
          <w:color w:val="595959" w:themeColor="text1" w:themeTint="A6"/>
          <w:szCs w:val="20"/>
        </w:rPr>
      </w:pPr>
    </w:p>
    <w:p w:rsidR="00597687" w:rsidRPr="00597687" w:rsidRDefault="00597687" w:rsidP="00597687"/>
    <w:p w:rsidR="00597687" w:rsidRPr="00597687" w:rsidRDefault="00597687" w:rsidP="00597687"/>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C65DA1" w:rsidRDefault="00155E54" w:rsidP="00155E54">
      <w:pPr>
        <w:rPr>
          <w:rFonts w:cs="Arial"/>
          <w:b/>
          <w:color w:val="595959" w:themeColor="text1" w:themeTint="A6"/>
          <w:szCs w:val="20"/>
          <w:u w:val="single"/>
        </w:rPr>
      </w:pPr>
      <w:r w:rsidRPr="00C65DA1">
        <w:rPr>
          <w:rFonts w:cs="Arial"/>
          <w:b/>
          <w:color w:val="595959" w:themeColor="text1" w:themeTint="A6"/>
          <w:szCs w:val="20"/>
          <w:u w:val="single"/>
        </w:rPr>
        <w:t>Joint Accreditation Statement:</w:t>
      </w:r>
    </w:p>
    <w:p w:rsidR="00155E54" w:rsidRPr="00C65DA1" w:rsidRDefault="00155E54" w:rsidP="00155E54">
      <w:pPr>
        <w:rPr>
          <w:rFonts w:cs="Arial"/>
          <w:color w:val="595959" w:themeColor="text1" w:themeTint="A6"/>
          <w:szCs w:val="20"/>
        </w:rPr>
      </w:pPr>
    </w:p>
    <w:p w:rsidR="009D6B3F" w:rsidRPr="00C65DA1" w:rsidRDefault="009D6B3F" w:rsidP="009D6B3F">
      <w:pPr>
        <w:autoSpaceDE w:val="0"/>
        <w:autoSpaceDN w:val="0"/>
        <w:rPr>
          <w:rFonts w:cs="Arial"/>
          <w:color w:val="595959" w:themeColor="text1" w:themeTint="A6"/>
        </w:rPr>
      </w:pPr>
      <w:r w:rsidRPr="00C65DA1">
        <w:rPr>
          <w:rFonts w:cs="Arial"/>
          <w:color w:val="595959" w:themeColor="text1" w:themeTint="A6"/>
        </w:rPr>
        <w:t>In support of improving patient care, this activity has been planned and implemented by Vizient,</w:t>
      </w:r>
      <w:r w:rsidR="00C65DA1" w:rsidRPr="00C65DA1">
        <w:rPr>
          <w:rFonts w:cs="Arial"/>
          <w:color w:val="595959" w:themeColor="text1" w:themeTint="A6"/>
        </w:rPr>
        <w:t xml:space="preserve"> Inc. and </w:t>
      </w:r>
      <w:proofErr w:type="spellStart"/>
      <w:r w:rsidR="00FF6DD0">
        <w:rPr>
          <w:rFonts w:cs="Arial"/>
          <w:color w:val="595959" w:themeColor="text1" w:themeTint="A6"/>
        </w:rPr>
        <w:t>Valleywise</w:t>
      </w:r>
      <w:proofErr w:type="spellEnd"/>
      <w:r w:rsidR="00FF6DD0">
        <w:rPr>
          <w:rFonts w:cs="Arial"/>
          <w:color w:val="595959" w:themeColor="text1" w:themeTint="A6"/>
        </w:rPr>
        <w:t xml:space="preserve"> Health Medical Center</w:t>
      </w:r>
      <w:r w:rsidRPr="00C65DA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C65DA1" w:rsidRDefault="0035174D" w:rsidP="0035174D">
      <w:pPr>
        <w:rPr>
          <w:rFonts w:cs="Arial"/>
          <w:color w:val="595959" w:themeColor="text1" w:themeTint="A6"/>
          <w:szCs w:val="20"/>
        </w:rPr>
      </w:pPr>
      <w:r w:rsidRPr="00C65DA1">
        <w:rPr>
          <w:rFonts w:cs="Arial"/>
          <w:color w:val="595959" w:themeColor="text1" w:themeTint="A6"/>
          <w:szCs w:val="20"/>
        </w:rPr>
        <w:t>____________________________________________</w:t>
      </w:r>
    </w:p>
    <w:p w:rsidR="0035174D" w:rsidRPr="00C65DA1" w:rsidRDefault="0035174D" w:rsidP="0035174D">
      <w:pPr>
        <w:rPr>
          <w:rFonts w:cs="Arial"/>
          <w:b/>
          <w:color w:val="595959" w:themeColor="text1" w:themeTint="A6"/>
          <w:szCs w:val="20"/>
          <w:u w:val="single"/>
        </w:rPr>
      </w:pPr>
    </w:p>
    <w:p w:rsidR="0035174D" w:rsidRPr="00C65DA1" w:rsidRDefault="0035174D" w:rsidP="0035174D">
      <w:pPr>
        <w:rPr>
          <w:rFonts w:cs="Arial"/>
          <w:b/>
          <w:color w:val="595959" w:themeColor="text1" w:themeTint="A6"/>
          <w:szCs w:val="20"/>
          <w:u w:val="single"/>
        </w:rPr>
      </w:pPr>
      <w:r w:rsidRPr="00C65DA1">
        <w:rPr>
          <w:rFonts w:cs="Arial"/>
          <w:b/>
          <w:color w:val="595959" w:themeColor="text1" w:themeTint="A6"/>
          <w:szCs w:val="20"/>
          <w:u w:val="single"/>
        </w:rPr>
        <w:t>Designation Statements:</w:t>
      </w:r>
    </w:p>
    <w:p w:rsidR="001449C2" w:rsidRPr="00C65DA1" w:rsidRDefault="001449C2" w:rsidP="001449C2">
      <w:pPr>
        <w:rPr>
          <w:rFonts w:cs="Arial"/>
          <w:color w:val="595959" w:themeColor="text1" w:themeTint="A6"/>
          <w:szCs w:val="20"/>
        </w:rPr>
      </w:pPr>
    </w:p>
    <w:p w:rsidR="00C9605F" w:rsidRPr="00C65DA1" w:rsidRDefault="00C9605F" w:rsidP="00C9605F">
      <w:pPr>
        <w:pStyle w:val="Heading4"/>
        <w:rPr>
          <w:rFonts w:cs="Arial"/>
          <w:color w:val="595959" w:themeColor="text1" w:themeTint="A6"/>
        </w:rPr>
      </w:pPr>
      <w:r w:rsidRPr="00C65DA1">
        <w:rPr>
          <w:rFonts w:cs="Arial"/>
          <w:color w:val="595959" w:themeColor="text1" w:themeTint="A6"/>
        </w:rPr>
        <w:t>PHARMACY</w:t>
      </w:r>
    </w:p>
    <w:p w:rsidR="00C9605F" w:rsidRPr="00C65DA1" w:rsidRDefault="00C9605F" w:rsidP="00C9605F">
      <w:pPr>
        <w:rPr>
          <w:rFonts w:cs="Arial"/>
          <w:color w:val="595959" w:themeColor="text1" w:themeTint="A6"/>
        </w:rPr>
      </w:pPr>
      <w:r w:rsidRPr="00C65DA1">
        <w:rPr>
          <w:rFonts w:cs="Arial"/>
          <w:color w:val="595959" w:themeColor="text1" w:themeTint="A6"/>
        </w:rPr>
        <w:t xml:space="preserve">Vizient, Inc. designates this activity for a maximum of 1.00 ACPE credit hours. </w:t>
      </w:r>
    </w:p>
    <w:p w:rsidR="00C9605F" w:rsidRPr="00C65DA1" w:rsidRDefault="00C9605F" w:rsidP="00C9605F">
      <w:pPr>
        <w:rPr>
          <w:rFonts w:cs="Arial"/>
          <w:color w:val="595959" w:themeColor="text1" w:themeTint="A6"/>
        </w:rPr>
      </w:pPr>
      <w:r w:rsidRPr="00C65DA1">
        <w:rPr>
          <w:rFonts w:cs="Arial"/>
          <w:color w:val="595959" w:themeColor="text1" w:themeTint="A6"/>
        </w:rPr>
        <w:t xml:space="preserve">Universal Activity Number: </w:t>
      </w:r>
      <w:r w:rsidR="00390036" w:rsidRPr="00C65DA1">
        <w:rPr>
          <w:rFonts w:cs="Arial"/>
          <w:color w:val="595959" w:themeColor="text1" w:themeTint="A6"/>
        </w:rPr>
        <w:t>JA0006103-9999</w:t>
      </w:r>
      <w:r w:rsidRPr="00C65DA1">
        <w:rPr>
          <w:rFonts w:cs="Arial"/>
          <w:color w:val="595959" w:themeColor="text1" w:themeTint="A6"/>
        </w:rPr>
        <w:t>-</w:t>
      </w:r>
      <w:r w:rsidR="00597687">
        <w:rPr>
          <w:rFonts w:cs="Arial"/>
          <w:color w:val="595959" w:themeColor="text1" w:themeTint="A6"/>
        </w:rPr>
        <w:t>20-024</w:t>
      </w:r>
      <w:r w:rsidRPr="00C65DA1">
        <w:rPr>
          <w:rFonts w:cs="Arial"/>
          <w:color w:val="595959" w:themeColor="text1" w:themeTint="A6"/>
        </w:rPr>
        <w:t>-L0</w:t>
      </w:r>
      <w:r w:rsidR="00726F1C" w:rsidRPr="00C65DA1">
        <w:rPr>
          <w:rFonts w:cs="Arial"/>
          <w:color w:val="595959" w:themeColor="text1" w:themeTint="A6"/>
        </w:rPr>
        <w:t>1</w:t>
      </w:r>
      <w:r w:rsidRPr="00C65DA1">
        <w:rPr>
          <w:rFonts w:cs="Arial"/>
          <w:color w:val="595959" w:themeColor="text1" w:themeTint="A6"/>
        </w:rPr>
        <w:t>-P</w:t>
      </w:r>
    </w:p>
    <w:p w:rsidR="00C9605F" w:rsidRPr="00C65DA1" w:rsidRDefault="00C9605F" w:rsidP="00C9605F">
      <w:pPr>
        <w:pStyle w:val="Heading3"/>
        <w:rPr>
          <w:rFonts w:cs="Arial"/>
          <w:color w:val="595959" w:themeColor="text1" w:themeTint="A6"/>
        </w:rPr>
      </w:pPr>
      <w:r w:rsidRPr="00C65DA1">
        <w:rPr>
          <w:rFonts w:cs="Arial"/>
          <w:color w:val="595959" w:themeColor="text1" w:themeTint="A6"/>
        </w:rPr>
        <w:t>CEU</w:t>
      </w:r>
    </w:p>
    <w:p w:rsidR="00C9605F" w:rsidRPr="00C65DA1" w:rsidRDefault="00C9605F" w:rsidP="00C9605F">
      <w:pPr>
        <w:rPr>
          <w:rFonts w:cs="Arial"/>
          <w:color w:val="595959" w:themeColor="text1" w:themeTint="A6"/>
          <w:szCs w:val="20"/>
        </w:rPr>
      </w:pPr>
      <w:r w:rsidRPr="00C65DA1">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C65DA1"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C65DA1"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C65DA1">
        <w:rPr>
          <w:rFonts w:eastAsia="Times" w:cs="Arial"/>
          <w:b/>
          <w:color w:val="595959" w:themeColor="text1" w:themeTint="A6"/>
          <w:szCs w:val="20"/>
        </w:rPr>
        <w:t>CONFLICT OF INTEREST/CONTENT VALIDATION POLICY:</w:t>
      </w:r>
    </w:p>
    <w:p w:rsidR="008730EB" w:rsidRPr="00C65DA1"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C65DA1">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C65DA1">
        <w:rPr>
          <w:rFonts w:eastAsia="Times" w:cs="Arial"/>
          <w:bCs/>
          <w:color w:val="595959" w:themeColor="text1" w:themeTint="A6"/>
          <w:szCs w:val="20"/>
        </w:rPr>
        <w:t>.</w:t>
      </w:r>
      <w:r w:rsidRPr="00C65DA1">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C65DA1" w:rsidRDefault="008730EB" w:rsidP="008730EB">
      <w:pPr>
        <w:pStyle w:val="Heading3"/>
        <w:rPr>
          <w:rFonts w:cs="Arial"/>
          <w:color w:val="595959" w:themeColor="text1" w:themeTint="A6"/>
        </w:rPr>
      </w:pPr>
      <w:r w:rsidRPr="00C65DA1">
        <w:rPr>
          <w:rFonts w:cs="Arial"/>
          <w:color w:val="595959" w:themeColor="text1" w:themeTint="A6"/>
        </w:rPr>
        <w:t>DISCLOSURE STATEMENTS:</w:t>
      </w:r>
    </w:p>
    <w:p w:rsidR="008730EB" w:rsidRPr="00C65DA1" w:rsidRDefault="008730EB" w:rsidP="008730EB">
      <w:pPr>
        <w:pStyle w:val="Heading3"/>
        <w:rPr>
          <w:b w:val="0"/>
          <w:snapToGrid w:val="0"/>
          <w:color w:val="595959" w:themeColor="text1" w:themeTint="A6"/>
        </w:rPr>
      </w:pPr>
      <w:r w:rsidRPr="00C65DA1">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C65DA1">
        <w:rPr>
          <w:b w:val="0"/>
          <w:snapToGrid w:val="0"/>
          <w:color w:val="595959" w:themeColor="text1" w:themeTint="A6"/>
        </w:rPr>
        <w:t xml:space="preserve">Each planning committee member, reviewer and </w:t>
      </w:r>
      <w:r w:rsidR="005F53FC" w:rsidRPr="00C65DA1">
        <w:rPr>
          <w:b w:val="0"/>
          <w:snapToGrid w:val="0"/>
          <w:color w:val="595959" w:themeColor="text1" w:themeTint="A6"/>
        </w:rPr>
        <w:t>presenter</w:t>
      </w:r>
      <w:r w:rsidRPr="00C65DA1">
        <w:rPr>
          <w:b w:val="0"/>
          <w:snapToGrid w:val="0"/>
          <w:color w:val="595959" w:themeColor="text1" w:themeTint="A6"/>
        </w:rPr>
        <w:t xml:space="preserve"> has completed a Disclosure of Relevant Financial Relationships form.</w:t>
      </w:r>
    </w:p>
    <w:p w:rsidR="004B0F88" w:rsidRPr="00C65DA1" w:rsidRDefault="004B0F88" w:rsidP="004B0F88">
      <w:pPr>
        <w:rPr>
          <w:color w:val="595959" w:themeColor="text1" w:themeTint="A6"/>
        </w:rPr>
      </w:pPr>
    </w:p>
    <w:p w:rsidR="00CB449D" w:rsidRPr="00C65DA1" w:rsidRDefault="00CB449D" w:rsidP="00CB449D">
      <w:pPr>
        <w:spacing w:before="120"/>
        <w:rPr>
          <w:rFonts w:cs="Arial"/>
          <w:bCs/>
          <w:color w:val="595959" w:themeColor="text1" w:themeTint="A6"/>
          <w:sz w:val="18"/>
          <w:szCs w:val="18"/>
        </w:rPr>
      </w:pPr>
      <w:r w:rsidRPr="00C65DA1">
        <w:rPr>
          <w:rFonts w:cs="Arial"/>
          <w:bCs/>
          <w:color w:val="595959" w:themeColor="text1" w:themeTint="A6"/>
          <w:sz w:val="18"/>
          <w:szCs w:val="18"/>
        </w:rPr>
        <w:t xml:space="preserve">Relevant financial relationships: Planning committee members and </w:t>
      </w:r>
      <w:r w:rsidR="005F53FC" w:rsidRPr="00C65DA1">
        <w:rPr>
          <w:rFonts w:cs="Arial"/>
          <w:bCs/>
          <w:color w:val="595959" w:themeColor="text1" w:themeTint="A6"/>
          <w:sz w:val="18"/>
          <w:szCs w:val="18"/>
        </w:rPr>
        <w:t>presenters</w:t>
      </w:r>
      <w:r w:rsidRPr="00C65DA1">
        <w:rPr>
          <w:rFonts w:cs="Arial"/>
          <w:bCs/>
          <w:color w:val="595959" w:themeColor="text1" w:themeTint="A6"/>
          <w:sz w:val="18"/>
          <w:szCs w:val="18"/>
        </w:rPr>
        <w:t xml:space="preserve"> have nothing to disclose </w:t>
      </w:r>
    </w:p>
    <w:p w:rsidR="00C65DA1" w:rsidRPr="00C65DA1" w:rsidRDefault="00C65DA1" w:rsidP="00CB449D">
      <w:pPr>
        <w:spacing w:before="120"/>
        <w:rPr>
          <w:rFonts w:cs="Arial"/>
          <w:bCs/>
          <w:color w:val="595959" w:themeColor="text1" w:themeTint="A6"/>
          <w:sz w:val="18"/>
          <w:szCs w:val="18"/>
        </w:rPr>
      </w:pPr>
      <w:r w:rsidRPr="00C65DA1">
        <w:rPr>
          <w:rFonts w:cs="Arial"/>
          <w:bCs/>
          <w:color w:val="595959" w:themeColor="text1" w:themeTint="A6"/>
          <w:sz w:val="18"/>
          <w:szCs w:val="18"/>
        </w:rPr>
        <w:t>The presenter will discuss off-label use of drugs</w:t>
      </w:r>
    </w:p>
    <w:p w:rsidR="00726F1C" w:rsidRDefault="00726F1C" w:rsidP="00CB449D">
      <w:pPr>
        <w:spacing w:before="120"/>
        <w:rPr>
          <w:rFonts w:cs="Arial"/>
          <w:bCs/>
          <w:color w:val="696969"/>
          <w:sz w:val="18"/>
          <w:szCs w:val="18"/>
        </w:rPr>
      </w:pPr>
    </w:p>
    <w:p w:rsidR="00CB449D" w:rsidRDefault="00C65DA1" w:rsidP="00CB449D">
      <w:pPr>
        <w:pStyle w:val="Heading3"/>
        <w:spacing w:before="240" w:after="120"/>
        <w:rPr>
          <w:rFonts w:cs="Arial"/>
          <w:color w:val="01ADAB"/>
          <w:sz w:val="24"/>
        </w:rPr>
      </w:pPr>
      <w:r>
        <w:rPr>
          <w:rFonts w:cs="Arial"/>
          <w:b w:val="0"/>
          <w:bCs w:val="0"/>
          <w:color w:val="01ADAB"/>
          <w:sz w:val="24"/>
        </w:rPr>
        <w:t>Planning committee</w:t>
      </w:r>
    </w:p>
    <w:p w:rsidR="00CB449D" w:rsidRPr="00C65DA1" w:rsidRDefault="00FF6DD0" w:rsidP="00CB449D">
      <w:pPr>
        <w:rPr>
          <w:b/>
          <w:color w:val="595959" w:themeColor="text1" w:themeTint="A6"/>
        </w:rPr>
      </w:pPr>
      <w:r>
        <w:rPr>
          <w:b/>
          <w:color w:val="595959" w:themeColor="text1" w:themeTint="A6"/>
        </w:rPr>
        <w:t>Emily Kilber</w:t>
      </w:r>
      <w:r w:rsidR="00C65DA1" w:rsidRPr="00C65DA1">
        <w:rPr>
          <w:b/>
          <w:color w:val="595959" w:themeColor="text1" w:themeTint="A6"/>
        </w:rPr>
        <w:t>, PharmD</w:t>
      </w:r>
      <w:r>
        <w:rPr>
          <w:b/>
          <w:color w:val="595959" w:themeColor="text1" w:themeTint="A6"/>
        </w:rPr>
        <w:t>, BCPS</w:t>
      </w:r>
    </w:p>
    <w:p w:rsidR="00726F1C" w:rsidRPr="00C65DA1" w:rsidRDefault="00C65DA1" w:rsidP="00CB449D">
      <w:pPr>
        <w:rPr>
          <w:color w:val="595959" w:themeColor="text1" w:themeTint="A6"/>
        </w:rPr>
      </w:pPr>
      <w:r w:rsidRPr="00C65DA1">
        <w:rPr>
          <w:color w:val="595959" w:themeColor="text1" w:themeTint="A6"/>
        </w:rPr>
        <w:t xml:space="preserve">Clinical </w:t>
      </w:r>
      <w:r w:rsidR="00FF6DD0">
        <w:rPr>
          <w:color w:val="595959" w:themeColor="text1" w:themeTint="A6"/>
        </w:rPr>
        <w:t>Emergency Medicine Pharmacist</w:t>
      </w:r>
    </w:p>
    <w:p w:rsidR="00726F1C" w:rsidRDefault="00FF6DD0" w:rsidP="00CB449D">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w:t>
      </w:r>
    </w:p>
    <w:p w:rsidR="00FF6DD0" w:rsidRDefault="00FF6DD0" w:rsidP="00CB449D">
      <w:pPr>
        <w:rPr>
          <w:color w:val="595959" w:themeColor="text1" w:themeTint="A6"/>
        </w:rPr>
      </w:pPr>
    </w:p>
    <w:p w:rsidR="00FF6DD0" w:rsidRPr="00FF6DD0" w:rsidRDefault="00FF6DD0" w:rsidP="00CB449D">
      <w:pPr>
        <w:rPr>
          <w:b/>
          <w:color w:val="595959" w:themeColor="text1" w:themeTint="A6"/>
        </w:rPr>
      </w:pPr>
      <w:r w:rsidRPr="00FF6DD0">
        <w:rPr>
          <w:b/>
          <w:color w:val="595959" w:themeColor="text1" w:themeTint="A6"/>
        </w:rPr>
        <w:t>Louisa Sullivan, PharmD</w:t>
      </w:r>
    </w:p>
    <w:p w:rsidR="00FF6DD0" w:rsidRDefault="00FF6DD0" w:rsidP="00CB449D">
      <w:pPr>
        <w:rPr>
          <w:color w:val="595959" w:themeColor="text1" w:themeTint="A6"/>
        </w:rPr>
      </w:pPr>
      <w:r>
        <w:rPr>
          <w:color w:val="595959" w:themeColor="text1" w:themeTint="A6"/>
        </w:rPr>
        <w:t>PGY2 Emergency medicine Resident Pharmacist</w:t>
      </w:r>
    </w:p>
    <w:p w:rsidR="00FF6DD0" w:rsidRPr="00C65DA1" w:rsidRDefault="00FF6DD0" w:rsidP="00CB449D">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w:t>
      </w:r>
    </w:p>
    <w:p w:rsidR="00726F1C" w:rsidRPr="00CB449D" w:rsidRDefault="00726F1C" w:rsidP="00CB449D">
      <w:pPr>
        <w:rPr>
          <w:b/>
          <w:color w:val="7F7F7F" w:themeColor="text1" w:themeTint="80"/>
        </w:rPr>
      </w:pPr>
    </w:p>
    <w:p w:rsidR="00CB449D" w:rsidRDefault="00CB449D" w:rsidP="00CB449D"/>
    <w:p w:rsidR="00CB449D" w:rsidRDefault="00390036" w:rsidP="00CB449D">
      <w:pPr>
        <w:pStyle w:val="Heading3"/>
        <w:spacing w:before="0" w:after="120"/>
        <w:rPr>
          <w:rFonts w:cs="Arial"/>
          <w:color w:val="01ADAB"/>
          <w:sz w:val="24"/>
        </w:rPr>
      </w:pPr>
      <w:r>
        <w:rPr>
          <w:rFonts w:cs="Arial"/>
          <w:b w:val="0"/>
          <w:bCs w:val="0"/>
          <w:color w:val="01ADAB"/>
          <w:sz w:val="24"/>
        </w:rPr>
        <w:t>Course reviewer</w:t>
      </w:r>
    </w:p>
    <w:p w:rsidR="00CB449D" w:rsidRPr="00C65DA1" w:rsidRDefault="00726F1C" w:rsidP="00CB449D">
      <w:pPr>
        <w:rPr>
          <w:b/>
          <w:color w:val="595959" w:themeColor="text1" w:themeTint="A6"/>
        </w:rPr>
      </w:pPr>
      <w:r w:rsidRPr="00C65DA1">
        <w:rPr>
          <w:b/>
          <w:color w:val="595959" w:themeColor="text1" w:themeTint="A6"/>
        </w:rPr>
        <w:t>Katrina Harper, PharmD, MBA, BCPS, DPLE</w:t>
      </w:r>
    </w:p>
    <w:p w:rsidR="00CB449D" w:rsidRPr="00C65DA1" w:rsidRDefault="00D31C27" w:rsidP="00CB449D">
      <w:pPr>
        <w:rPr>
          <w:color w:val="595959" w:themeColor="text1" w:themeTint="A6"/>
        </w:rPr>
      </w:pPr>
      <w:r w:rsidRPr="00C65DA1">
        <w:rPr>
          <w:color w:val="595959" w:themeColor="text1" w:themeTint="A6"/>
        </w:rPr>
        <w:t>Clinical Pharmacy Director</w:t>
      </w:r>
      <w:r w:rsidR="00726F1C" w:rsidRPr="00C65DA1">
        <w:rPr>
          <w:color w:val="595959" w:themeColor="text1" w:themeTint="A6"/>
        </w:rPr>
        <w:t xml:space="preserve"> </w:t>
      </w:r>
    </w:p>
    <w:p w:rsidR="00CB449D" w:rsidRPr="00C65DA1" w:rsidRDefault="00726F1C" w:rsidP="00CB449D">
      <w:pPr>
        <w:rPr>
          <w:color w:val="595959" w:themeColor="text1" w:themeTint="A6"/>
        </w:rPr>
      </w:pPr>
      <w:r w:rsidRPr="00C65DA1">
        <w:rPr>
          <w:color w:val="595959" w:themeColor="text1" w:themeTint="A6"/>
        </w:rPr>
        <w:t>Vizient</w:t>
      </w:r>
    </w:p>
    <w:p w:rsidR="00CB449D" w:rsidRPr="00CB449D" w:rsidRDefault="00CB449D" w:rsidP="00CB449D">
      <w:pPr>
        <w:rPr>
          <w:color w:val="7F7F7F" w:themeColor="text1" w:themeTint="80"/>
        </w:rPr>
      </w:pPr>
    </w:p>
    <w:p w:rsidR="00CB449D" w:rsidRDefault="00CB449D" w:rsidP="00CB449D"/>
    <w:p w:rsidR="00CB449D" w:rsidRDefault="00390036" w:rsidP="00CB449D">
      <w:pPr>
        <w:pStyle w:val="Heading3"/>
        <w:spacing w:before="0" w:after="120"/>
        <w:rPr>
          <w:rFonts w:cs="Arial"/>
          <w:color w:val="01ADAB"/>
          <w:sz w:val="24"/>
        </w:rPr>
      </w:pPr>
      <w:r>
        <w:rPr>
          <w:rFonts w:cs="Arial"/>
          <w:b w:val="0"/>
          <w:bCs w:val="0"/>
          <w:color w:val="01ADAB"/>
          <w:sz w:val="24"/>
        </w:rPr>
        <w:t>Presenter</w:t>
      </w:r>
    </w:p>
    <w:p w:rsidR="00FF6DD0" w:rsidRPr="00FF6DD0" w:rsidRDefault="00FF6DD0" w:rsidP="00FF6DD0">
      <w:pPr>
        <w:rPr>
          <w:b/>
          <w:color w:val="595959" w:themeColor="text1" w:themeTint="A6"/>
        </w:rPr>
      </w:pPr>
      <w:r w:rsidRPr="00FF6DD0">
        <w:rPr>
          <w:b/>
          <w:color w:val="595959" w:themeColor="text1" w:themeTint="A6"/>
        </w:rPr>
        <w:t>Louisa Sullivan, PharmD</w:t>
      </w:r>
    </w:p>
    <w:p w:rsidR="00FF6DD0" w:rsidRDefault="00FF6DD0" w:rsidP="00FF6DD0">
      <w:pPr>
        <w:rPr>
          <w:color w:val="595959" w:themeColor="text1" w:themeTint="A6"/>
        </w:rPr>
      </w:pPr>
      <w:r>
        <w:rPr>
          <w:color w:val="595959" w:themeColor="text1" w:themeTint="A6"/>
        </w:rPr>
        <w:t>PGY2 Emergency medicine Resident Pharmacist</w:t>
      </w:r>
    </w:p>
    <w:p w:rsidR="00FF6DD0" w:rsidRPr="00C65DA1" w:rsidRDefault="00FF6DD0" w:rsidP="00FF6DD0">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w:t>
      </w:r>
    </w:p>
    <w:p w:rsidR="00CB449D" w:rsidRPr="00CB449D" w:rsidRDefault="00CB449D" w:rsidP="00CB449D">
      <w:pPr>
        <w:rPr>
          <w:color w:val="7F7F7F" w:themeColor="text1" w:themeTint="80"/>
        </w:rPr>
      </w:pP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A576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4088"/>
    <w:rsid w:val="00273E1B"/>
    <w:rsid w:val="0029361D"/>
    <w:rsid w:val="00295513"/>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0036"/>
    <w:rsid w:val="00395719"/>
    <w:rsid w:val="003A65B4"/>
    <w:rsid w:val="003B021D"/>
    <w:rsid w:val="003B5D8E"/>
    <w:rsid w:val="003B687F"/>
    <w:rsid w:val="003B7EB1"/>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10431"/>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7687"/>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26F1C"/>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1DB8"/>
    <w:rsid w:val="008D1039"/>
    <w:rsid w:val="008F0EC4"/>
    <w:rsid w:val="009225E4"/>
    <w:rsid w:val="00931508"/>
    <w:rsid w:val="009322F6"/>
    <w:rsid w:val="00952F89"/>
    <w:rsid w:val="00963CDE"/>
    <w:rsid w:val="00971D43"/>
    <w:rsid w:val="00980A48"/>
    <w:rsid w:val="009822A9"/>
    <w:rsid w:val="00987B49"/>
    <w:rsid w:val="009A27BF"/>
    <w:rsid w:val="009A7E1B"/>
    <w:rsid w:val="009A7E9D"/>
    <w:rsid w:val="009B2BA5"/>
    <w:rsid w:val="009B6D1A"/>
    <w:rsid w:val="009D4020"/>
    <w:rsid w:val="009D6B3F"/>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65DA1"/>
    <w:rsid w:val="00C758A2"/>
    <w:rsid w:val="00C90C2A"/>
    <w:rsid w:val="00C9221E"/>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1C27"/>
    <w:rsid w:val="00D35964"/>
    <w:rsid w:val="00D45CFF"/>
    <w:rsid w:val="00D46507"/>
    <w:rsid w:val="00D531EC"/>
    <w:rsid w:val="00D55902"/>
    <w:rsid w:val="00D6051F"/>
    <w:rsid w:val="00D60D0D"/>
    <w:rsid w:val="00D97E07"/>
    <w:rsid w:val="00DA6BD0"/>
    <w:rsid w:val="00DB507E"/>
    <w:rsid w:val="00DC09A4"/>
    <w:rsid w:val="00DC3452"/>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AllExternalAdhocVariableMappings/>
</file>

<file path=customXml/item11.xml><?xml version="1.0" encoding="utf-8"?>
<SourceDataModel Name="Computed" TargetDataSourceId="87651697-ca1f-4d80-9f69-bb743e325714"/>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VariableListDefinition name="System" displayName="System" id="dc9731b4-d0d2-4ed5-b20d-434d69de1706" isdomainofvalue="False" dataSourceId="00b80028-d226-4a39-9a19-6787589aad19"/>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AllWordPDs>
</AllWordPDs>
</file>

<file path=customXml/item19.xml><?xml version="1.0" encoding="utf-8"?>
<SourceDataModel Name="AD_HOC" TargetDataSourceId="80be7e5f-6e71-448c-9228-23264555308c"/>
</file>

<file path=customXml/item2.xml><?xml version="1.0" encoding="utf-8"?>
<VariableUsageMapping/>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DocPartTree/>
</file>

<file path=customXml/item23.xml><?xml version="1.0" encoding="utf-8"?>
<SourceDataModel Name="System" TargetDataSourceId="00b80028-d226-4a39-9a19-6787589aad19"/>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Computed" displayName="Computed" id="69155e26-4760-488b-ab4c-bb15b0f8b2a2" isdomainofvalue="False" dataSourceId="87651697-ca1f-4d80-9f69-bb743e325714"/>
</file>

<file path=customXml/item4.xml><?xml version="1.0" encoding="utf-8"?>
<AllMetadata/>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C248C24C-FFEE-4AEB-B8CA-CFAE29FD6138}">
  <ds:schemaRefs>
    <ds:schemaRef ds:uri="http://schemas.openxmlformats.org/officeDocument/2006/bibliography"/>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5BEF3205-EB69-4E70-BFE8-AFB1DD2B0B96}">
  <ds:schemaRefs>
    <ds:schemaRef ds:uri="1de6e417-ba3b-42be-b14a-7f4cb43c809f"/>
    <ds:schemaRef ds:uri="http://purl.org/dc/terms/"/>
    <ds:schemaRef ds:uri="fff2b044-c74a-4bd8-8e92-b14b9b13b2b5"/>
    <ds:schemaRef ds:uri="http://schemas.microsoft.com/office/2006/documentManagement/types"/>
    <ds:schemaRef ds:uri="01e59a59-e903-4787-b1b4-4a99956146ec"/>
    <ds:schemaRef ds:uri="http://schemas.microsoft.com/office/infopath/2007/PartnerControls"/>
    <ds:schemaRef ds:uri="http://purl.org/dc/elements/1.1/"/>
    <ds:schemaRef ds:uri="http://schemas.openxmlformats.org/package/2006/metadata/core-properties"/>
    <ds:schemaRef ds:uri="0b2929d2-a33e-45c9-980d-b30e626659d9"/>
    <ds:schemaRef ds:uri="http://schemas.microsoft.com/sharepoint/v3/fields"/>
    <ds:schemaRef ds:uri="http://schemas.microsoft.com/sharepoint/v3"/>
    <ds:schemaRef ds:uri="http://schemas.microsoft.com/office/2006/metadata/properties"/>
    <ds:schemaRef ds:uri="http://www.w3.org/XML/1998/namespace"/>
    <ds:schemaRef ds:uri="http://purl.org/dc/dcmitype/"/>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2019-12-30T14:41:00Z</dcterms:created>
  <dcterms:modified xsi:type="dcterms:W3CDTF">2019-12-30T14:50:00Z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