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9C1FD1" w:rsidP="00D6051F">
      <w:pPr>
        <w:pStyle w:val="Heading"/>
      </w:pPr>
      <w:r>
        <w:t>The Legal and Ethical Challenges Created by the National Drug Shortage and Generic Price Gouging</w:t>
      </w:r>
    </w:p>
    <w:p w:rsidR="00423054" w:rsidRDefault="00155E54" w:rsidP="004A294A">
      <w:pPr>
        <w:pStyle w:val="BodyText1"/>
      </w:pPr>
      <w:r>
        <w:t>Activity date</w:t>
      </w:r>
      <w:r w:rsidR="0013180C">
        <w:t xml:space="preserve">: </w:t>
      </w:r>
      <w:r w:rsidR="009C1FD1">
        <w:t>October 17</w:t>
      </w:r>
      <w:r w:rsidR="00E875B7">
        <w:t>, 2019</w:t>
      </w:r>
    </w:p>
    <w:p w:rsidR="00EA13B8" w:rsidRDefault="0013180C" w:rsidP="00423054">
      <w:pPr>
        <w:pStyle w:val="BodyText1"/>
      </w:pPr>
      <w:r>
        <w:t xml:space="preserve">Course director: </w:t>
      </w:r>
      <w:r w:rsidR="009C1FD1">
        <w:t>Jackie Stokes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9C1FD1" w:rsidRPr="009C1FD1">
        <w:rPr>
          <w:rFonts w:cs="Arial"/>
          <w:b/>
          <w:color w:val="696969"/>
          <w:szCs w:val="20"/>
        </w:rPr>
        <w:t>December 2</w:t>
      </w:r>
      <w:r w:rsidR="00E875B7" w:rsidRPr="009C1FD1">
        <w:rPr>
          <w:rFonts w:cs="Arial"/>
          <w:b/>
          <w:color w:val="696969"/>
          <w:szCs w:val="20"/>
        </w:rPr>
        <w:t>,</w:t>
      </w:r>
      <w:r w:rsidR="00E875B7" w:rsidRPr="004F19B4">
        <w:rPr>
          <w:rFonts w:cs="Arial"/>
          <w:b/>
          <w:color w:val="696969"/>
          <w:szCs w:val="20"/>
        </w:rPr>
        <w:t xml:space="preserve">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027478" w:rsidRPr="00027478" w:rsidRDefault="00027478" w:rsidP="00E875B7">
      <w:pPr>
        <w:pStyle w:val="ListParagraph"/>
        <w:numPr>
          <w:ilvl w:val="0"/>
          <w:numId w:val="40"/>
        </w:numPr>
        <w:ind w:left="360"/>
        <w:rPr>
          <w:rFonts w:asciiTheme="minorHAnsi" w:hAnsiTheme="minorHAnsi" w:cstheme="minorHAnsi"/>
          <w:color w:val="595959" w:themeColor="text1" w:themeTint="A6"/>
        </w:rPr>
      </w:pPr>
      <w:r w:rsidRPr="00027478">
        <w:rPr>
          <w:rFonts w:cs="Arial"/>
          <w:color w:val="595959" w:themeColor="text1" w:themeTint="A6"/>
          <w:szCs w:val="20"/>
        </w:rPr>
        <w:t>Discuss the causes of the national drug shortage crisis and its scope</w:t>
      </w:r>
      <w:r w:rsidRPr="00027478">
        <w:rPr>
          <w:rFonts w:asciiTheme="minorHAnsi" w:eastAsia="Calibri" w:hAnsiTheme="minorHAnsi" w:cstheme="minorHAnsi"/>
          <w:color w:val="595959" w:themeColor="text1" w:themeTint="A6"/>
          <w:szCs w:val="20"/>
        </w:rPr>
        <w:t xml:space="preserve"> </w:t>
      </w:r>
    </w:p>
    <w:p w:rsidR="00027478" w:rsidRPr="00027478" w:rsidRDefault="00027478" w:rsidP="00E875B7">
      <w:pPr>
        <w:pStyle w:val="ListParagraph"/>
        <w:numPr>
          <w:ilvl w:val="0"/>
          <w:numId w:val="40"/>
        </w:numPr>
        <w:spacing w:after="120"/>
        <w:ind w:left="360"/>
        <w:rPr>
          <w:rFonts w:asciiTheme="minorHAnsi" w:eastAsia="Calibri" w:hAnsiTheme="minorHAnsi" w:cstheme="minorHAnsi"/>
          <w:color w:val="595959" w:themeColor="text1" w:themeTint="A6"/>
          <w:szCs w:val="20"/>
        </w:rPr>
      </w:pPr>
      <w:r w:rsidRPr="00027478">
        <w:rPr>
          <w:rFonts w:cs="Arial"/>
          <w:color w:val="595959" w:themeColor="text1" w:themeTint="A6"/>
          <w:szCs w:val="20"/>
        </w:rPr>
        <w:t>Explain the clinical and economic impact of drug shortages</w:t>
      </w:r>
      <w:r w:rsidRPr="00027478">
        <w:rPr>
          <w:rFonts w:asciiTheme="minorHAnsi" w:eastAsia="Calibri" w:hAnsiTheme="minorHAnsi" w:cstheme="minorHAnsi"/>
          <w:color w:val="595959" w:themeColor="text1" w:themeTint="A6"/>
          <w:szCs w:val="20"/>
        </w:rPr>
        <w:t xml:space="preserve"> </w:t>
      </w:r>
    </w:p>
    <w:p w:rsidR="00027478" w:rsidRPr="00027478" w:rsidRDefault="00027478" w:rsidP="004F19B4">
      <w:pPr>
        <w:pStyle w:val="ListParagraph"/>
        <w:numPr>
          <w:ilvl w:val="0"/>
          <w:numId w:val="40"/>
        </w:numPr>
        <w:ind w:left="360"/>
        <w:rPr>
          <w:color w:val="595959" w:themeColor="text1" w:themeTint="A6"/>
        </w:rPr>
      </w:pPr>
      <w:r w:rsidRPr="00027478">
        <w:rPr>
          <w:rFonts w:cs="Arial"/>
          <w:color w:val="595959" w:themeColor="text1" w:themeTint="A6"/>
          <w:szCs w:val="20"/>
        </w:rPr>
        <w:t>Discuss the issue of price gouging, gray market, and its legal and ethical implications</w:t>
      </w:r>
      <w:r w:rsidRPr="00027478">
        <w:rPr>
          <w:color w:val="595959" w:themeColor="text1" w:themeTint="A6"/>
        </w:rPr>
        <w:t xml:space="preserve"> </w:t>
      </w:r>
    </w:p>
    <w:p w:rsidR="008C28EE" w:rsidRPr="008730EB" w:rsidRDefault="008C28EE" w:rsidP="008C28EE">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027478" w:rsidRPr="00027478" w:rsidRDefault="00027478" w:rsidP="00027478">
      <w:pPr>
        <w:pStyle w:val="ListParagraph"/>
        <w:numPr>
          <w:ilvl w:val="0"/>
          <w:numId w:val="48"/>
        </w:numPr>
        <w:ind w:left="360"/>
        <w:rPr>
          <w:rFonts w:asciiTheme="minorHAnsi" w:hAnsiTheme="minorHAnsi" w:cstheme="minorHAnsi"/>
          <w:color w:val="595959" w:themeColor="text1" w:themeTint="A6"/>
        </w:rPr>
      </w:pPr>
      <w:r w:rsidRPr="00027478">
        <w:rPr>
          <w:rFonts w:cs="Arial"/>
          <w:color w:val="595959" w:themeColor="text1" w:themeTint="A6"/>
          <w:szCs w:val="20"/>
        </w:rPr>
        <w:t>Discuss the causes of the national drug shortage crisis and its scope</w:t>
      </w:r>
      <w:r w:rsidRPr="00027478">
        <w:rPr>
          <w:rFonts w:asciiTheme="minorHAnsi" w:eastAsia="Calibri" w:hAnsiTheme="minorHAnsi" w:cstheme="minorHAnsi"/>
          <w:color w:val="595959" w:themeColor="text1" w:themeTint="A6"/>
          <w:szCs w:val="20"/>
        </w:rPr>
        <w:t xml:space="preserve"> </w:t>
      </w:r>
    </w:p>
    <w:p w:rsidR="008C28EE" w:rsidRPr="008C28EE" w:rsidRDefault="008C28EE" w:rsidP="008C28EE"/>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bookmarkStart w:id="0" w:name="_GoBack"/>
      <w:bookmarkEnd w:id="0"/>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sidR="00027478">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027478">
        <w:rPr>
          <w:rFonts w:cs="Arial"/>
          <w:color w:val="696969"/>
        </w:rPr>
        <w:t>197</w:t>
      </w:r>
      <w:r>
        <w:rPr>
          <w:rFonts w:cs="Arial"/>
          <w:color w:val="696969"/>
        </w:rPr>
        <w:t>-L0</w:t>
      </w:r>
      <w:r w:rsidR="00027478">
        <w:rPr>
          <w:rFonts w:cs="Arial"/>
          <w:color w:val="696969"/>
        </w:rPr>
        <w:t>3</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JA0006103-0000-19-1</w:t>
      </w:r>
      <w:r w:rsidR="00027478">
        <w:rPr>
          <w:rFonts w:cs="Arial"/>
          <w:color w:val="696969"/>
        </w:rPr>
        <w:t>97</w:t>
      </w:r>
      <w:r>
        <w:rPr>
          <w:rFonts w:cs="Arial"/>
          <w:color w:val="696969"/>
        </w:rPr>
        <w:t>-L0</w:t>
      </w:r>
      <w:r w:rsidR="00027478">
        <w:rPr>
          <w:rFonts w:cs="Arial"/>
          <w:color w:val="696969"/>
        </w:rPr>
        <w:t>3</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8730EB" w:rsidRDefault="008730EB" w:rsidP="008730EB">
      <w:pPr>
        <w:pStyle w:val="Heading3"/>
        <w:spacing w:before="0" w:after="120"/>
        <w:rPr>
          <w:rFonts w:cs="Arial"/>
          <w:color w:val="01ADAB"/>
          <w:sz w:val="24"/>
        </w:rPr>
      </w:pPr>
      <w:r w:rsidRPr="008730EB">
        <w:rPr>
          <w:rFonts w:cs="Arial"/>
          <w:color w:val="01ADAB"/>
          <w:sz w:val="24"/>
        </w:rPr>
        <w:t>Speaker</w:t>
      </w:r>
    </w:p>
    <w:p w:rsidR="00A71502" w:rsidRPr="00A71502" w:rsidRDefault="00027478" w:rsidP="00A71502">
      <w:pPr>
        <w:rPr>
          <w:b/>
          <w:color w:val="595959" w:themeColor="text1" w:themeTint="A6"/>
        </w:rPr>
      </w:pPr>
      <w:r>
        <w:rPr>
          <w:b/>
          <w:color w:val="595959" w:themeColor="text1" w:themeTint="A6"/>
        </w:rPr>
        <w:t xml:space="preserve">Anthony J. </w:t>
      </w:r>
      <w:proofErr w:type="spellStart"/>
      <w:r>
        <w:rPr>
          <w:b/>
          <w:color w:val="595959" w:themeColor="text1" w:themeTint="A6"/>
        </w:rPr>
        <w:t>Cifaldi</w:t>
      </w:r>
      <w:proofErr w:type="spellEnd"/>
      <w:r>
        <w:rPr>
          <w:b/>
          <w:color w:val="595959" w:themeColor="text1" w:themeTint="A6"/>
        </w:rPr>
        <w:t xml:space="preserve">, </w:t>
      </w:r>
      <w:proofErr w:type="spellStart"/>
      <w:r>
        <w:rPr>
          <w:b/>
          <w:color w:val="595959" w:themeColor="text1" w:themeTint="A6"/>
        </w:rPr>
        <w:t>RPh</w:t>
      </w:r>
      <w:proofErr w:type="spellEnd"/>
      <w:r>
        <w:rPr>
          <w:b/>
          <w:color w:val="595959" w:themeColor="text1" w:themeTint="A6"/>
        </w:rPr>
        <w:t xml:space="preserve">, </w:t>
      </w:r>
      <w:proofErr w:type="spellStart"/>
      <w:r>
        <w:rPr>
          <w:b/>
          <w:color w:val="595959" w:themeColor="text1" w:themeTint="A6"/>
        </w:rPr>
        <w:t>Esq</w:t>
      </w:r>
      <w:proofErr w:type="spellEnd"/>
    </w:p>
    <w:p w:rsidR="00A71502" w:rsidRPr="00A71502" w:rsidRDefault="00027478" w:rsidP="00A71502">
      <w:pPr>
        <w:rPr>
          <w:color w:val="595959" w:themeColor="text1" w:themeTint="A6"/>
        </w:rPr>
      </w:pPr>
      <w:r>
        <w:rPr>
          <w:color w:val="595959" w:themeColor="text1" w:themeTint="A6"/>
        </w:rPr>
        <w:t>Shareholder and Co-Team Leader</w:t>
      </w:r>
    </w:p>
    <w:p w:rsidR="00A71502" w:rsidRPr="00A71502" w:rsidRDefault="00027478" w:rsidP="00A71502">
      <w:pPr>
        <w:rPr>
          <w:color w:val="595959" w:themeColor="text1" w:themeTint="A6"/>
        </w:rPr>
      </w:pPr>
      <w:proofErr w:type="spellStart"/>
      <w:r>
        <w:rPr>
          <w:color w:val="595959" w:themeColor="text1" w:themeTint="A6"/>
        </w:rPr>
        <w:t>Wilentz</w:t>
      </w:r>
      <w:proofErr w:type="spellEnd"/>
      <w:r>
        <w:rPr>
          <w:color w:val="595959" w:themeColor="text1" w:themeTint="A6"/>
        </w:rPr>
        <w:t>, Goldman &amp; Spitzer, PA</w:t>
      </w:r>
    </w:p>
    <w:p w:rsidR="00A71502" w:rsidRP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5"/>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3"/>
  </w:num>
  <w:num w:numId="43">
    <w:abstractNumId w:val="18"/>
  </w:num>
  <w:num w:numId="44">
    <w:abstractNumId w:val="13"/>
  </w:num>
  <w:num w:numId="45">
    <w:abstractNumId w:val="26"/>
  </w:num>
  <w:num w:numId="46">
    <w:abstractNumId w:val="3"/>
  </w:num>
  <w:num w:numId="47">
    <w:abstractNumId w:val="1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878"/>
    <w:rsid w:val="00330B71"/>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AllMetadata/>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ListDefinition name="Computed" displayName="Computed" id="69155e26-4760-488b-ab4c-bb15b0f8b2a2" isdomainofvalue="False" dataSourceId="87651697-ca1f-4d80-9f69-bb743e325714"/>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AllWordPDs>
</AllWordPDs>
</file>

<file path=customXml/item20.xml><?xml version="1.0" encoding="utf-8"?>
<VariableUsageMapping/>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SourceDataModel Name="AD_HOC" TargetDataSourceId="80be7e5f-6e71-448c-9228-23264555308c"/>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DocPartTree/>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SourceDataModel Name="System" TargetDataSourceId="00b80028-d226-4a39-9a19-6787589aad19"/>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Computed" TargetDataSourceId="87651697-ca1f-4d80-9f69-bb743e325714"/>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BEF3205-EB69-4E70-BFE8-AFB1DD2B0B96}">
  <ds:schemaRefs>
    <ds:schemaRef ds:uri="http://purl.org/dc/dcmitype/"/>
    <ds:schemaRef ds:uri="0b2929d2-a33e-45c9-980d-b30e626659d9"/>
    <ds:schemaRef ds:uri="http://schemas.microsoft.com/office/2006/documentManagement/types"/>
    <ds:schemaRef ds:uri="http://schemas.microsoft.com/office/2006/metadata/properties"/>
    <ds:schemaRef ds:uri="http://schemas.microsoft.com/sharepoint/v3/fields"/>
    <ds:schemaRef ds:uri="1de6e417-ba3b-42be-b14a-7f4cb43c809f"/>
    <ds:schemaRef ds:uri="http://schemas.microsoft.com/office/infopath/2007/PartnerControls"/>
    <ds:schemaRef ds:uri="http://schemas.openxmlformats.org/package/2006/metadata/core-properties"/>
    <ds:schemaRef ds:uri="http://purl.org/dc/terms/"/>
    <ds:schemaRef ds:uri="fff2b044-c74a-4bd8-8e92-b14b9b13b2b5"/>
    <ds:schemaRef ds:uri="01e59a59-e903-4787-b1b4-4a99956146ec"/>
    <ds:schemaRef ds:uri="http://schemas.microsoft.com/sharepoint/v3"/>
    <ds:schemaRef ds:uri="http://www.w3.org/XML/1998/namespace"/>
    <ds:schemaRef ds:uri="http://purl.org/dc/elements/1.1/"/>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AABCCE58-BDE5-46E6-994F-39886752C041}">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2019-09-20T13:47:00Z</dcterms:created>
  <dcterms:modified xsi:type="dcterms:W3CDTF">2019-09-20T13:51:00Z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