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2F7F87D7" w:rsidR="00ED6AE4" w:rsidRPr="008B1CED" w:rsidRDefault="00ED6AE4" w:rsidP="00ED6AE4">
      <w:pPr>
        <w:pStyle w:val="Heading"/>
      </w:pPr>
      <w:r>
        <w:t>T</w:t>
      </w:r>
      <w:r w:rsidR="007C4C41">
        <w:t>he Fast and the Furious: New Micro Tests and Hard Outcomes</w:t>
      </w:r>
    </w:p>
    <w:p w14:paraId="0D0DC3CD" w14:textId="0B180AE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C4C41">
        <w:rPr>
          <w:color w:val="595959" w:themeColor="text1" w:themeTint="A6"/>
        </w:rPr>
        <w:t>November 18, 2021</w:t>
      </w:r>
    </w:p>
    <w:p w14:paraId="641D3E3A" w14:textId="5DC0FC3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C4C41">
        <w:rPr>
          <w:color w:val="595959" w:themeColor="text1" w:themeTint="A6"/>
        </w:rPr>
        <w:t>Gretchen Brummel,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E481F5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D1DEF">
        <w:rPr>
          <w:rFonts w:cs="Arial"/>
          <w:b/>
          <w:color w:val="595959" w:themeColor="text1" w:themeTint="A6"/>
          <w:szCs w:val="20"/>
        </w:rPr>
        <w:t>January 3,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F7B730A" w:rsidR="008730EB" w:rsidRPr="008730EB" w:rsidRDefault="00ED1DEF"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5BD2104C" w:rsidR="0035174D" w:rsidRPr="00145C63" w:rsidRDefault="00ED1DEF"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different specimen types for which rapid diagnostics can currently be applied</w:t>
      </w:r>
    </w:p>
    <w:p w14:paraId="193176A5" w14:textId="6127B6F4" w:rsidR="004A294A" w:rsidRPr="00145C63" w:rsidRDefault="00ED1DEF"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how diagnostic tools can best be implemented to improve antibiotic prescribing</w:t>
      </w:r>
    </w:p>
    <w:p w14:paraId="19A14A12" w14:textId="0071A110" w:rsidR="004A294A" w:rsidRPr="00145C63" w:rsidRDefault="00ED1DEF"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Appraise different diagnostic tools through their impact on antibiotic use and other antimicrobial stewardship metrics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25C37F40" w14:textId="77777777" w:rsidR="00ED1DEF" w:rsidRPr="00ED1DEF" w:rsidRDefault="00ED1DEF" w:rsidP="00ED1DEF">
      <w:pPr>
        <w:pStyle w:val="ListParagraph"/>
        <w:numPr>
          <w:ilvl w:val="0"/>
          <w:numId w:val="44"/>
        </w:numPr>
        <w:ind w:left="360"/>
        <w:rPr>
          <w:rFonts w:eastAsia="Calibri" w:cs="Arial"/>
          <w:color w:val="595959" w:themeColor="text1" w:themeTint="A6"/>
          <w:szCs w:val="20"/>
        </w:rPr>
      </w:pPr>
      <w:r w:rsidRPr="00ED1DEF">
        <w:rPr>
          <w:rFonts w:eastAsia="Calibri" w:cs="Arial"/>
          <w:color w:val="595959" w:themeColor="text1" w:themeTint="A6"/>
          <w:szCs w:val="20"/>
        </w:rPr>
        <w:t>Describe the different specimen types for which rapid diagnostics can currently be applied</w:t>
      </w:r>
    </w:p>
    <w:p w14:paraId="25EBC96A" w14:textId="7C97266E" w:rsidR="0013180C" w:rsidRPr="00145C63" w:rsidRDefault="00ED1DEF"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Define the role the pharmacy department can play in implementing and monitoring antibiotic use associated with rapid diagnostics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2718237D"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342458">
        <w:rPr>
          <w:rFonts w:cs="Arial"/>
          <w:color w:val="595959" w:themeColor="text1" w:themeTint="A6"/>
        </w:rPr>
        <w:t>215</w:t>
      </w:r>
      <w:r w:rsidRPr="00145C63">
        <w:rPr>
          <w:rFonts w:cs="Arial"/>
          <w:color w:val="595959" w:themeColor="text1" w:themeTint="A6"/>
        </w:rPr>
        <w:t>-L0</w:t>
      </w:r>
      <w:r w:rsidR="00B526A7">
        <w:rPr>
          <w:rFonts w:cs="Arial"/>
          <w:color w:val="595959" w:themeColor="text1" w:themeTint="A6"/>
        </w:rPr>
        <w:t>4</w:t>
      </w:r>
      <w:r w:rsidRPr="00145C63">
        <w:rPr>
          <w:rFonts w:cs="Arial"/>
          <w:color w:val="595959" w:themeColor="text1" w:themeTint="A6"/>
        </w:rPr>
        <w:t>-P</w:t>
      </w:r>
    </w:p>
    <w:p w14:paraId="2FFAF152" w14:textId="2881731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342458">
        <w:rPr>
          <w:rFonts w:cs="Arial"/>
          <w:color w:val="595959" w:themeColor="text1" w:themeTint="A6"/>
        </w:rPr>
        <w:t>215</w:t>
      </w:r>
      <w:r w:rsidRPr="00145C63">
        <w:rPr>
          <w:rFonts w:cs="Arial"/>
          <w:color w:val="595959" w:themeColor="text1" w:themeTint="A6"/>
        </w:rPr>
        <w:t>-L0</w:t>
      </w:r>
      <w:r w:rsidR="00B526A7">
        <w:rPr>
          <w:rFonts w:cs="Arial"/>
          <w:color w:val="595959" w:themeColor="text1" w:themeTint="A6"/>
        </w:rPr>
        <w:t>4</w:t>
      </w:r>
      <w:r w:rsidRPr="00145C63">
        <w:rPr>
          <w:rFonts w:cs="Arial"/>
          <w:color w:val="595959" w:themeColor="text1" w:themeTint="A6"/>
        </w:rPr>
        <w:t>-T</w:t>
      </w:r>
    </w:p>
    <w:p w14:paraId="6F62C2DD" w14:textId="77777777" w:rsidR="0013180C" w:rsidRPr="00145C63" w:rsidRDefault="0013180C" w:rsidP="0013180C">
      <w:pPr>
        <w:rPr>
          <w:color w:val="595959" w:themeColor="text1" w:themeTint="A6"/>
          <w:sz w:val="4"/>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1560CF">
      <w:pPr>
        <w:rPr>
          <w:color w:val="595959" w:themeColor="text1" w:themeTint="A6"/>
        </w:rPr>
      </w:pPr>
    </w:p>
    <w:p w14:paraId="51E2B5DF" w14:textId="0ED8C6A7" w:rsidR="00CB449D" w:rsidRPr="00D3796A" w:rsidRDefault="00CB449D" w:rsidP="001560CF">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1BE170D" w:rsidR="00CB449D" w:rsidRPr="00145C63" w:rsidRDefault="001560CF" w:rsidP="00DD68D3">
      <w:pPr>
        <w:rPr>
          <w:b/>
          <w:color w:val="595959" w:themeColor="text1" w:themeTint="A6"/>
        </w:rPr>
      </w:pPr>
      <w:r>
        <w:rPr>
          <w:b/>
          <w:color w:val="595959" w:themeColor="text1" w:themeTint="A6"/>
        </w:rPr>
        <w:t>Jackie Stokes, BS</w:t>
      </w:r>
    </w:p>
    <w:p w14:paraId="529DCE50" w14:textId="3B36CFD3" w:rsidR="00CB449D" w:rsidRPr="00145C63" w:rsidRDefault="001560CF" w:rsidP="00DD68D3">
      <w:pPr>
        <w:rPr>
          <w:color w:val="595959" w:themeColor="text1" w:themeTint="A6"/>
        </w:rPr>
      </w:pPr>
      <w:r>
        <w:rPr>
          <w:color w:val="595959" w:themeColor="text1" w:themeTint="A6"/>
        </w:rPr>
        <w:t>Manager, Pharmacy Program</w:t>
      </w:r>
    </w:p>
    <w:p w14:paraId="0B00B718" w14:textId="7AB80FCD" w:rsidR="00CB449D" w:rsidRPr="00145C63" w:rsidRDefault="001560CF"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7CB8F6A5" w:rsidR="00CB449D" w:rsidRPr="00145C63" w:rsidRDefault="001560CF" w:rsidP="00DD68D3">
      <w:pPr>
        <w:rPr>
          <w:b/>
          <w:color w:val="595959" w:themeColor="text1" w:themeTint="A6"/>
        </w:rPr>
      </w:pPr>
      <w:r>
        <w:rPr>
          <w:b/>
          <w:color w:val="595959" w:themeColor="text1" w:themeTint="A6"/>
        </w:rPr>
        <w:lastRenderedPageBreak/>
        <w:t>Gretchen Brummel, PharmD, BCPS</w:t>
      </w:r>
    </w:p>
    <w:p w14:paraId="2B34AFB1" w14:textId="3A8279E1" w:rsidR="00CB449D" w:rsidRPr="00145C63" w:rsidRDefault="001560CF" w:rsidP="00DD68D3">
      <w:pPr>
        <w:rPr>
          <w:color w:val="595959" w:themeColor="text1" w:themeTint="A6"/>
        </w:rPr>
      </w:pPr>
      <w:r>
        <w:rPr>
          <w:color w:val="595959" w:themeColor="text1" w:themeTint="A6"/>
        </w:rPr>
        <w:t>Consulting Pharmacy Program</w:t>
      </w:r>
    </w:p>
    <w:p w14:paraId="6D6863CF" w14:textId="77777777" w:rsidR="001560CF" w:rsidRPr="00145C63" w:rsidRDefault="001560CF" w:rsidP="001560CF">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5F62FC7A"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69EC0534" w14:textId="77777777" w:rsidR="001560CF" w:rsidRPr="00145C63" w:rsidRDefault="001560CF" w:rsidP="001560CF">
      <w:pPr>
        <w:rPr>
          <w:b/>
          <w:color w:val="595959" w:themeColor="text1" w:themeTint="A6"/>
        </w:rPr>
      </w:pPr>
      <w:r>
        <w:rPr>
          <w:b/>
          <w:color w:val="595959" w:themeColor="text1" w:themeTint="A6"/>
        </w:rPr>
        <w:t>Gretchen Brummel, PharmD, BCPS</w:t>
      </w:r>
    </w:p>
    <w:p w14:paraId="1E9091FB" w14:textId="77777777" w:rsidR="001560CF" w:rsidRPr="00145C63" w:rsidRDefault="001560CF" w:rsidP="001560CF">
      <w:pPr>
        <w:rPr>
          <w:color w:val="595959" w:themeColor="text1" w:themeTint="A6"/>
        </w:rPr>
      </w:pPr>
      <w:r>
        <w:rPr>
          <w:color w:val="595959" w:themeColor="text1" w:themeTint="A6"/>
        </w:rPr>
        <w:t>Consulting Pharmacy Program</w:t>
      </w:r>
    </w:p>
    <w:p w14:paraId="2B3D07DA" w14:textId="77777777" w:rsidR="001560CF" w:rsidRPr="00145C63" w:rsidRDefault="001560CF" w:rsidP="001560CF">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5747CB4A" w:rsidR="00CB449D" w:rsidRPr="00145C63" w:rsidRDefault="001560CF" w:rsidP="00DD68D3">
      <w:pPr>
        <w:rPr>
          <w:b/>
          <w:color w:val="595959" w:themeColor="text1" w:themeTint="A6"/>
        </w:rPr>
      </w:pPr>
      <w:r>
        <w:rPr>
          <w:b/>
          <w:color w:val="595959" w:themeColor="text1" w:themeTint="A6"/>
        </w:rPr>
        <w:t>Maureen Campion, PharmD, BCIDP</w:t>
      </w:r>
    </w:p>
    <w:p w14:paraId="69E43666" w14:textId="5540B76F" w:rsidR="00CB449D" w:rsidRPr="00145C63" w:rsidRDefault="00710BE5" w:rsidP="00DD68D3">
      <w:pPr>
        <w:rPr>
          <w:color w:val="595959" w:themeColor="text1" w:themeTint="A6"/>
        </w:rPr>
      </w:pPr>
      <w:r>
        <w:rPr>
          <w:color w:val="595959" w:themeColor="text1" w:themeTint="A6"/>
        </w:rPr>
        <w:t>Senior Clinical Pharmacy Specialist</w:t>
      </w:r>
    </w:p>
    <w:p w14:paraId="7307E12F" w14:textId="0F7336E9" w:rsidR="00CB449D" w:rsidRPr="00145C63" w:rsidRDefault="00710BE5" w:rsidP="00DD68D3">
      <w:pPr>
        <w:rPr>
          <w:color w:val="595959" w:themeColor="text1" w:themeTint="A6"/>
        </w:rPr>
      </w:pPr>
      <w:r>
        <w:rPr>
          <w:color w:val="595959" w:themeColor="text1" w:themeTint="A6"/>
        </w:rPr>
        <w:t>Tufts Medical Center</w:t>
      </w:r>
    </w:p>
    <w:p w14:paraId="1056CB21" w14:textId="77777777" w:rsidR="00CB449D" w:rsidRPr="00145C63" w:rsidRDefault="00CB449D" w:rsidP="00DD68D3">
      <w:pPr>
        <w:rPr>
          <w:color w:val="595959" w:themeColor="text1" w:themeTint="A6"/>
        </w:rPr>
      </w:pPr>
    </w:p>
    <w:p w14:paraId="6CBB589F" w14:textId="78312492" w:rsidR="00CB449D" w:rsidRPr="00145C63" w:rsidRDefault="00710BE5" w:rsidP="00DD68D3">
      <w:pPr>
        <w:rPr>
          <w:b/>
          <w:color w:val="595959" w:themeColor="text1" w:themeTint="A6"/>
        </w:rPr>
      </w:pPr>
      <w:proofErr w:type="spellStart"/>
      <w:r>
        <w:rPr>
          <w:b/>
          <w:color w:val="595959" w:themeColor="text1" w:themeTint="A6"/>
        </w:rPr>
        <w:t>Kirthana</w:t>
      </w:r>
      <w:proofErr w:type="spellEnd"/>
      <w:r>
        <w:rPr>
          <w:b/>
          <w:color w:val="595959" w:themeColor="text1" w:themeTint="A6"/>
        </w:rPr>
        <w:t xml:space="preserve"> </w:t>
      </w:r>
      <w:proofErr w:type="spellStart"/>
      <w:r>
        <w:rPr>
          <w:b/>
          <w:color w:val="595959" w:themeColor="text1" w:themeTint="A6"/>
        </w:rPr>
        <w:t>Beaulac</w:t>
      </w:r>
      <w:proofErr w:type="spellEnd"/>
      <w:r>
        <w:rPr>
          <w:b/>
          <w:color w:val="595959" w:themeColor="text1" w:themeTint="A6"/>
        </w:rPr>
        <w:t>, PharmD</w:t>
      </w:r>
    </w:p>
    <w:p w14:paraId="6A43CF55" w14:textId="17DBC542" w:rsidR="00CB449D" w:rsidRPr="00145C63" w:rsidRDefault="00710BE5" w:rsidP="00DD68D3">
      <w:pPr>
        <w:rPr>
          <w:color w:val="595959" w:themeColor="text1" w:themeTint="A6"/>
        </w:rPr>
      </w:pPr>
      <w:r>
        <w:rPr>
          <w:color w:val="595959" w:themeColor="text1" w:themeTint="A6"/>
        </w:rPr>
        <w:t>Antimicrobial Stewardship Pharmacist</w:t>
      </w:r>
    </w:p>
    <w:p w14:paraId="4675EE95" w14:textId="42F955F2" w:rsidR="00CB449D" w:rsidRPr="00145C63" w:rsidRDefault="00710BE5" w:rsidP="00DD68D3">
      <w:pPr>
        <w:rPr>
          <w:color w:val="595959" w:themeColor="text1" w:themeTint="A6"/>
        </w:rPr>
      </w:pPr>
      <w:r>
        <w:rPr>
          <w:color w:val="595959" w:themeColor="text1" w:themeTint="A6"/>
        </w:rPr>
        <w:t>Emerson Hospital</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560CF"/>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2458"/>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0BE5"/>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4C41"/>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526A7"/>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1DEF"/>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VariableUsageMapping/>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AllExternalAdhocVariableMappings/>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AllMetadata/>
</file>

<file path=customXml/item16.xml><?xml version="1.0" encoding="utf-8"?>
<SourceDataModel Name="System" TargetDataSourceId="00b80028-d226-4a39-9a19-6787589aad19"/>
</file>

<file path=customXml/item17.xml><?xml version="1.0" encoding="utf-8"?>
<DocPartTree/>
</file>

<file path=customXml/item18.xml><?xml version="1.0" encoding="utf-8"?>
<VariableListDefinition name="AD_HOC" displayName="AD_HOC" id="9426ea6f-1b24-4683-bca3-85d71f6375fd" isdomainofvalue="False" dataSourceId="80be7e5f-6e71-448c-9228-23264555308c"/>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SourceDataModel Name="Computed" TargetDataSourceId="87651697-ca1f-4d80-9f69-bb743e325714"/>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VariableListDefinition name="System" displayName="System" id="dc9731b4-d0d2-4ed5-b20d-434d69de1706" isdomainofvalue="False" dataSourceId="00b80028-d226-4a39-9a19-6787589aad19"/>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VariableListDefinition name="Computed" displayName="Computed" id="69155e26-4760-488b-ab4c-bb15b0f8b2a2" isdomainofvalue="False" dataSourceId="87651697-ca1f-4d80-9f69-bb743e325714"/>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SourceDataModel Name="AD_HOC" TargetDataSourceId="80be7e5f-6e71-448c-9228-23264555308c"/>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AllWordPDs>
</AllWordPDs>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2021-10-07T15:44:00Z</dcterms:created>
  <dcterms:modified xsi:type="dcterms:W3CDTF">2021-10-08T15:10:00Z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