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5BDFAFA8" w:rsidR="00ED6AE4" w:rsidRPr="008B1CED" w:rsidRDefault="0005347F" w:rsidP="00ED6AE4">
      <w:pPr>
        <w:pStyle w:val="Heading"/>
      </w:pPr>
      <w:bookmarkStart w:id="0" w:name="_Hlk60825437"/>
      <w:r>
        <w:t>Tech Talk: How Technology Improves Medication Safety</w:t>
      </w:r>
    </w:p>
    <w:p w14:paraId="0D0DC3CD" w14:textId="632B3A7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5347F">
        <w:rPr>
          <w:color w:val="595959" w:themeColor="text1" w:themeTint="A6"/>
        </w:rPr>
        <w:t>February 4, 2021</w:t>
      </w:r>
    </w:p>
    <w:bookmarkEnd w:id="0"/>
    <w:p w14:paraId="641D3E3A" w14:textId="6DACC9D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5347F">
        <w:rPr>
          <w:color w:val="595959" w:themeColor="text1" w:themeTint="A6"/>
        </w:rPr>
        <w:t>Bailey Wise, PharmD</w:t>
      </w:r>
      <w:r w:rsidR="0079523A">
        <w:rPr>
          <w:color w:val="595959" w:themeColor="text1" w:themeTint="A6"/>
        </w:rPr>
        <w:t>,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744582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31680">
        <w:rPr>
          <w:rFonts w:cs="Arial"/>
          <w:b/>
          <w:color w:val="595959" w:themeColor="text1" w:themeTint="A6"/>
          <w:szCs w:val="20"/>
        </w:rPr>
        <w:t>March 21, 2021</w:t>
      </w:r>
    </w:p>
    <w:p w14:paraId="03A41A56" w14:textId="77777777" w:rsidR="008730EB" w:rsidRPr="00145C63" w:rsidRDefault="008730EB" w:rsidP="008730EB">
      <w:pPr>
        <w:rPr>
          <w:rFonts w:cs="Arial"/>
          <w:color w:val="595959" w:themeColor="text1" w:themeTint="A6"/>
          <w:szCs w:val="20"/>
        </w:rPr>
      </w:pPr>
      <w:bookmarkStart w:id="1"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2"/>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396D013E" w:rsidR="008730EB" w:rsidRPr="008730EB" w:rsidRDefault="00A31680"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6AEB922E" w:rsidR="0035174D" w:rsidRPr="00145C63" w:rsidRDefault="00A31680"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role of human factors in medication errors</w:t>
      </w:r>
    </w:p>
    <w:p w14:paraId="193176A5" w14:textId="571D50DF" w:rsidR="004A294A" w:rsidRPr="00145C63" w:rsidRDefault="00A31680"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how technology programs are utilized to reduce human-factors medication errors</w:t>
      </w:r>
    </w:p>
    <w:p w14:paraId="19A14A12" w14:textId="501DECFB" w:rsidR="004A294A" w:rsidRPr="00145C63" w:rsidRDefault="00A31680"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Evaluate the literature supporting the implementation of smart pump-electronic health records interoperability</w:t>
      </w:r>
    </w:p>
    <w:p w14:paraId="5BA35BDF" w14:textId="3478EEC1" w:rsidR="0013180C" w:rsidRPr="00145C63" w:rsidRDefault="00A31680" w:rsidP="0013180C">
      <w:pPr>
        <w:pStyle w:val="ListParagraph"/>
        <w:numPr>
          <w:ilvl w:val="0"/>
          <w:numId w:val="40"/>
        </w:numPr>
        <w:ind w:left="360"/>
        <w:rPr>
          <w:color w:val="595959" w:themeColor="text1" w:themeTint="A6"/>
        </w:rPr>
      </w:pPr>
      <w:r>
        <w:rPr>
          <w:color w:val="595959" w:themeColor="text1" w:themeTint="A6"/>
        </w:rPr>
        <w:t>Identify medication related technology data and metrics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728F4C80" w:rsidR="0013180C" w:rsidRPr="00145C63" w:rsidRDefault="00A31680"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Recognize the role of human factors in medication errors</w:t>
      </w:r>
    </w:p>
    <w:p w14:paraId="25EBC96A" w14:textId="0C733FC3" w:rsidR="0013180C" w:rsidRPr="00145C63" w:rsidRDefault="00A31680"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Identify technology programs being utilized to reduce human-factors medication errors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0E9A0696"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747D35">
        <w:rPr>
          <w:rFonts w:cs="Arial"/>
          <w:color w:val="595959" w:themeColor="text1" w:themeTint="A6"/>
        </w:rPr>
        <w:t xml:space="preserve"> 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AD392C9"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747D35">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747D35">
        <w:rPr>
          <w:rFonts w:cs="Arial"/>
          <w:color w:val="595959" w:themeColor="text1" w:themeTint="A6"/>
        </w:rPr>
        <w:t>82</w:t>
      </w:r>
      <w:r w:rsidRPr="00145C63">
        <w:rPr>
          <w:rFonts w:cs="Arial"/>
          <w:color w:val="595959" w:themeColor="text1" w:themeTint="A6"/>
        </w:rPr>
        <w:t>-L0</w:t>
      </w:r>
      <w:r w:rsidR="00747D35">
        <w:rPr>
          <w:rFonts w:cs="Arial"/>
          <w:color w:val="595959" w:themeColor="text1" w:themeTint="A6"/>
        </w:rPr>
        <w:t>5</w:t>
      </w:r>
      <w:r w:rsidRPr="00145C63">
        <w:rPr>
          <w:rFonts w:cs="Arial"/>
          <w:color w:val="595959" w:themeColor="text1" w:themeTint="A6"/>
        </w:rPr>
        <w:t>-P</w:t>
      </w:r>
    </w:p>
    <w:p w14:paraId="2FFAF152" w14:textId="77C16EC9"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747D35">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747D35">
        <w:rPr>
          <w:rFonts w:cs="Arial"/>
          <w:color w:val="595959" w:themeColor="text1" w:themeTint="A6"/>
        </w:rPr>
        <w:t>82</w:t>
      </w:r>
      <w:r w:rsidRPr="00145C63">
        <w:rPr>
          <w:rFonts w:cs="Arial"/>
          <w:color w:val="595959" w:themeColor="text1" w:themeTint="A6"/>
        </w:rPr>
        <w:t>-L0</w:t>
      </w:r>
      <w:r w:rsidR="00747D35">
        <w:rPr>
          <w:rFonts w:cs="Arial"/>
          <w:color w:val="595959" w:themeColor="text1" w:themeTint="A6"/>
        </w:rPr>
        <w:t>5</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46AB863F" w14:textId="77777777" w:rsidR="00747D35" w:rsidRDefault="00747D35" w:rsidP="00DD68D3">
      <w:pPr>
        <w:pStyle w:val="Heading3"/>
        <w:spacing w:before="0"/>
        <w:rPr>
          <w:rFonts w:cs="Arial"/>
          <w:b w:val="0"/>
          <w:bCs w:val="0"/>
          <w:color w:val="01ADAB"/>
          <w:sz w:val="24"/>
        </w:rPr>
      </w:pPr>
    </w:p>
    <w:p w14:paraId="1585A488" w14:textId="77777777" w:rsidR="00AA46BE" w:rsidRDefault="00AA46BE">
      <w:pPr>
        <w:spacing w:after="200" w:line="276" w:lineRule="auto"/>
        <w:rPr>
          <w:rFonts w:eastAsiaTheme="majorEastAsia" w:cs="Arial"/>
          <w:color w:val="01ADAB"/>
          <w:sz w:val="24"/>
          <w:szCs w:val="22"/>
        </w:rPr>
      </w:pPr>
      <w:r>
        <w:rPr>
          <w:rFonts w:cs="Arial"/>
          <w:b/>
          <w:bCs/>
          <w:color w:val="01ADAB"/>
          <w:sz w:val="24"/>
        </w:rPr>
        <w:br w:type="page"/>
      </w:r>
    </w:p>
    <w:p w14:paraId="01680F72" w14:textId="1C0561C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48257D7" w:rsidR="00CB449D" w:rsidRPr="00145C63" w:rsidRDefault="00747D35" w:rsidP="00DD68D3">
      <w:pPr>
        <w:rPr>
          <w:b/>
          <w:color w:val="595959" w:themeColor="text1" w:themeTint="A6"/>
        </w:rPr>
      </w:pPr>
      <w:proofErr w:type="spellStart"/>
      <w:r>
        <w:rPr>
          <w:b/>
          <w:color w:val="595959" w:themeColor="text1" w:themeTint="A6"/>
        </w:rPr>
        <w:t>Johlee</w:t>
      </w:r>
      <w:proofErr w:type="spellEnd"/>
      <w:r>
        <w:rPr>
          <w:b/>
          <w:color w:val="595959" w:themeColor="text1" w:themeTint="A6"/>
        </w:rPr>
        <w:t xml:space="preserve"> </w:t>
      </w:r>
      <w:proofErr w:type="spellStart"/>
      <w:r>
        <w:rPr>
          <w:b/>
          <w:color w:val="595959" w:themeColor="text1" w:themeTint="A6"/>
        </w:rPr>
        <w:t>Odinet</w:t>
      </w:r>
      <w:proofErr w:type="spellEnd"/>
      <w:r>
        <w:rPr>
          <w:b/>
          <w:color w:val="595959" w:themeColor="text1" w:themeTint="A6"/>
        </w:rPr>
        <w:t>, PharmD, BCPS</w:t>
      </w:r>
    </w:p>
    <w:p w14:paraId="529DCE50" w14:textId="41AEB80F" w:rsidR="00CB449D" w:rsidRPr="00145C63" w:rsidRDefault="00747D35" w:rsidP="00DD68D3">
      <w:pPr>
        <w:rPr>
          <w:color w:val="595959" w:themeColor="text1" w:themeTint="A6"/>
        </w:rPr>
      </w:pPr>
      <w:r>
        <w:rPr>
          <w:color w:val="595959" w:themeColor="text1" w:themeTint="A6"/>
        </w:rPr>
        <w:t>Medication Safety Supervisor</w:t>
      </w:r>
    </w:p>
    <w:p w14:paraId="0B00B718" w14:textId="51799F78" w:rsidR="00CB449D" w:rsidRPr="00145C63" w:rsidRDefault="00747D35" w:rsidP="00DD68D3">
      <w:pPr>
        <w:rPr>
          <w:color w:val="595959" w:themeColor="text1" w:themeTint="A6"/>
        </w:rPr>
      </w:pPr>
      <w:r>
        <w:rPr>
          <w:color w:val="595959" w:themeColor="text1" w:themeTint="A6"/>
        </w:rPr>
        <w:t>Ochsner Medical Center</w:t>
      </w:r>
    </w:p>
    <w:p w14:paraId="357CDA01" w14:textId="77777777" w:rsidR="00CB449D" w:rsidRPr="00CB449D" w:rsidRDefault="00CB449D" w:rsidP="00DD68D3">
      <w:pPr>
        <w:rPr>
          <w:color w:val="7F7F7F" w:themeColor="text1" w:themeTint="80"/>
        </w:rPr>
      </w:pPr>
    </w:p>
    <w:p w14:paraId="11C41A61" w14:textId="7BFE8D49" w:rsidR="00CB449D" w:rsidRPr="00145C63" w:rsidRDefault="00747D35" w:rsidP="00DD68D3">
      <w:pPr>
        <w:rPr>
          <w:b/>
          <w:color w:val="595959" w:themeColor="text1" w:themeTint="A6"/>
        </w:rPr>
      </w:pPr>
      <w:r>
        <w:rPr>
          <w:b/>
          <w:color w:val="595959" w:themeColor="text1" w:themeTint="A6"/>
        </w:rPr>
        <w:t>Bailey Wise, PharmD, BCPS</w:t>
      </w:r>
    </w:p>
    <w:p w14:paraId="2B34AFB1" w14:textId="15361245" w:rsidR="00CB449D" w:rsidRPr="00145C63" w:rsidRDefault="00747D35" w:rsidP="00DD68D3">
      <w:pPr>
        <w:rPr>
          <w:color w:val="595959" w:themeColor="text1" w:themeTint="A6"/>
        </w:rPr>
      </w:pPr>
      <w:r>
        <w:rPr>
          <w:color w:val="595959" w:themeColor="text1" w:themeTint="A6"/>
        </w:rPr>
        <w:t>Clinical Pharmacist</w:t>
      </w:r>
    </w:p>
    <w:p w14:paraId="772EF30D" w14:textId="77777777" w:rsidR="00747D35" w:rsidRPr="00145C63" w:rsidRDefault="00747D35" w:rsidP="00747D35">
      <w:pPr>
        <w:rPr>
          <w:color w:val="595959" w:themeColor="text1" w:themeTint="A6"/>
        </w:rPr>
      </w:pPr>
      <w:r>
        <w:rPr>
          <w:color w:val="595959" w:themeColor="text1" w:themeTint="A6"/>
        </w:rPr>
        <w:t>Ochsner Medical Center</w:t>
      </w:r>
    </w:p>
    <w:p w14:paraId="2E4B3623" w14:textId="77777777" w:rsidR="00CB449D" w:rsidRPr="00145C63" w:rsidRDefault="00CB449D" w:rsidP="00DD68D3">
      <w:pPr>
        <w:rPr>
          <w:color w:val="595959" w:themeColor="text1" w:themeTint="A6"/>
        </w:rPr>
      </w:pPr>
    </w:p>
    <w:p w14:paraId="30F378A1" w14:textId="5F2F2432"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9F9E63E" w14:textId="77777777" w:rsidR="00BC2E14" w:rsidRPr="00A05A90" w:rsidRDefault="00BC2E14" w:rsidP="00BC2E14">
      <w:pPr>
        <w:rPr>
          <w:rFonts w:ascii="Courier New" w:hAnsi="Courier New" w:cs="Courier New"/>
          <w:b/>
          <w:bCs/>
          <w:color w:val="595959" w:themeColor="text1" w:themeTint="A6"/>
          <w:szCs w:val="20"/>
        </w:rPr>
      </w:pPr>
      <w:r w:rsidRPr="00A05A90">
        <w:rPr>
          <w:rFonts w:cs="Arial"/>
          <w:b/>
          <w:bCs/>
          <w:color w:val="595959" w:themeColor="text1" w:themeTint="A6"/>
          <w:szCs w:val="20"/>
        </w:rPr>
        <w:t xml:space="preserve">Katrina K. Harper, PharmD, MBA, BCPS, BCSCP </w:t>
      </w:r>
    </w:p>
    <w:p w14:paraId="0302E3BF" w14:textId="77777777" w:rsidR="00BC2E14" w:rsidRDefault="00BC2E14" w:rsidP="00BC2E14">
      <w:pPr>
        <w:rPr>
          <w:rFonts w:cs="Arial"/>
          <w:color w:val="696969"/>
          <w:szCs w:val="20"/>
        </w:rPr>
      </w:pPr>
      <w:r>
        <w:rPr>
          <w:rFonts w:cs="Arial"/>
          <w:color w:val="696969"/>
          <w:szCs w:val="20"/>
        </w:rPr>
        <w:t xml:space="preserve">Clinical Pharmacy Director, Sourcing Operations </w:t>
      </w:r>
    </w:p>
    <w:p w14:paraId="20E7B662" w14:textId="77777777" w:rsidR="00BC2E14" w:rsidRDefault="00BC2E14" w:rsidP="00BC2E14">
      <w:pPr>
        <w:rPr>
          <w:rFonts w:cs="Arial"/>
          <w:color w:val="696969"/>
          <w:szCs w:val="20"/>
        </w:rPr>
      </w:pPr>
      <w:r>
        <w:rPr>
          <w:rFonts w:cs="Arial"/>
          <w:color w:val="696969"/>
          <w:szCs w:val="20"/>
        </w:rPr>
        <w:t>Center for Pharmacy Practice Excellence</w:t>
      </w:r>
    </w:p>
    <w:p w14:paraId="744C9695" w14:textId="77777777" w:rsidR="00BC2E14" w:rsidRDefault="00BC2E14" w:rsidP="00BC2E14">
      <w:pPr>
        <w:rPr>
          <w:rFonts w:cs="Arial"/>
          <w:color w:val="696969"/>
          <w:szCs w:val="20"/>
        </w:rPr>
      </w:pPr>
      <w:r>
        <w:rPr>
          <w:rFonts w:cs="Arial"/>
          <w:color w:val="696969"/>
          <w:szCs w:val="20"/>
        </w:rPr>
        <w:t>Vizient, Inc.</w:t>
      </w:r>
    </w:p>
    <w:p w14:paraId="21C46B0A" w14:textId="77777777" w:rsidR="00CB449D" w:rsidRPr="00145C63" w:rsidRDefault="00CB449D" w:rsidP="00DD68D3">
      <w:pPr>
        <w:rPr>
          <w:color w:val="595959" w:themeColor="text1" w:themeTint="A6"/>
        </w:rPr>
      </w:pPr>
    </w:p>
    <w:p w14:paraId="7E02880C" w14:textId="2E8C705A"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42B11F2C" w:rsidR="00CB449D" w:rsidRPr="00145C63" w:rsidRDefault="00747D35" w:rsidP="00DD68D3">
      <w:pPr>
        <w:rPr>
          <w:b/>
          <w:color w:val="595959" w:themeColor="text1" w:themeTint="A6"/>
        </w:rPr>
      </w:pPr>
      <w:r>
        <w:rPr>
          <w:b/>
          <w:color w:val="595959" w:themeColor="text1" w:themeTint="A6"/>
        </w:rPr>
        <w:t>Anh Nguyen, PharmD</w:t>
      </w:r>
    </w:p>
    <w:p w14:paraId="69E43666" w14:textId="5BFD3655" w:rsidR="00CB449D" w:rsidRPr="00145C63" w:rsidRDefault="00747D35" w:rsidP="00DD68D3">
      <w:pPr>
        <w:rPr>
          <w:color w:val="595959" w:themeColor="text1" w:themeTint="A6"/>
        </w:rPr>
      </w:pPr>
      <w:r>
        <w:rPr>
          <w:color w:val="595959" w:themeColor="text1" w:themeTint="A6"/>
        </w:rPr>
        <w:t>PGY2 MUSP Pharmacy Resident</w:t>
      </w:r>
    </w:p>
    <w:p w14:paraId="35315F56" w14:textId="77777777" w:rsidR="00747D35" w:rsidRPr="00145C63" w:rsidRDefault="00747D35" w:rsidP="00747D35">
      <w:pPr>
        <w:rPr>
          <w:color w:val="595959" w:themeColor="text1" w:themeTint="A6"/>
        </w:rPr>
      </w:pPr>
      <w:r>
        <w:rPr>
          <w:color w:val="595959" w:themeColor="text1" w:themeTint="A6"/>
        </w:rPr>
        <w:t>Ochsner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347F"/>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47D35"/>
    <w:rsid w:val="00751A26"/>
    <w:rsid w:val="00756986"/>
    <w:rsid w:val="007641EF"/>
    <w:rsid w:val="00775D79"/>
    <w:rsid w:val="007910DA"/>
    <w:rsid w:val="0079149D"/>
    <w:rsid w:val="0079523A"/>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31680"/>
    <w:rsid w:val="00A5195E"/>
    <w:rsid w:val="00A63265"/>
    <w:rsid w:val="00A71CDB"/>
    <w:rsid w:val="00A72FD6"/>
    <w:rsid w:val="00A74032"/>
    <w:rsid w:val="00A75D93"/>
    <w:rsid w:val="00A80CF0"/>
    <w:rsid w:val="00A87783"/>
    <w:rsid w:val="00A90C35"/>
    <w:rsid w:val="00A96F4A"/>
    <w:rsid w:val="00AA1D78"/>
    <w:rsid w:val="00AA46BE"/>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2E14"/>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SourceDataModel Name="Computed" TargetDataSourceId="87651697-ca1f-4d80-9f69-bb743e325714"/>
</file>

<file path=customXml/item13.xml><?xml version="1.0" encoding="utf-8"?>
<AllMetadata/>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SourceDataModel Name="AD_HOC" TargetDataSourceId="80be7e5f-6e71-448c-9228-23264555308c"/>
</file>

<file path=customXml/item19.xml><?xml version="1.0" encoding="utf-8"?>
<AllWordPDs>
</AllWordPDs>
</file>

<file path=customXml/item2.xml><?xml version="1.0" encoding="utf-8"?>
<VariableUsageMapping/>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VariableListDefinition name="System" displayName="System" id="dc9731b4-d0d2-4ed5-b20d-434d69de1706" isdomainofvalue="False" dataSourceId="00b80028-d226-4a39-9a19-6787589aad19"/>
</file>

<file path=customXml/item24.xml><?xml version="1.0" encoding="utf-8"?>
<VariableListDefinition name="AD_HOC" displayName="AD_HOC" id="9426ea6f-1b24-4683-bca3-85d71f6375fd" isdomainofvalue="False" dataSourceId="80be7e5f-6e71-448c-9228-23264555308c"/>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AllExternalAdhocVariableMappings/>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VariableListDefinition name="Computed" displayName="Computed" id="69155e26-4760-488b-ab4c-bb15b0f8b2a2" isdomainofvalue="False" dataSourceId="87651697-ca1f-4d80-9f69-bb743e325714"/>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ocPartTree/>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SourceDataModel Name="System" TargetDataSourceId="00b80028-d226-4a39-9a19-6787589aad19"/>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2.xml><?xml version="1.0" encoding="utf-8"?>
<ds:datastoreItem xmlns:ds="http://schemas.openxmlformats.org/officeDocument/2006/customXml" ds:itemID="{4C134B16-2CC0-4F00-BAB8-0BCCEF3E9F16}">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37871AC4-84F1-4DCF-9181-89FBC406BA26}">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11</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2021-01-06T17:27:00Z</dcterms:created>
  <dcterms:modified xsi:type="dcterms:W3CDTF">2021-01-06T17:40:00Z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