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83BCDFA" w:rsidR="00423054" w:rsidRPr="00477192" w:rsidRDefault="0017659F" w:rsidP="00477192">
      <w:pPr>
        <w:pStyle w:val="Heading"/>
      </w:pPr>
      <w:r w:rsidRPr="00477192">
        <w:t>Tachyarrhythmias with a Pulse</w:t>
      </w:r>
    </w:p>
    <w:p w14:paraId="0D0DC3CD" w14:textId="1DDF5F2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D66E5" w:rsidRPr="00145C63">
        <w:rPr>
          <w:color w:val="595959" w:themeColor="text1" w:themeTint="A6"/>
        </w:rPr>
        <w:t>D</w:t>
      </w:r>
      <w:r w:rsidR="0017659F">
        <w:rPr>
          <w:color w:val="595959" w:themeColor="text1" w:themeTint="A6"/>
        </w:rPr>
        <w:t>ecember 15, 2020</w:t>
      </w:r>
    </w:p>
    <w:p w14:paraId="641D3E3A" w14:textId="2E97A3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7659F">
        <w:rPr>
          <w:color w:val="595959" w:themeColor="text1" w:themeTint="A6"/>
        </w:rPr>
        <w:t>Spencer Kruggel,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7BF10A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E7C09">
        <w:rPr>
          <w:rFonts w:cs="Arial"/>
          <w:b/>
          <w:color w:val="595959" w:themeColor="text1" w:themeTint="A6"/>
          <w:szCs w:val="20"/>
        </w:rPr>
        <w:t>January 28,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4B92B08C"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16AA44" w:rsidR="0035174D" w:rsidRPr="00145C63" w:rsidRDefault="005E7C0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basic principles of tachyarrhythmia pathophysiology</w:t>
      </w:r>
    </w:p>
    <w:p w14:paraId="193176A5" w14:textId="7A10FC21" w:rsidR="004A294A" w:rsidRPr="00145C63" w:rsidRDefault="005E7C09"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proper pharmacologic treatment options for various types of tachyarrhythmias</w:t>
      </w:r>
    </w:p>
    <w:p w14:paraId="19A14A12" w14:textId="3FDC211B" w:rsidR="004A294A" w:rsidRDefault="005E7C09"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literature for comparing rate versus rhythm control in various types of tachyarrhythmias</w:t>
      </w:r>
    </w:p>
    <w:p w14:paraId="7AEEE617" w14:textId="77777777" w:rsidR="0063240D" w:rsidRPr="0063240D" w:rsidRDefault="0063240D" w:rsidP="0063240D"/>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DC8B1B9"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5E7C09">
        <w:rPr>
          <w:rFonts w:cs="Arial"/>
          <w:color w:val="595959" w:themeColor="text1" w:themeTint="A6"/>
        </w:rPr>
        <w:t xml:space="preserve"> </w:t>
      </w:r>
      <w:proofErr w:type="spellStart"/>
      <w:r w:rsidR="005E7C09">
        <w:rPr>
          <w:rFonts w:cs="Arial"/>
          <w:color w:val="595959" w:themeColor="text1" w:themeTint="A6"/>
        </w:rPr>
        <w:t>Valleywise</w:t>
      </w:r>
      <w:proofErr w:type="spellEnd"/>
      <w:r w:rsidR="005E7C09">
        <w:rPr>
          <w:rFonts w:cs="Arial"/>
          <w:color w:val="595959" w:themeColor="text1" w:themeTint="A6"/>
        </w:rPr>
        <w:t xml:space="preserve"> Health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63456B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5E7C09">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5E7C09">
        <w:rPr>
          <w:rFonts w:cs="Arial"/>
          <w:color w:val="595959" w:themeColor="text1" w:themeTint="A6"/>
        </w:rPr>
        <w:t>229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14014D5A" w14:textId="77777777" w:rsidR="005E7C09"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51E2B5DF" w14:textId="2199301F" w:rsidR="00CB449D" w:rsidRPr="00D3796A" w:rsidRDefault="005E7C09"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r w:rsidR="00CB449D" w:rsidRPr="00D3796A">
        <w:rPr>
          <w:rFonts w:cs="Arial"/>
          <w:bCs/>
          <w:color w:val="595959" w:themeColor="text1" w:themeTint="A6"/>
          <w:szCs w:val="20"/>
        </w:rPr>
        <w:t xml:space="preserve"> </w:t>
      </w:r>
    </w:p>
    <w:p w14:paraId="65556D57" w14:textId="306C0B67" w:rsidR="00477192" w:rsidRDefault="00477192" w:rsidP="00DD68D3">
      <w:pPr>
        <w:pStyle w:val="Heading3"/>
        <w:spacing w:before="0"/>
        <w:rPr>
          <w:rFonts w:cs="Arial"/>
          <w:b w:val="0"/>
          <w:bCs w:val="0"/>
          <w:color w:val="01ADAB"/>
          <w:sz w:val="24"/>
        </w:rPr>
      </w:pPr>
    </w:p>
    <w:p w14:paraId="3BFE30F4" w14:textId="77777777" w:rsidR="004A225B" w:rsidRPr="004A225B" w:rsidRDefault="004A225B" w:rsidP="004A225B"/>
    <w:p w14:paraId="01680F72" w14:textId="11D64D05" w:rsidR="00CB449D" w:rsidRDefault="00CB449D" w:rsidP="00DD68D3">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DD68D3"/>
    <w:p w14:paraId="7FAE090A" w14:textId="7913428A" w:rsidR="00CB449D" w:rsidRPr="00145C63" w:rsidRDefault="005E7C09" w:rsidP="00DD68D3">
      <w:pPr>
        <w:rPr>
          <w:b/>
          <w:color w:val="595959" w:themeColor="text1" w:themeTint="A6"/>
        </w:rPr>
      </w:pPr>
      <w:r>
        <w:rPr>
          <w:b/>
          <w:color w:val="595959" w:themeColor="text1" w:themeTint="A6"/>
        </w:rPr>
        <w:t>Emily Kilber, PharmD, BCPS</w:t>
      </w:r>
    </w:p>
    <w:p w14:paraId="529DCE50" w14:textId="55C58001" w:rsidR="00CB449D" w:rsidRDefault="005E7C09" w:rsidP="00DD68D3">
      <w:pPr>
        <w:rPr>
          <w:color w:val="595959" w:themeColor="text1" w:themeTint="A6"/>
        </w:rPr>
      </w:pPr>
      <w:r>
        <w:rPr>
          <w:color w:val="595959" w:themeColor="text1" w:themeTint="A6"/>
        </w:rPr>
        <w:t>Clinical Emergency Medicine Pharmacist</w:t>
      </w:r>
    </w:p>
    <w:p w14:paraId="14CC891F" w14:textId="618F680E" w:rsidR="005E7C09" w:rsidRPr="00145C63" w:rsidRDefault="005E7C09" w:rsidP="00DD68D3">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 Medical Center</w:t>
      </w:r>
    </w:p>
    <w:p w14:paraId="357CDA01" w14:textId="77777777" w:rsidR="00CB449D" w:rsidRPr="00CB449D" w:rsidRDefault="00CB449D" w:rsidP="00DD68D3">
      <w:pPr>
        <w:rPr>
          <w:color w:val="7F7F7F" w:themeColor="text1" w:themeTint="80"/>
        </w:rPr>
      </w:pPr>
    </w:p>
    <w:p w14:paraId="11C41A61" w14:textId="3B89C543" w:rsidR="00CB449D" w:rsidRPr="00145C63" w:rsidRDefault="005E7C09" w:rsidP="00DD68D3">
      <w:pPr>
        <w:rPr>
          <w:b/>
          <w:color w:val="595959" w:themeColor="text1" w:themeTint="A6"/>
        </w:rPr>
      </w:pPr>
      <w:r>
        <w:rPr>
          <w:b/>
          <w:color w:val="595959" w:themeColor="text1" w:themeTint="A6"/>
        </w:rPr>
        <w:t>Spencer Kruggel, PharmD</w:t>
      </w:r>
    </w:p>
    <w:p w14:paraId="2E5ED22D" w14:textId="77777777" w:rsidR="007D1FA0" w:rsidRDefault="007D1FA0" w:rsidP="007D1FA0">
      <w:pPr>
        <w:rPr>
          <w:color w:val="595959" w:themeColor="text1" w:themeTint="A6"/>
        </w:rPr>
      </w:pPr>
      <w:r>
        <w:rPr>
          <w:color w:val="595959" w:themeColor="text1" w:themeTint="A6"/>
        </w:rPr>
        <w:t>PGY2 Emergency Medicine Pharmacy Resident</w:t>
      </w:r>
    </w:p>
    <w:p w14:paraId="055FABF2" w14:textId="2F7CE973" w:rsidR="005E7C09" w:rsidRPr="00145C63" w:rsidRDefault="005E7C09" w:rsidP="00DD68D3">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 Medical Center</w:t>
      </w:r>
    </w:p>
    <w:p w14:paraId="2E4B3623" w14:textId="77777777" w:rsidR="00CB449D" w:rsidRPr="00145C63" w:rsidRDefault="00CB449D" w:rsidP="00DD68D3">
      <w:pPr>
        <w:rPr>
          <w:color w:val="595959" w:themeColor="text1" w:themeTint="A6"/>
        </w:rPr>
      </w:pPr>
    </w:p>
    <w:p w14:paraId="30F378A1" w14:textId="743B3469"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1C0B85F" w14:textId="77777777" w:rsidR="005E7C09" w:rsidRPr="00A872A1" w:rsidRDefault="005E7C09" w:rsidP="005E7C09">
      <w:pPr>
        <w:rPr>
          <w:rFonts w:cs="Arial"/>
          <w:b/>
          <w:color w:val="595959" w:themeColor="text1" w:themeTint="A6"/>
        </w:rPr>
      </w:pPr>
      <w:r w:rsidRPr="00A872A1">
        <w:rPr>
          <w:rFonts w:cs="Arial"/>
          <w:b/>
          <w:color w:val="595959" w:themeColor="text1" w:themeTint="A6"/>
        </w:rPr>
        <w:t>Gretchen Brummel, PharmD, BCPS</w:t>
      </w:r>
    </w:p>
    <w:p w14:paraId="096DF83F" w14:textId="77777777" w:rsidR="005E7C09" w:rsidRDefault="005E7C09" w:rsidP="005E7C09">
      <w:pPr>
        <w:rPr>
          <w:rFonts w:cs="Arial"/>
          <w:color w:val="595959" w:themeColor="text1" w:themeTint="A6"/>
        </w:rPr>
      </w:pPr>
      <w:r>
        <w:rPr>
          <w:rFonts w:cs="Arial"/>
          <w:color w:val="595959" w:themeColor="text1" w:themeTint="A6"/>
        </w:rPr>
        <w:t>Consulting Director, Pharmacy</w:t>
      </w:r>
    </w:p>
    <w:p w14:paraId="5AD9335F" w14:textId="77777777" w:rsidR="005E7C09" w:rsidRPr="00266041" w:rsidRDefault="005E7C09" w:rsidP="005E7C09">
      <w:pPr>
        <w:rPr>
          <w:rFonts w:cs="Arial"/>
          <w:color w:val="595959" w:themeColor="text1" w:themeTint="A6"/>
        </w:rPr>
      </w:pPr>
      <w:r>
        <w:rPr>
          <w:rFonts w:cs="Arial"/>
          <w:color w:val="595959" w:themeColor="text1" w:themeTint="A6"/>
        </w:rPr>
        <w:t>Vizient</w:t>
      </w:r>
    </w:p>
    <w:p w14:paraId="09B30D59" w14:textId="77777777" w:rsidR="005E7C09" w:rsidRDefault="005E7C09" w:rsidP="00DD68D3">
      <w:pPr>
        <w:pStyle w:val="Heading3"/>
        <w:spacing w:before="0"/>
        <w:rPr>
          <w:rFonts w:cs="Arial"/>
          <w:b w:val="0"/>
          <w:bCs w:val="0"/>
          <w:color w:val="01ADAB"/>
          <w:sz w:val="24"/>
        </w:rPr>
      </w:pPr>
    </w:p>
    <w:p w14:paraId="7E02880C" w14:textId="6475791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1EEB65A" w14:textId="77777777" w:rsidR="005E7C09" w:rsidRPr="00145C63" w:rsidRDefault="005E7C09" w:rsidP="005E7C09">
      <w:pPr>
        <w:rPr>
          <w:b/>
          <w:color w:val="595959" w:themeColor="text1" w:themeTint="A6"/>
        </w:rPr>
      </w:pPr>
      <w:r>
        <w:rPr>
          <w:b/>
          <w:color w:val="595959" w:themeColor="text1" w:themeTint="A6"/>
        </w:rPr>
        <w:t>Spencer Kruggel, PharmD</w:t>
      </w:r>
    </w:p>
    <w:p w14:paraId="7DD67847" w14:textId="04CF00A5" w:rsidR="005E7C09" w:rsidRDefault="005E7C09" w:rsidP="005E7C09">
      <w:pPr>
        <w:rPr>
          <w:color w:val="595959" w:themeColor="text1" w:themeTint="A6"/>
        </w:rPr>
      </w:pPr>
      <w:r>
        <w:rPr>
          <w:color w:val="595959" w:themeColor="text1" w:themeTint="A6"/>
        </w:rPr>
        <w:t>PGY2 E</w:t>
      </w:r>
      <w:r w:rsidR="007D1FA0">
        <w:rPr>
          <w:color w:val="595959" w:themeColor="text1" w:themeTint="A6"/>
        </w:rPr>
        <w:t xml:space="preserve">mergency </w:t>
      </w:r>
      <w:r>
        <w:rPr>
          <w:color w:val="595959" w:themeColor="text1" w:themeTint="A6"/>
        </w:rPr>
        <w:t>M</w:t>
      </w:r>
      <w:r w:rsidR="007D1FA0">
        <w:rPr>
          <w:color w:val="595959" w:themeColor="text1" w:themeTint="A6"/>
        </w:rPr>
        <w:t>edicine</w:t>
      </w:r>
      <w:r>
        <w:rPr>
          <w:color w:val="595959" w:themeColor="text1" w:themeTint="A6"/>
        </w:rPr>
        <w:t xml:space="preserve"> </w:t>
      </w:r>
      <w:r w:rsidR="007D1FA0">
        <w:rPr>
          <w:color w:val="595959" w:themeColor="text1" w:themeTint="A6"/>
        </w:rPr>
        <w:t xml:space="preserve">Pharmacy </w:t>
      </w:r>
      <w:r>
        <w:rPr>
          <w:color w:val="595959" w:themeColor="text1" w:themeTint="A6"/>
        </w:rPr>
        <w:t>Resident</w:t>
      </w:r>
    </w:p>
    <w:p w14:paraId="27D136FA" w14:textId="77777777" w:rsidR="005E7C09" w:rsidRPr="00145C63" w:rsidRDefault="005E7C09" w:rsidP="005E7C09">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7659F"/>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77192"/>
    <w:rsid w:val="004814ED"/>
    <w:rsid w:val="0048354F"/>
    <w:rsid w:val="00486539"/>
    <w:rsid w:val="004A225B"/>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7C09"/>
    <w:rsid w:val="005F37E5"/>
    <w:rsid w:val="005F3EA9"/>
    <w:rsid w:val="005F53FC"/>
    <w:rsid w:val="005F7196"/>
    <w:rsid w:val="00607C19"/>
    <w:rsid w:val="00612814"/>
    <w:rsid w:val="0063036E"/>
    <w:rsid w:val="0063240D"/>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1FA0"/>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14907"/>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477192"/>
    <w:pPr>
      <w:spacing w:after="120"/>
    </w:pPr>
    <w:rPr>
      <w:rFonts w:ascii="Arial" w:eastAsiaTheme="majorEastAsia" w:hAnsi="Arial" w:cstheme="majorBidi"/>
      <w:b/>
      <w:bCs/>
      <w:color w:val="01ADAB" w:themeColor="accent4"/>
      <w:sz w:val="32"/>
      <w:szCs w:val="32"/>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2020-11-11T18:32:00Z</dcterms:created>
  <dcterms:modified xsi:type="dcterms:W3CDTF">2020-11-11T21:50:00Z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