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010D72FE" w:rsidR="00ED6AE4" w:rsidRPr="008B1CED" w:rsidRDefault="00272D3A" w:rsidP="00ED6AE4">
      <w:pPr>
        <w:pStyle w:val="Heading"/>
      </w:pPr>
      <w:r>
        <w:t>System Chief Nurse Executives Network Meeting</w:t>
      </w:r>
    </w:p>
    <w:p w14:paraId="0D0DC3CD" w14:textId="67114249"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4D66E5" w:rsidRPr="00145C63">
        <w:rPr>
          <w:color w:val="595959" w:themeColor="text1" w:themeTint="A6"/>
        </w:rPr>
        <w:t>D</w:t>
      </w:r>
      <w:r w:rsidR="00272D3A">
        <w:rPr>
          <w:color w:val="595959" w:themeColor="text1" w:themeTint="A6"/>
        </w:rPr>
        <w:t>ecember 9, 2021</w:t>
      </w:r>
    </w:p>
    <w:p w14:paraId="6F2953F1" w14:textId="77777777" w:rsidR="004F073B" w:rsidRPr="00145C63" w:rsidRDefault="0013180C" w:rsidP="004F073B">
      <w:pPr>
        <w:rPr>
          <w:b/>
          <w:color w:val="595959" w:themeColor="text1" w:themeTint="A6"/>
        </w:rPr>
      </w:pPr>
      <w:r w:rsidRPr="00145C63">
        <w:rPr>
          <w:color w:val="595959" w:themeColor="text1" w:themeTint="A6"/>
        </w:rPr>
        <w:t xml:space="preserve">Course director: </w:t>
      </w:r>
      <w:r w:rsidR="004F073B" w:rsidRPr="004F073B">
        <w:rPr>
          <w:bCs/>
          <w:color w:val="595959" w:themeColor="text1" w:themeTint="A6"/>
        </w:rPr>
        <w:t xml:space="preserve">Nicole </w:t>
      </w:r>
      <w:proofErr w:type="spellStart"/>
      <w:r w:rsidR="004F073B" w:rsidRPr="004F073B">
        <w:rPr>
          <w:bCs/>
          <w:color w:val="595959" w:themeColor="text1" w:themeTint="A6"/>
        </w:rPr>
        <w:t>Gruebling</w:t>
      </w:r>
      <w:proofErr w:type="spellEnd"/>
      <w:r w:rsidR="004F073B" w:rsidRPr="004F073B">
        <w:rPr>
          <w:bCs/>
          <w:color w:val="595959" w:themeColor="text1" w:themeTint="A6"/>
        </w:rPr>
        <w:t>, DNP, RN, NEA-BC</w:t>
      </w:r>
    </w:p>
    <w:p w14:paraId="641D3E3A" w14:textId="1F8627AF" w:rsidR="00EA13B8" w:rsidRPr="00145C63" w:rsidRDefault="00EA13B8" w:rsidP="004F073B">
      <w:pPr>
        <w:pStyle w:val="BodyText1"/>
        <w:spacing w:after="0"/>
        <w:rPr>
          <w:color w:val="595959" w:themeColor="text1" w:themeTint="A6"/>
        </w:rPr>
      </w:pP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77CB6501"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325B03">
        <w:rPr>
          <w:rFonts w:cs="Arial"/>
          <w:b/>
          <w:color w:val="595959" w:themeColor="text1" w:themeTint="A6"/>
          <w:szCs w:val="20"/>
        </w:rPr>
        <w:t>January 23, 2022</w:t>
      </w:r>
      <w:r w:rsidR="00BE7633">
        <w:rPr>
          <w:rFonts w:cs="Arial"/>
          <w:b/>
          <w:color w:val="595959" w:themeColor="text1" w:themeTint="A6"/>
          <w:szCs w:val="20"/>
        </w:rPr>
        <w:t>.</w:t>
      </w:r>
    </w:p>
    <w:p w14:paraId="03A41A56" w14:textId="759FC9B1"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325B03">
        <w:rPr>
          <w:rFonts w:cs="Arial"/>
          <w:color w:val="595959" w:themeColor="text1" w:themeTint="A6"/>
          <w:szCs w:val="20"/>
        </w:rPr>
        <w:t>.</w:t>
      </w:r>
    </w:p>
    <w:bookmarkEnd w:id="0"/>
    <w:p w14:paraId="499319B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212C7576" w:rsidR="0035174D" w:rsidRPr="00145C63" w:rsidRDefault="00325B03"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Describe system nurse executive structures currently utilized by system nurse executives.</w:t>
      </w:r>
    </w:p>
    <w:p w14:paraId="193176A5" w14:textId="57B8A257" w:rsidR="004A294A" w:rsidRPr="00145C63" w:rsidRDefault="00325B03"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Identify optimal processes to support high reliability.</w:t>
      </w:r>
    </w:p>
    <w:p w14:paraId="19A14A12" w14:textId="23C71F5F" w:rsidR="004A294A" w:rsidRPr="00145C63" w:rsidRDefault="00325B03"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Describe the impact of creating a high reliability environment on workforce.</w:t>
      </w:r>
    </w:p>
    <w:p w14:paraId="5BA35BDF" w14:textId="24D3FC1C" w:rsidR="0013180C" w:rsidRDefault="00325B03" w:rsidP="0013180C">
      <w:pPr>
        <w:pStyle w:val="ListParagraph"/>
        <w:numPr>
          <w:ilvl w:val="0"/>
          <w:numId w:val="40"/>
        </w:numPr>
        <w:ind w:left="360"/>
        <w:rPr>
          <w:color w:val="595959" w:themeColor="text1" w:themeTint="A6"/>
        </w:rPr>
      </w:pPr>
      <w:r>
        <w:rPr>
          <w:color w:val="595959" w:themeColor="text1" w:themeTint="A6"/>
        </w:rPr>
        <w:t>Describe the opportunity which exists in staff development programs.</w:t>
      </w:r>
    </w:p>
    <w:p w14:paraId="203F39EB" w14:textId="77777777" w:rsidR="00325B03" w:rsidRPr="00325B03" w:rsidRDefault="00325B03" w:rsidP="00325B03"/>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6EFE2EF2"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w:t>
      </w:r>
      <w:r w:rsidR="00325B03">
        <w:rPr>
          <w:rFonts w:cs="Arial"/>
          <w:color w:val="595959" w:themeColor="text1" w:themeTint="A6"/>
          <w:szCs w:val="20"/>
        </w:rPr>
        <w:t>2.25</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0ED8C6A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50EE4F4F" w:rsidR="00CB449D" w:rsidRPr="00145C63" w:rsidRDefault="00325B03" w:rsidP="00DD68D3">
      <w:pPr>
        <w:rPr>
          <w:b/>
          <w:color w:val="595959" w:themeColor="text1" w:themeTint="A6"/>
        </w:rPr>
      </w:pPr>
      <w:r>
        <w:rPr>
          <w:b/>
          <w:color w:val="595959" w:themeColor="text1" w:themeTint="A6"/>
        </w:rPr>
        <w:t xml:space="preserve">Nicole </w:t>
      </w:r>
      <w:proofErr w:type="spellStart"/>
      <w:r>
        <w:rPr>
          <w:b/>
          <w:color w:val="595959" w:themeColor="text1" w:themeTint="A6"/>
        </w:rPr>
        <w:t>Gruebling</w:t>
      </w:r>
      <w:proofErr w:type="spellEnd"/>
      <w:r>
        <w:rPr>
          <w:b/>
          <w:color w:val="595959" w:themeColor="text1" w:themeTint="A6"/>
        </w:rPr>
        <w:t>, DNP, RN, NEA-BC</w:t>
      </w:r>
    </w:p>
    <w:p w14:paraId="529DCE50" w14:textId="2D35B6F4" w:rsidR="00CB449D" w:rsidRPr="00145C63" w:rsidRDefault="00325B03" w:rsidP="00DD68D3">
      <w:pPr>
        <w:rPr>
          <w:color w:val="595959" w:themeColor="text1" w:themeTint="A6"/>
        </w:rPr>
      </w:pPr>
      <w:r>
        <w:rPr>
          <w:color w:val="595959" w:themeColor="text1" w:themeTint="A6"/>
        </w:rPr>
        <w:t>Vice President Clinical Networks</w:t>
      </w:r>
      <w:r w:rsidR="00C544C4">
        <w:rPr>
          <w:color w:val="595959" w:themeColor="text1" w:themeTint="A6"/>
        </w:rPr>
        <w:t>, Member Connections</w:t>
      </w:r>
    </w:p>
    <w:p w14:paraId="0B00B718" w14:textId="414A3E95" w:rsidR="00CB449D" w:rsidRPr="00145C63" w:rsidRDefault="00325B03" w:rsidP="00DD68D3">
      <w:pPr>
        <w:rPr>
          <w:color w:val="595959" w:themeColor="text1" w:themeTint="A6"/>
        </w:rPr>
      </w:pPr>
      <w:r>
        <w:rPr>
          <w:color w:val="595959" w:themeColor="text1" w:themeTint="A6"/>
        </w:rPr>
        <w:t>Vizient, Inc.</w:t>
      </w:r>
    </w:p>
    <w:p w14:paraId="357CDA01" w14:textId="77777777" w:rsidR="00CB449D" w:rsidRPr="00CB449D" w:rsidRDefault="00CB449D" w:rsidP="00DD68D3">
      <w:pPr>
        <w:rPr>
          <w:color w:val="7F7F7F" w:themeColor="text1" w:themeTint="80"/>
        </w:rPr>
      </w:pPr>
    </w:p>
    <w:p w14:paraId="11C41A61" w14:textId="3011B357" w:rsidR="00CB449D" w:rsidRPr="00145C63" w:rsidRDefault="00325B03" w:rsidP="00DD68D3">
      <w:pPr>
        <w:rPr>
          <w:b/>
          <w:color w:val="595959" w:themeColor="text1" w:themeTint="A6"/>
        </w:rPr>
      </w:pPr>
      <w:r>
        <w:rPr>
          <w:b/>
          <w:color w:val="595959" w:themeColor="text1" w:themeTint="A6"/>
        </w:rPr>
        <w:t xml:space="preserve">Gena </w:t>
      </w:r>
      <w:proofErr w:type="spellStart"/>
      <w:r>
        <w:rPr>
          <w:b/>
          <w:color w:val="595959" w:themeColor="text1" w:themeTint="A6"/>
        </w:rPr>
        <w:t>Futral</w:t>
      </w:r>
      <w:proofErr w:type="spellEnd"/>
      <w:r>
        <w:rPr>
          <w:b/>
          <w:color w:val="595959" w:themeColor="text1" w:themeTint="A6"/>
        </w:rPr>
        <w:t>, DHA, RN, CPHQ, FACHE</w:t>
      </w:r>
    </w:p>
    <w:p w14:paraId="2B34AFB1" w14:textId="6001672D" w:rsidR="00CB449D" w:rsidRPr="00145C63" w:rsidRDefault="00325B03" w:rsidP="00DD68D3">
      <w:pPr>
        <w:rPr>
          <w:color w:val="595959" w:themeColor="text1" w:themeTint="A6"/>
        </w:rPr>
      </w:pPr>
      <w:r>
        <w:rPr>
          <w:color w:val="595959" w:themeColor="text1" w:themeTint="A6"/>
        </w:rPr>
        <w:t>Executive Principal</w:t>
      </w:r>
    </w:p>
    <w:p w14:paraId="1F44D279" w14:textId="5FBF6698" w:rsidR="00CB449D" w:rsidRPr="00145C63" w:rsidRDefault="00325B03" w:rsidP="00DD68D3">
      <w:pPr>
        <w:rPr>
          <w:color w:val="595959" w:themeColor="text1" w:themeTint="A6"/>
        </w:rPr>
      </w:pPr>
      <w:r>
        <w:rPr>
          <w:color w:val="595959" w:themeColor="text1" w:themeTint="A6"/>
        </w:rPr>
        <w:t>Vizient, Inc.</w:t>
      </w:r>
    </w:p>
    <w:p w14:paraId="2E4B3623" w14:textId="77777777" w:rsidR="00CB449D" w:rsidRPr="00145C63" w:rsidRDefault="00CB449D" w:rsidP="00DD68D3">
      <w:pPr>
        <w:rPr>
          <w:color w:val="595959" w:themeColor="text1" w:themeTint="A6"/>
        </w:rPr>
      </w:pPr>
    </w:p>
    <w:p w14:paraId="30F378A1" w14:textId="20FB368A"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03363491" w14:textId="77777777" w:rsidR="00691FD0" w:rsidRPr="00145C63" w:rsidRDefault="00691FD0" w:rsidP="00691FD0">
      <w:pPr>
        <w:rPr>
          <w:b/>
          <w:color w:val="595959" w:themeColor="text1" w:themeTint="A6"/>
        </w:rPr>
      </w:pPr>
      <w:r>
        <w:rPr>
          <w:b/>
          <w:color w:val="595959" w:themeColor="text1" w:themeTint="A6"/>
        </w:rPr>
        <w:t xml:space="preserve">Nicole </w:t>
      </w:r>
      <w:proofErr w:type="spellStart"/>
      <w:r>
        <w:rPr>
          <w:b/>
          <w:color w:val="595959" w:themeColor="text1" w:themeTint="A6"/>
        </w:rPr>
        <w:t>Gruebling</w:t>
      </w:r>
      <w:proofErr w:type="spellEnd"/>
      <w:r>
        <w:rPr>
          <w:b/>
          <w:color w:val="595959" w:themeColor="text1" w:themeTint="A6"/>
        </w:rPr>
        <w:t>, DNP, RN, NEA-BC</w:t>
      </w:r>
    </w:p>
    <w:p w14:paraId="407E5DB2" w14:textId="77777777" w:rsidR="00C544C4" w:rsidRPr="00145C63" w:rsidRDefault="00C544C4" w:rsidP="00C544C4">
      <w:pPr>
        <w:rPr>
          <w:color w:val="595959" w:themeColor="text1" w:themeTint="A6"/>
        </w:rPr>
      </w:pPr>
      <w:r>
        <w:rPr>
          <w:color w:val="595959" w:themeColor="text1" w:themeTint="A6"/>
        </w:rPr>
        <w:t>Vice President Clinical Networks, Member Connections</w:t>
      </w:r>
    </w:p>
    <w:p w14:paraId="66493175" w14:textId="77777777" w:rsidR="00691FD0" w:rsidRPr="00145C63" w:rsidRDefault="00691FD0" w:rsidP="00691FD0">
      <w:pPr>
        <w:rPr>
          <w:color w:val="595959" w:themeColor="text1" w:themeTint="A6"/>
        </w:rPr>
      </w:pPr>
      <w:r>
        <w:rPr>
          <w:color w:val="595959" w:themeColor="text1" w:themeTint="A6"/>
        </w:rPr>
        <w:t>Vizient, Inc.</w:t>
      </w:r>
    </w:p>
    <w:p w14:paraId="1E3DD910" w14:textId="77777777" w:rsidR="00CB449D" w:rsidRPr="00145C63" w:rsidRDefault="00CB449D" w:rsidP="00DD68D3">
      <w:pPr>
        <w:rPr>
          <w:color w:val="595959" w:themeColor="text1" w:themeTint="A6"/>
        </w:rPr>
      </w:pPr>
    </w:p>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t>Presenters</w:t>
      </w:r>
    </w:p>
    <w:p w14:paraId="34886498" w14:textId="77777777" w:rsidR="00DD68D3" w:rsidRPr="00DD68D3" w:rsidRDefault="00DD68D3" w:rsidP="00DD68D3"/>
    <w:p w14:paraId="422A3FF3" w14:textId="6DFD71AC" w:rsidR="00CB449D" w:rsidRDefault="003770C2" w:rsidP="00DD68D3">
      <w:pPr>
        <w:rPr>
          <w:b/>
          <w:color w:val="595959" w:themeColor="text1" w:themeTint="A6"/>
        </w:rPr>
      </w:pPr>
      <w:r>
        <w:rPr>
          <w:b/>
          <w:color w:val="595959" w:themeColor="text1" w:themeTint="A6"/>
        </w:rPr>
        <w:t>Tammy Cronk</w:t>
      </w:r>
    </w:p>
    <w:p w14:paraId="3DB5DB4B" w14:textId="39D69E82" w:rsidR="003770C2" w:rsidRPr="003770C2" w:rsidRDefault="003770C2" w:rsidP="00DD68D3">
      <w:pPr>
        <w:rPr>
          <w:bCs/>
          <w:color w:val="595959" w:themeColor="text1" w:themeTint="A6"/>
        </w:rPr>
      </w:pPr>
      <w:r w:rsidRPr="003770C2">
        <w:rPr>
          <w:bCs/>
          <w:color w:val="595959" w:themeColor="text1" w:themeTint="A6"/>
        </w:rPr>
        <w:t>Founder</w:t>
      </w:r>
      <w:r>
        <w:rPr>
          <w:bCs/>
          <w:color w:val="595959" w:themeColor="text1" w:themeTint="A6"/>
        </w:rPr>
        <w:t xml:space="preserve"> and Partner</w:t>
      </w:r>
    </w:p>
    <w:p w14:paraId="2EFEC8F9" w14:textId="76372C92" w:rsidR="003770C2" w:rsidRPr="003770C2" w:rsidRDefault="003770C2" w:rsidP="00DD68D3">
      <w:pPr>
        <w:rPr>
          <w:bCs/>
          <w:color w:val="595959" w:themeColor="text1" w:themeTint="A6"/>
        </w:rPr>
      </w:pPr>
      <w:r w:rsidRPr="003770C2">
        <w:rPr>
          <w:bCs/>
          <w:color w:val="595959" w:themeColor="text1" w:themeTint="A6"/>
        </w:rPr>
        <w:t>QMS Consulting</w:t>
      </w:r>
    </w:p>
    <w:p w14:paraId="1056CB21" w14:textId="77777777" w:rsidR="00CB449D" w:rsidRPr="00145C63" w:rsidRDefault="00CB449D" w:rsidP="00DD68D3">
      <w:pPr>
        <w:rPr>
          <w:color w:val="595959" w:themeColor="text1" w:themeTint="A6"/>
        </w:rPr>
      </w:pPr>
    </w:p>
    <w:p w14:paraId="2B8CAAC0" w14:textId="77777777" w:rsidR="003770C2" w:rsidRPr="00145C63" w:rsidRDefault="003770C2" w:rsidP="003770C2">
      <w:pPr>
        <w:rPr>
          <w:b/>
          <w:color w:val="595959" w:themeColor="text1" w:themeTint="A6"/>
        </w:rPr>
      </w:pPr>
      <w:r>
        <w:rPr>
          <w:b/>
          <w:color w:val="595959" w:themeColor="text1" w:themeTint="A6"/>
        </w:rPr>
        <w:t xml:space="preserve">Gena </w:t>
      </w:r>
      <w:proofErr w:type="spellStart"/>
      <w:r>
        <w:rPr>
          <w:b/>
          <w:color w:val="595959" w:themeColor="text1" w:themeTint="A6"/>
        </w:rPr>
        <w:t>Futral</w:t>
      </w:r>
      <w:proofErr w:type="spellEnd"/>
      <w:r>
        <w:rPr>
          <w:b/>
          <w:color w:val="595959" w:themeColor="text1" w:themeTint="A6"/>
        </w:rPr>
        <w:t>, DHA, RN, CPHQ, FACHE</w:t>
      </w:r>
    </w:p>
    <w:p w14:paraId="4E7F5EBE" w14:textId="77777777" w:rsidR="003770C2" w:rsidRPr="00145C63" w:rsidRDefault="003770C2" w:rsidP="003770C2">
      <w:pPr>
        <w:rPr>
          <w:color w:val="595959" w:themeColor="text1" w:themeTint="A6"/>
        </w:rPr>
      </w:pPr>
      <w:r>
        <w:rPr>
          <w:color w:val="595959" w:themeColor="text1" w:themeTint="A6"/>
        </w:rPr>
        <w:t>Executive Principal</w:t>
      </w:r>
    </w:p>
    <w:p w14:paraId="07627472" w14:textId="6719EF96" w:rsidR="003770C2" w:rsidRDefault="003770C2" w:rsidP="003770C2">
      <w:pPr>
        <w:rPr>
          <w:color w:val="595959" w:themeColor="text1" w:themeTint="A6"/>
        </w:rPr>
      </w:pPr>
      <w:r>
        <w:rPr>
          <w:color w:val="595959" w:themeColor="text1" w:themeTint="A6"/>
        </w:rPr>
        <w:t>Vizient, Inc.</w:t>
      </w:r>
    </w:p>
    <w:p w14:paraId="690933D8" w14:textId="2116C3F5" w:rsidR="003770C2" w:rsidRDefault="003770C2" w:rsidP="003770C2">
      <w:pPr>
        <w:rPr>
          <w:color w:val="595959" w:themeColor="text1" w:themeTint="A6"/>
        </w:rPr>
      </w:pPr>
    </w:p>
    <w:p w14:paraId="0168435B" w14:textId="52B7C207" w:rsidR="003770C2" w:rsidRPr="003770C2" w:rsidRDefault="003770C2" w:rsidP="003770C2">
      <w:pPr>
        <w:rPr>
          <w:b/>
          <w:bCs/>
          <w:color w:val="595959" w:themeColor="text1" w:themeTint="A6"/>
        </w:rPr>
      </w:pPr>
      <w:r w:rsidRPr="003770C2">
        <w:rPr>
          <w:b/>
          <w:bCs/>
          <w:color w:val="595959" w:themeColor="text1" w:themeTint="A6"/>
        </w:rPr>
        <w:t>Michael Leonard, MD</w:t>
      </w:r>
    </w:p>
    <w:p w14:paraId="6E9B71B0" w14:textId="20AF6740" w:rsidR="003770C2" w:rsidRDefault="003770C2" w:rsidP="003770C2">
      <w:pPr>
        <w:rPr>
          <w:color w:val="595959" w:themeColor="text1" w:themeTint="A6"/>
        </w:rPr>
      </w:pPr>
      <w:r>
        <w:rPr>
          <w:color w:val="595959" w:themeColor="text1" w:themeTint="A6"/>
        </w:rPr>
        <w:t>Board Chair</w:t>
      </w:r>
    </w:p>
    <w:p w14:paraId="0418B727" w14:textId="38A25D2B" w:rsidR="003770C2" w:rsidRDefault="003770C2" w:rsidP="003770C2">
      <w:pPr>
        <w:rPr>
          <w:color w:val="595959" w:themeColor="text1" w:themeTint="A6"/>
        </w:rPr>
      </w:pPr>
      <w:r>
        <w:rPr>
          <w:color w:val="595959" w:themeColor="text1" w:themeTint="A6"/>
        </w:rPr>
        <w:t>Safe &amp; Reliable Healthcare</w:t>
      </w:r>
    </w:p>
    <w:p w14:paraId="47DD1369" w14:textId="073E865A" w:rsidR="003770C2" w:rsidRDefault="003770C2" w:rsidP="003770C2">
      <w:pPr>
        <w:rPr>
          <w:color w:val="595959" w:themeColor="text1" w:themeTint="A6"/>
        </w:rPr>
      </w:pPr>
    </w:p>
    <w:p w14:paraId="04B4F10F" w14:textId="1778ACE2" w:rsidR="003770C2" w:rsidRPr="003770C2" w:rsidRDefault="003770C2" w:rsidP="003770C2">
      <w:pPr>
        <w:rPr>
          <w:b/>
          <w:bCs/>
          <w:color w:val="595959" w:themeColor="text1" w:themeTint="A6"/>
        </w:rPr>
      </w:pPr>
      <w:r w:rsidRPr="003770C2">
        <w:rPr>
          <w:b/>
          <w:bCs/>
          <w:color w:val="595959" w:themeColor="text1" w:themeTint="A6"/>
        </w:rPr>
        <w:t xml:space="preserve">Karen </w:t>
      </w:r>
      <w:proofErr w:type="spellStart"/>
      <w:r w:rsidRPr="003770C2">
        <w:rPr>
          <w:b/>
          <w:bCs/>
          <w:color w:val="595959" w:themeColor="text1" w:themeTint="A6"/>
        </w:rPr>
        <w:t>Frush</w:t>
      </w:r>
      <w:proofErr w:type="spellEnd"/>
      <w:r w:rsidRPr="003770C2">
        <w:rPr>
          <w:b/>
          <w:bCs/>
          <w:color w:val="595959" w:themeColor="text1" w:themeTint="A6"/>
        </w:rPr>
        <w:t>, RN, MD</w:t>
      </w:r>
    </w:p>
    <w:p w14:paraId="0B8D1FB7" w14:textId="6B7E83A9" w:rsidR="003770C2" w:rsidRDefault="003770C2" w:rsidP="003770C2">
      <w:pPr>
        <w:rPr>
          <w:color w:val="595959" w:themeColor="text1" w:themeTint="A6"/>
        </w:rPr>
      </w:pPr>
      <w:r>
        <w:rPr>
          <w:color w:val="595959" w:themeColor="text1" w:themeTint="A6"/>
        </w:rPr>
        <w:t>Chief Patient Safety Officer, Duke University Health System</w:t>
      </w:r>
    </w:p>
    <w:p w14:paraId="452CB87A" w14:textId="6B038F51" w:rsidR="003770C2" w:rsidRPr="00145C63" w:rsidRDefault="003770C2" w:rsidP="003770C2">
      <w:pPr>
        <w:rPr>
          <w:color w:val="595959" w:themeColor="text1" w:themeTint="A6"/>
        </w:rPr>
      </w:pPr>
      <w:r>
        <w:rPr>
          <w:color w:val="595959" w:themeColor="text1" w:themeTint="A6"/>
        </w:rPr>
        <w:t>Chief Clinical Officer, Safe &amp; Reliable Healthcare</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attachedTemplate r:id="rId1"/>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2D3A"/>
    <w:rsid w:val="00273E1B"/>
    <w:rsid w:val="0029361D"/>
    <w:rsid w:val="002B3983"/>
    <w:rsid w:val="002C549F"/>
    <w:rsid w:val="002D0D3A"/>
    <w:rsid w:val="002D2FCE"/>
    <w:rsid w:val="002E26E9"/>
    <w:rsid w:val="002E5346"/>
    <w:rsid w:val="00307785"/>
    <w:rsid w:val="00312693"/>
    <w:rsid w:val="00315D23"/>
    <w:rsid w:val="00316BC2"/>
    <w:rsid w:val="003259A5"/>
    <w:rsid w:val="00325B03"/>
    <w:rsid w:val="00330B71"/>
    <w:rsid w:val="003404C7"/>
    <w:rsid w:val="00350D84"/>
    <w:rsid w:val="0035174D"/>
    <w:rsid w:val="003539AF"/>
    <w:rsid w:val="003764AF"/>
    <w:rsid w:val="003770C2"/>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4F073B"/>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91FD0"/>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44C4"/>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9025"/>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0.xml><?xml version="1.0" encoding="utf-8"?>
<AllExternalAdhocVariableMappings/>
</file>

<file path=customXml/item11.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2.xml><?xml version="1.0" encoding="utf-8"?>
<SourceDataModel Name="AD_HOC" TargetDataSourceId="80be7e5f-6e71-448c-9228-23264555308c"/>
</file>

<file path=customXml/item13.xml><?xml version="1.0" encoding="utf-8"?>
<VariableUsageMapping/>
</file>

<file path=customXml/item14.xml><?xml version="1.0" encoding="utf-8"?>
<AllWordPDs>
</AllWordPDs>
</file>

<file path=customXml/item15.xml><?xml version="1.0" encoding="utf-8"?>
<SourceDataModel Name="System" TargetDataSourceId="00b80028-d226-4a39-9a19-6787589aad19"/>
</file>

<file path=customXml/item16.xml><?xml version="1.0" encoding="utf-8"?>
<DocPartTree/>
</file>

<file path=customXml/item17.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DataSourceInfo>
  <Id>80be7e5f-6e71-448c-9228-23264555308c</Id>
  <MajorVersion>0</MajorVersion>
  <MinorVersion>1</MinorVersion>
  <DataSourceType>Ad_Hoc</DataSourceType>
  <Name>AD_HOC</Name>
  <Description/>
  <Filter/>
  <DataFields/>
</DataSourceInfo>
</file>

<file path=customXml/item2.xml><?xml version="1.0" encoding="utf-8"?>
<VariableListDefinition name="System" displayName="System" id="dc9731b4-d0d2-4ed5-b20d-434d69de1706" isdomainofvalue="False" dataSourceId="00b80028-d226-4a39-9a19-6787589aad19"/>
</file>

<file path=customXml/item20.xml><?xml version="1.0" encoding="utf-8"?>
<VariableListDefinition name="Computed" displayName="Computed" id="69155e26-4760-488b-ab4c-bb15b0f8b2a2" isdomainofvalue="False" dataSourceId="87651697-ca1f-4d80-9f69-bb743e325714"/>
</file>

<file path=customXml/item21.xml><?xml version="1.0" encoding="utf-8"?>
<DataSourceInfo>
  <Id>00b80028-d226-4a39-9a19-6787589aad19</Id>
  <MajorVersion>0</MajorVersion>
  <MinorVersion>1</MinorVersion>
  <DataSourceType>System</DataSourceType>
  <Name>System</Name>
  <Description/>
  <Filter/>
  <DataFields/>
</DataSourceInfo>
</file>

<file path=customXml/item22.xml><?xml version="1.0" encoding="utf-8"?>
<?mso-contentType ?>
<SharedContentType xmlns="Microsoft.SharePoint.Taxonomy.ContentTypeSync" SourceId="c9bec5de-3132-4daf-ae55-1613447ae162" ContentTypeId="0x0101003892C1470B32FA4ABADA805F9A36FDE40106" PreviousValue="false"/>
</file>

<file path=customXml/item23.xml><?xml version="1.0" encoding="utf-8"?>
<VariableListDefinition name="AD_HOC" displayName="AD_HOC" id="9426ea6f-1b24-4683-bca3-85d71f6375fd" isdomainofvalue="False" dataSourceId="80be7e5f-6e71-448c-9228-23264555308c"/>
</file>

<file path=customXml/item2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5.xml><?xml version="1.0" encoding="utf-8"?>
<DataSourceInfo>
  <Id>87651697-ca1f-4d80-9f69-bb743e325714</Id>
  <MajorVersion>0</MajorVersion>
  <MinorVersion>1</MinorVersion>
  <DataSourceType>Expression</DataSourceType>
  <Name>Computed</Name>
  <Description/>
  <Filter/>
  <DataFields/>
</DataSourceInfo>
</file>

<file path=customXml/item26.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7.xml><?xml version="1.0" encoding="utf-8"?>
<AllMetadata/>
</file>

<file path=customXml/item3.xml><?xml version="1.0" encoding="utf-8"?>
<SourceDataModel Name="Computed" TargetDataSourceId="87651697-ca1f-4d80-9f69-bb743e325714"/>
</file>

<file path=customXml/item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7.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8.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9.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Props1.xml><?xml version="1.0" encoding="utf-8"?>
<ds:datastoreItem xmlns:ds="http://schemas.openxmlformats.org/officeDocument/2006/customXml" ds:itemID="{0D4A98D7-A056-4A12-A949-9E2EE5A35FE4}">
  <ds:schemaRefs/>
</ds:datastoreItem>
</file>

<file path=customXml/itemProps10.xml><?xml version="1.0" encoding="utf-8"?>
<ds:datastoreItem xmlns:ds="http://schemas.openxmlformats.org/officeDocument/2006/customXml" ds:itemID="{7B773B23-CD27-407C-8EF7-714316C2ACF2}">
  <ds:schemaRefs/>
</ds:datastoreItem>
</file>

<file path=customXml/itemProps11.xml><?xml version="1.0" encoding="utf-8"?>
<ds:datastoreItem xmlns:ds="http://schemas.openxmlformats.org/officeDocument/2006/customXml" ds:itemID="{5B401B9D-B553-4B56-A34A-971673CC9681}">
  <ds:schemaRefs/>
</ds:datastoreItem>
</file>

<file path=customXml/itemProps12.xml><?xml version="1.0" encoding="utf-8"?>
<ds:datastoreItem xmlns:ds="http://schemas.openxmlformats.org/officeDocument/2006/customXml" ds:itemID="{D44D0B5A-EC6D-4AEA-A833-02344E0C6DB2}">
  <ds:schemaRefs/>
</ds:datastoreItem>
</file>

<file path=customXml/itemProps13.xml><?xml version="1.0" encoding="utf-8"?>
<ds:datastoreItem xmlns:ds="http://schemas.openxmlformats.org/officeDocument/2006/customXml" ds:itemID="{E714D73B-064F-4FC2-AD89-143579607756}">
  <ds:schemaRefs/>
</ds:datastoreItem>
</file>

<file path=customXml/itemProps14.xml><?xml version="1.0" encoding="utf-8"?>
<ds:datastoreItem xmlns:ds="http://schemas.openxmlformats.org/officeDocument/2006/customXml" ds:itemID="{78E85137-610F-4DE4-A961-7F7A1DA29F2D}">
  <ds:schemaRefs/>
</ds:datastoreItem>
</file>

<file path=customXml/itemProps15.xml><?xml version="1.0" encoding="utf-8"?>
<ds:datastoreItem xmlns:ds="http://schemas.openxmlformats.org/officeDocument/2006/customXml" ds:itemID="{E0C162D0-F7BA-4089-AC31-880761F0BD65}">
  <ds:schemaRefs/>
</ds:datastoreItem>
</file>

<file path=customXml/itemProps16.xml><?xml version="1.0" encoding="utf-8"?>
<ds:datastoreItem xmlns:ds="http://schemas.openxmlformats.org/officeDocument/2006/customXml" ds:itemID="{54E4ECD0-5730-4CBC-B5C8-CDD180BD053A}">
  <ds:schemaRefs/>
</ds:datastoreItem>
</file>

<file path=customXml/itemProps17.xml><?xml version="1.0" encoding="utf-8"?>
<ds:datastoreItem xmlns:ds="http://schemas.openxmlformats.org/officeDocument/2006/customXml" ds:itemID="{C4AEAB29-4929-45AF-A192-84C4D708764D}">
  <ds:schemaRefs/>
</ds:datastoreItem>
</file>

<file path=customXml/itemProps18.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9.xml><?xml version="1.0" encoding="utf-8"?>
<ds:datastoreItem xmlns:ds="http://schemas.openxmlformats.org/officeDocument/2006/customXml" ds:itemID="{D4628565-9CB4-4F10-AA9C-1309D57A874A}">
  <ds:schemaRefs/>
</ds:datastoreItem>
</file>

<file path=customXml/itemProps2.xml><?xml version="1.0" encoding="utf-8"?>
<ds:datastoreItem xmlns:ds="http://schemas.openxmlformats.org/officeDocument/2006/customXml" ds:itemID="{80CE4447-D1BD-469E-BD8B-B31A4C9A896F}">
  <ds:schemaRefs/>
</ds:datastoreItem>
</file>

<file path=customXml/itemProps20.xml><?xml version="1.0" encoding="utf-8"?>
<ds:datastoreItem xmlns:ds="http://schemas.openxmlformats.org/officeDocument/2006/customXml" ds:itemID="{37871AC4-84F1-4DCF-9181-89FBC406BA26}">
  <ds:schemaRefs/>
</ds:datastoreItem>
</file>

<file path=customXml/itemProps21.xml><?xml version="1.0" encoding="utf-8"?>
<ds:datastoreItem xmlns:ds="http://schemas.openxmlformats.org/officeDocument/2006/customXml" ds:itemID="{7CA12843-4DEB-4A4D-9869-29F66BB28D05}">
  <ds:schemaRefs/>
</ds:datastoreItem>
</file>

<file path=customXml/itemProps2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3.xml><?xml version="1.0" encoding="utf-8"?>
<ds:datastoreItem xmlns:ds="http://schemas.openxmlformats.org/officeDocument/2006/customXml" ds:itemID="{1D690A50-E3B4-44F5-A4C5-75EEC88CF4EC}">
  <ds:schemaRefs/>
</ds:datastoreItem>
</file>

<file path=customXml/itemProps2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5.xml><?xml version="1.0" encoding="utf-8"?>
<ds:datastoreItem xmlns:ds="http://schemas.openxmlformats.org/officeDocument/2006/customXml" ds:itemID="{83B1EF68-4D55-4397-AF73-D916BC2254F0}">
  <ds:schemaRefs/>
</ds:datastoreItem>
</file>

<file path=customXml/itemProps26.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7.xml><?xml version="1.0" encoding="utf-8"?>
<ds:datastoreItem xmlns:ds="http://schemas.openxmlformats.org/officeDocument/2006/customXml" ds:itemID="{A613EE9C-F5E0-4282-839C-53FE8976D615}">
  <ds:schemaRefs/>
</ds:datastoreItem>
</file>

<file path=customXml/itemProps3.xml><?xml version="1.0" encoding="utf-8"?>
<ds:datastoreItem xmlns:ds="http://schemas.openxmlformats.org/officeDocument/2006/customXml" ds:itemID="{4C134B16-2CC0-4F00-BAB8-0BCCEF3E9F16}">
  <ds:schemaRefs/>
</ds:datastoreItem>
</file>

<file path=customXml/itemProps4.xml><?xml version="1.0" encoding="utf-8"?>
<ds:datastoreItem xmlns:ds="http://schemas.openxmlformats.org/officeDocument/2006/customXml" ds:itemID="{BDDC9A50-D520-4DBB-861E-17850ECDD206}">
  <ds:schemaRefs/>
</ds:datastoreItem>
</file>

<file path=customXml/itemProps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6.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7.xml><?xml version="1.0" encoding="utf-8"?>
<ds:datastoreItem xmlns:ds="http://schemas.openxmlformats.org/officeDocument/2006/customXml" ds:itemID="{0510B9D0-C027-45D1-B797-FA865004CBBF}">
  <ds:schemaRefs/>
</ds:datastoreItem>
</file>

<file path=customXml/itemProps8.xml><?xml version="1.0" encoding="utf-8"?>
<ds:datastoreItem xmlns:ds="http://schemas.openxmlformats.org/officeDocument/2006/customXml" ds:itemID="{DE544662-F77F-4442-B53C-A34A18686309}">
  <ds:schemaRefs/>
</ds:datastoreItem>
</file>

<file path=customXml/itemProps9.xml><?xml version="1.0" encoding="utf-8"?>
<ds:datastoreItem xmlns:ds="http://schemas.openxmlformats.org/officeDocument/2006/customXml" ds:itemID="{BEAFDBBE-0F51-4017-B707-8386C7FBABF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24</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3867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6</cp:revision>
  <cp:lastPrinted>2015-12-22T16:01:00Z</cp:lastPrinted>
  <dcterms:created xsi:type="dcterms:W3CDTF">2021-10-27T17:29:00Z</dcterms:created>
  <dcterms:modified xsi:type="dcterms:W3CDTF">2021-10-27T17:53:00Z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