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9CDC57F" w:rsidR="00ED6AE4" w:rsidRPr="008B1CED" w:rsidRDefault="00E06D3E" w:rsidP="00ED6AE4">
      <w:pPr>
        <w:pStyle w:val="Heading"/>
      </w:pPr>
      <w:r>
        <w:t>Spinal Muscular Atrophy: Pharmacotherapy</w:t>
      </w:r>
    </w:p>
    <w:p w14:paraId="0D0DC3CD" w14:textId="40C56F0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06D3E">
        <w:rPr>
          <w:color w:val="595959" w:themeColor="text1" w:themeTint="A6"/>
        </w:rPr>
        <w:t>July 22, 2021</w:t>
      </w:r>
    </w:p>
    <w:p w14:paraId="641D3E3A" w14:textId="4BA2A13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067DC">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9C2002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067DC">
        <w:rPr>
          <w:rFonts w:cs="Arial"/>
          <w:b/>
          <w:color w:val="595959" w:themeColor="text1" w:themeTint="A6"/>
          <w:szCs w:val="20"/>
        </w:rPr>
        <w:t>September 2,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5D118425" w:rsidR="008730EB" w:rsidRPr="008730EB" w:rsidRDefault="008067DC"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389EFA35" w:rsidR="0035174D" w:rsidRPr="00145C63" w:rsidRDefault="008067D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Explain the pathophysiology of SMA</w:t>
      </w:r>
    </w:p>
    <w:p w14:paraId="193176A5" w14:textId="3E09B6AB" w:rsidR="004A294A" w:rsidRPr="00145C63" w:rsidRDefault="008067DC"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the place therapy for each of the three approved therapies</w:t>
      </w:r>
    </w:p>
    <w:p w14:paraId="19A14A12" w14:textId="70CD516C" w:rsidR="004A294A" w:rsidRPr="00145C63" w:rsidRDefault="008067D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Apply best practices to managing each therapy</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0E8B1733" w:rsidR="0013180C" w:rsidRPr="00145C63" w:rsidRDefault="008067DC"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List the unique operational/distribution of each therapy</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AAE34F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8067DC">
        <w:rPr>
          <w:rFonts w:cs="Arial"/>
          <w:color w:val="595959" w:themeColor="text1" w:themeTint="A6"/>
        </w:rPr>
        <w:t>161</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0889BC1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8067DC">
        <w:rPr>
          <w:rFonts w:cs="Arial"/>
          <w:color w:val="595959" w:themeColor="text1" w:themeTint="A6"/>
        </w:rPr>
        <w:t>161</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067DC">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2701044A" w:rsidR="00CB449D" w:rsidRDefault="00CB449D" w:rsidP="008067DC">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6D0E471F" w14:textId="4AC53DC2" w:rsidR="008067DC" w:rsidRPr="00D3796A" w:rsidRDefault="008067DC" w:rsidP="008067DC">
      <w:pPr>
        <w:spacing w:before="120"/>
        <w:rPr>
          <w:rFonts w:cs="Arial"/>
          <w:bCs/>
          <w:color w:val="595959" w:themeColor="text1" w:themeTint="A6"/>
          <w:szCs w:val="20"/>
        </w:rPr>
      </w:pPr>
      <w:r>
        <w:rPr>
          <w:rFonts w:cs="Arial"/>
          <w:bCs/>
          <w:color w:val="595959" w:themeColor="text1" w:themeTint="A6"/>
          <w:szCs w:val="20"/>
        </w:rPr>
        <w:t>The speakers will discuss investigative use of drugs.</w:t>
      </w:r>
    </w:p>
    <w:p w14:paraId="01217626" w14:textId="77777777" w:rsidR="00DD68D3" w:rsidRDefault="00DD68D3" w:rsidP="008067DC">
      <w:pPr>
        <w:pStyle w:val="Heading3"/>
        <w:spacing w:before="0"/>
        <w:rPr>
          <w:rFonts w:cs="Arial"/>
          <w:b w:val="0"/>
          <w:bCs w:val="0"/>
          <w:color w:val="01ADAB"/>
          <w:sz w:val="24"/>
        </w:rPr>
      </w:pPr>
    </w:p>
    <w:p w14:paraId="01680F72" w14:textId="1FE3CC4D" w:rsidR="00CB449D" w:rsidRDefault="00CB449D" w:rsidP="008067DC">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7DED9930" w:rsidR="00CB449D" w:rsidRPr="00145C63" w:rsidRDefault="008067DC" w:rsidP="00DD68D3">
      <w:pPr>
        <w:rPr>
          <w:b/>
          <w:color w:val="595959" w:themeColor="text1" w:themeTint="A6"/>
        </w:rPr>
      </w:pPr>
      <w:r>
        <w:rPr>
          <w:b/>
          <w:color w:val="595959" w:themeColor="text1" w:themeTint="A6"/>
        </w:rPr>
        <w:t>Jackie Stokes, BS</w:t>
      </w:r>
    </w:p>
    <w:p w14:paraId="529DCE50" w14:textId="023DB098" w:rsidR="00CB449D" w:rsidRDefault="008067DC" w:rsidP="00DD68D3">
      <w:pPr>
        <w:rPr>
          <w:color w:val="595959" w:themeColor="text1" w:themeTint="A6"/>
        </w:rPr>
      </w:pPr>
      <w:r>
        <w:rPr>
          <w:color w:val="595959" w:themeColor="text1" w:themeTint="A6"/>
        </w:rPr>
        <w:t>Manager, Pharmacy Program Services</w:t>
      </w:r>
    </w:p>
    <w:p w14:paraId="13AC5E56" w14:textId="5B85F21C" w:rsidR="008067DC" w:rsidRPr="00145C63" w:rsidRDefault="008067DC"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43090931" w:rsidR="00CB449D" w:rsidRPr="00145C63" w:rsidRDefault="008067DC" w:rsidP="00DD68D3">
      <w:pPr>
        <w:rPr>
          <w:b/>
          <w:color w:val="595959" w:themeColor="text1" w:themeTint="A6"/>
        </w:rPr>
      </w:pPr>
      <w:r>
        <w:rPr>
          <w:b/>
          <w:color w:val="595959" w:themeColor="text1" w:themeTint="A6"/>
        </w:rPr>
        <w:t>Gretchen Brummel, PharmD, BCPS</w:t>
      </w:r>
    </w:p>
    <w:p w14:paraId="2B34AFB1" w14:textId="6D48FE1A" w:rsidR="00CB449D" w:rsidRPr="00145C63" w:rsidRDefault="008067DC" w:rsidP="00DD68D3">
      <w:pPr>
        <w:rPr>
          <w:color w:val="595959" w:themeColor="text1" w:themeTint="A6"/>
        </w:rPr>
      </w:pPr>
      <w:r>
        <w:rPr>
          <w:color w:val="595959" w:themeColor="text1" w:themeTint="A6"/>
        </w:rPr>
        <w:t>Consulting Director, Pharmacy</w:t>
      </w:r>
    </w:p>
    <w:p w14:paraId="1F44D279" w14:textId="27809E30" w:rsidR="00CB449D" w:rsidRPr="00145C63" w:rsidRDefault="008067DC"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45FBBC95"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2B2BC92" w14:textId="77777777" w:rsidR="008067DC" w:rsidRPr="00145C63" w:rsidRDefault="008067DC" w:rsidP="008067DC">
      <w:pPr>
        <w:rPr>
          <w:b/>
          <w:color w:val="595959" w:themeColor="text1" w:themeTint="A6"/>
        </w:rPr>
      </w:pPr>
      <w:r>
        <w:rPr>
          <w:b/>
          <w:color w:val="595959" w:themeColor="text1" w:themeTint="A6"/>
        </w:rPr>
        <w:t>Gretchen Brummel, PharmD, BCPS</w:t>
      </w:r>
    </w:p>
    <w:p w14:paraId="1DF8E803" w14:textId="77777777" w:rsidR="008067DC" w:rsidRPr="00145C63" w:rsidRDefault="008067DC" w:rsidP="008067DC">
      <w:pPr>
        <w:rPr>
          <w:color w:val="595959" w:themeColor="text1" w:themeTint="A6"/>
        </w:rPr>
      </w:pPr>
      <w:r>
        <w:rPr>
          <w:color w:val="595959" w:themeColor="text1" w:themeTint="A6"/>
        </w:rPr>
        <w:t>Consulting Director, Pharmacy</w:t>
      </w:r>
    </w:p>
    <w:p w14:paraId="70E96CB1" w14:textId="77777777" w:rsidR="008067DC" w:rsidRPr="00145C63" w:rsidRDefault="008067DC" w:rsidP="008067DC">
      <w:pPr>
        <w:rPr>
          <w:color w:val="595959" w:themeColor="text1" w:themeTint="A6"/>
        </w:rPr>
      </w:pPr>
      <w:r>
        <w:rPr>
          <w:color w:val="595959" w:themeColor="text1" w:themeTint="A6"/>
        </w:rPr>
        <w:t>Vizient, Inc.</w:t>
      </w: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056A460A" w:rsidR="00CB449D" w:rsidRPr="00145C63" w:rsidRDefault="008067DC" w:rsidP="00DD68D3">
      <w:pPr>
        <w:rPr>
          <w:b/>
          <w:color w:val="595959" w:themeColor="text1" w:themeTint="A6"/>
        </w:rPr>
      </w:pPr>
      <w:r>
        <w:rPr>
          <w:b/>
          <w:color w:val="595959" w:themeColor="text1" w:themeTint="A6"/>
        </w:rPr>
        <w:t xml:space="preserve">Michael </w:t>
      </w:r>
      <w:proofErr w:type="spellStart"/>
      <w:r>
        <w:rPr>
          <w:b/>
          <w:color w:val="595959" w:themeColor="text1" w:themeTint="A6"/>
        </w:rPr>
        <w:t>Storey</w:t>
      </w:r>
      <w:proofErr w:type="spellEnd"/>
      <w:r>
        <w:rPr>
          <w:b/>
          <w:color w:val="595959" w:themeColor="text1" w:themeTint="A6"/>
        </w:rPr>
        <w:t xml:space="preserve">, </w:t>
      </w:r>
      <w:r w:rsidR="00BD0833">
        <w:rPr>
          <w:b/>
          <w:color w:val="595959" w:themeColor="text1" w:themeTint="A6"/>
        </w:rPr>
        <w:t xml:space="preserve">PharmD, </w:t>
      </w:r>
      <w:r>
        <w:rPr>
          <w:b/>
          <w:color w:val="595959" w:themeColor="text1" w:themeTint="A6"/>
        </w:rPr>
        <w:t>MS</w:t>
      </w:r>
    </w:p>
    <w:p w14:paraId="69E43666" w14:textId="117241BC" w:rsidR="00CB449D" w:rsidRDefault="00BD0833" w:rsidP="00DD68D3">
      <w:pPr>
        <w:rPr>
          <w:color w:val="595959" w:themeColor="text1" w:themeTint="A6"/>
        </w:rPr>
      </w:pPr>
      <w:r>
        <w:rPr>
          <w:color w:val="595959" w:themeColor="text1" w:themeTint="A6"/>
        </w:rPr>
        <w:t>Medication Use Strategist</w:t>
      </w:r>
    </w:p>
    <w:p w14:paraId="21F843CD" w14:textId="23210837" w:rsidR="008067DC" w:rsidRDefault="00BD0833" w:rsidP="00DD68D3">
      <w:pPr>
        <w:rPr>
          <w:color w:val="595959" w:themeColor="text1" w:themeTint="A6"/>
        </w:rPr>
      </w:pPr>
      <w:r>
        <w:rPr>
          <w:color w:val="595959" w:themeColor="text1" w:themeTint="A6"/>
        </w:rPr>
        <w:t>Nationwide Children’s Hospital</w:t>
      </w:r>
    </w:p>
    <w:p w14:paraId="44CD0DF5" w14:textId="099D3FF5" w:rsidR="00C6767E" w:rsidRDefault="00C6767E" w:rsidP="00DD68D3">
      <w:pPr>
        <w:rPr>
          <w:color w:val="595959" w:themeColor="text1" w:themeTint="A6"/>
        </w:rPr>
      </w:pPr>
    </w:p>
    <w:p w14:paraId="70AB4635" w14:textId="1DBEEA38" w:rsidR="00C6767E" w:rsidRPr="00C6767E" w:rsidRDefault="00C6767E" w:rsidP="00DD68D3">
      <w:pPr>
        <w:rPr>
          <w:b/>
          <w:bCs/>
          <w:color w:val="595959" w:themeColor="text1" w:themeTint="A6"/>
        </w:rPr>
      </w:pPr>
      <w:r w:rsidRPr="00C6767E">
        <w:rPr>
          <w:b/>
          <w:bCs/>
          <w:color w:val="595959" w:themeColor="text1" w:themeTint="A6"/>
        </w:rPr>
        <w:t>James E. Dice, PharmD, BCPPS, FPPA</w:t>
      </w:r>
    </w:p>
    <w:p w14:paraId="138EC5A9" w14:textId="77777777" w:rsidR="00C6767E" w:rsidRDefault="00C6767E" w:rsidP="00DD68D3">
      <w:pPr>
        <w:rPr>
          <w:color w:val="595959" w:themeColor="text1" w:themeTint="A6"/>
        </w:rPr>
      </w:pPr>
      <w:r>
        <w:rPr>
          <w:color w:val="595959" w:themeColor="text1" w:themeTint="A6"/>
        </w:rPr>
        <w:t xml:space="preserve">Clinical Pharmacy Specialist – P/T </w:t>
      </w:r>
    </w:p>
    <w:p w14:paraId="402C2CED" w14:textId="7BDD97C9" w:rsidR="00C6767E" w:rsidRPr="00145C63" w:rsidRDefault="00C6767E" w:rsidP="00DD68D3">
      <w:pPr>
        <w:rPr>
          <w:color w:val="595959" w:themeColor="text1" w:themeTint="A6"/>
        </w:rPr>
      </w:pPr>
      <w:r>
        <w:rPr>
          <w:color w:val="595959" w:themeColor="text1" w:themeTint="A6"/>
        </w:rPr>
        <w:t>Former Director of Pharmacy Children’s Hospital of The King’s Daughters</w:t>
      </w:r>
    </w:p>
    <w:p w14:paraId="1056CB21" w14:textId="77777777" w:rsidR="00CB449D" w:rsidRPr="00145C63" w:rsidRDefault="00CB449D"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2A2"/>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067DC"/>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D0833"/>
    <w:rsid w:val="00BE6400"/>
    <w:rsid w:val="00BE7633"/>
    <w:rsid w:val="00BF5337"/>
    <w:rsid w:val="00C04534"/>
    <w:rsid w:val="00C205E3"/>
    <w:rsid w:val="00C36F35"/>
    <w:rsid w:val="00C370B8"/>
    <w:rsid w:val="00C406F6"/>
    <w:rsid w:val="00C419FD"/>
    <w:rsid w:val="00C55AA4"/>
    <w:rsid w:val="00C6767E"/>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06D3E"/>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DocPartTree/>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Definition name="System" displayName="System" id="dc9731b4-d0d2-4ed5-b20d-434d69de1706" isdomainofvalue="False" dataSourceId="00b80028-d226-4a39-9a19-6787589aad19"/>
</file>

<file path=customXml/item1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AllExternalAdhocVariableMapping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SourceDataModel Name="AD_HOC" TargetDataSourceId="80be7e5f-6e71-448c-9228-23264555308c"/>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VariableUsageMapping/>
</file>

<file path=customXml/item24.xml><?xml version="1.0" encoding="utf-8"?>
<AllWordPDs>
</AllWordPDs>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7.xml><?xml version="1.0" encoding="utf-8"?>
<SourceDataModel Name="System" TargetDataSourceId="00b80028-d226-4a39-9a19-6787589aad19"/>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AllMetadata/>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VariableListDefinition name="AD_HOC" displayName="AD_HOC" id="9426ea6f-1b24-4683-bca3-85d71f6375fd" isdomainofvalue="False" dataSourceId="80be7e5f-6e71-448c-9228-23264555308c"/>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BEAFDBBE-0F51-4017-B707-8386C7FBABFD}">
  <ds:schemaRefs/>
</ds:datastoreItem>
</file>

<file path=customXml/itemProps27.xml><?xml version="1.0" encoding="utf-8"?>
<ds:datastoreItem xmlns:ds="http://schemas.openxmlformats.org/officeDocument/2006/customXml" ds:itemID="{E0C162D0-F7BA-4089-AC31-880761F0BD65}">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2021-06-17T14:28:00Z</dcterms:created>
  <dcterms:modified xsi:type="dcterms:W3CDTF">2021-07-16T19:21:00Z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