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F71879" w:rsidP="00D6051F">
      <w:pPr>
        <w:pStyle w:val="Heading"/>
      </w:pPr>
      <w:r>
        <w:t>Software Technologies Used in Hospital Controlled Substance Diversion Monitoring</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71879">
        <w:rPr>
          <w:color w:val="595959" w:themeColor="text1" w:themeTint="A6"/>
        </w:rPr>
        <w:t>March 30, 2020</w:t>
      </w:r>
    </w:p>
    <w:p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71879">
        <w:rPr>
          <w:color w:val="595959" w:themeColor="text1" w:themeTint="A6"/>
        </w:rPr>
        <w:t>Sybil Thomas, PharmD, MBA</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F71879"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F71879">
        <w:rPr>
          <w:rFonts w:cs="Arial"/>
          <w:b/>
          <w:color w:val="595959" w:themeColor="text1" w:themeTint="A6"/>
          <w:szCs w:val="20"/>
        </w:rPr>
        <w:t xml:space="preserve">Complete the </w:t>
      </w:r>
      <w:r w:rsidR="00F4230E" w:rsidRPr="00F71879">
        <w:rPr>
          <w:rFonts w:cs="Arial"/>
          <w:b/>
          <w:color w:val="595959" w:themeColor="text1" w:themeTint="A6"/>
          <w:szCs w:val="20"/>
        </w:rPr>
        <w:t xml:space="preserve">process </w:t>
      </w:r>
      <w:r w:rsidRPr="00F71879">
        <w:rPr>
          <w:rFonts w:cs="Arial"/>
          <w:b/>
          <w:color w:val="595959" w:themeColor="text1" w:themeTint="A6"/>
          <w:szCs w:val="20"/>
        </w:rPr>
        <w:t xml:space="preserve">no later than </w:t>
      </w:r>
      <w:r w:rsidR="00F71879" w:rsidRPr="00F71879">
        <w:rPr>
          <w:rFonts w:cs="Arial"/>
          <w:b/>
          <w:color w:val="595959" w:themeColor="text1" w:themeTint="A6"/>
          <w:szCs w:val="20"/>
        </w:rPr>
        <w:t>May 13,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145C63" w:rsidRDefault="000D104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Outline the general structure of controlled substance diversion monitoring at three different institutions</w:t>
      </w:r>
    </w:p>
    <w:p w:rsidR="004A294A" w:rsidRPr="00145C63" w:rsidRDefault="000D104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Explain how software technologies are used to help detect possible controlled substance diversion</w:t>
      </w:r>
    </w:p>
    <w:p w:rsidR="004A294A" w:rsidRPr="00145C63" w:rsidRDefault="000D1042"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successes and challenges with the use of various software technologies in the monitoring of controlled substance diversion</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0D1042">
        <w:rPr>
          <w:rFonts w:cs="Arial"/>
          <w:color w:val="595959" w:themeColor="text1" w:themeTint="A6"/>
        </w:rPr>
        <w:t>20</w:t>
      </w:r>
      <w:r w:rsidRPr="00145C63">
        <w:rPr>
          <w:rFonts w:cs="Arial"/>
          <w:color w:val="595959" w:themeColor="text1" w:themeTint="A6"/>
        </w:rPr>
        <w:t>-0</w:t>
      </w:r>
      <w:r w:rsidR="000D1042">
        <w:rPr>
          <w:rFonts w:cs="Arial"/>
          <w:color w:val="595959" w:themeColor="text1" w:themeTint="A6"/>
        </w:rPr>
        <w:t>42</w:t>
      </w:r>
      <w:r w:rsidRPr="00145C63">
        <w:rPr>
          <w:rFonts w:cs="Arial"/>
          <w:color w:val="595959" w:themeColor="text1" w:themeTint="A6"/>
        </w:rPr>
        <w:t>-L0</w:t>
      </w:r>
      <w:r w:rsidR="000D1042">
        <w:rPr>
          <w:rFonts w:cs="Arial"/>
          <w:color w:val="595959" w:themeColor="text1" w:themeTint="A6"/>
        </w:rPr>
        <w:t>4</w:t>
      </w:r>
      <w:r w:rsidRPr="00145C63">
        <w:rPr>
          <w:rFonts w:cs="Arial"/>
          <w:color w:val="595959" w:themeColor="text1" w:themeTint="A6"/>
        </w:rPr>
        <w:t>-P</w:t>
      </w:r>
    </w:p>
    <w:p w:rsidR="000D1042" w:rsidRDefault="000D1042"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145C63" w:rsidRDefault="00CB449D" w:rsidP="00CB449D">
      <w:pPr>
        <w:spacing w:before="120"/>
        <w:rPr>
          <w:rFonts w:cs="Arial"/>
          <w:bCs/>
          <w:color w:val="595959" w:themeColor="text1" w:themeTint="A6"/>
          <w:sz w:val="18"/>
          <w:szCs w:val="18"/>
        </w:rPr>
      </w:pPr>
      <w:r w:rsidRPr="00145C63">
        <w:rPr>
          <w:rFonts w:cs="Arial"/>
          <w:bCs/>
          <w:color w:val="595959" w:themeColor="text1" w:themeTint="A6"/>
          <w:sz w:val="18"/>
          <w:szCs w:val="18"/>
        </w:rPr>
        <w:t xml:space="preserve">Relevant financial relationships: Planning committee members and </w:t>
      </w:r>
      <w:r w:rsidR="005F53FC" w:rsidRPr="00145C63">
        <w:rPr>
          <w:rFonts w:cs="Arial"/>
          <w:bCs/>
          <w:color w:val="595959" w:themeColor="text1" w:themeTint="A6"/>
          <w:sz w:val="18"/>
          <w:szCs w:val="18"/>
        </w:rPr>
        <w:t>presenters</w:t>
      </w:r>
      <w:r w:rsidRPr="00145C63">
        <w:rPr>
          <w:rFonts w:cs="Arial"/>
          <w:bCs/>
          <w:color w:val="595959" w:themeColor="text1" w:themeTint="A6"/>
          <w:sz w:val="18"/>
          <w:szCs w:val="18"/>
        </w:rPr>
        <w:t xml:space="preserve"> have nothing to disclose </w:t>
      </w:r>
    </w:p>
    <w:p w:rsidR="009A72BF" w:rsidRDefault="009A72BF" w:rsidP="009A72BF">
      <w:pPr>
        <w:pStyle w:val="Heading3"/>
        <w:spacing w:before="0"/>
        <w:rPr>
          <w:rFonts w:cs="Arial"/>
          <w:b w:val="0"/>
          <w:bCs w:val="0"/>
          <w:color w:val="01ADAB" w:themeColor="accent4"/>
          <w:sz w:val="24"/>
        </w:rPr>
      </w:pPr>
    </w:p>
    <w:p w:rsidR="00CB449D" w:rsidRPr="009A72BF" w:rsidRDefault="00CB449D" w:rsidP="009A72BF">
      <w:pPr>
        <w:pStyle w:val="Heading3"/>
        <w:spacing w:before="0" w:after="120"/>
        <w:rPr>
          <w:rFonts w:cs="Arial"/>
          <w:color w:val="01ADAB" w:themeColor="accent4"/>
          <w:sz w:val="24"/>
        </w:rPr>
      </w:pPr>
      <w:r w:rsidRPr="009A72BF">
        <w:rPr>
          <w:rFonts w:cs="Arial"/>
          <w:b w:val="0"/>
          <w:bCs w:val="0"/>
          <w:color w:val="01ADAB" w:themeColor="accent4"/>
          <w:sz w:val="24"/>
        </w:rPr>
        <w:t>Planning committee members</w:t>
      </w:r>
    </w:p>
    <w:p w:rsidR="00CB449D" w:rsidRPr="00145C63" w:rsidRDefault="000D1042" w:rsidP="009A72BF">
      <w:pPr>
        <w:rPr>
          <w:b/>
          <w:color w:val="595959" w:themeColor="text1" w:themeTint="A6"/>
        </w:rPr>
      </w:pPr>
      <w:r>
        <w:rPr>
          <w:b/>
          <w:color w:val="595959" w:themeColor="text1" w:themeTint="A6"/>
        </w:rPr>
        <w:t xml:space="preserve">Michael </w:t>
      </w:r>
      <w:proofErr w:type="spellStart"/>
      <w:r>
        <w:rPr>
          <w:b/>
          <w:color w:val="595959" w:themeColor="text1" w:themeTint="A6"/>
        </w:rPr>
        <w:t>Cotugno</w:t>
      </w:r>
      <w:proofErr w:type="spellEnd"/>
      <w:r>
        <w:rPr>
          <w:b/>
          <w:color w:val="595959" w:themeColor="text1" w:themeTint="A6"/>
        </w:rPr>
        <w:t>, BS Pharm, RPh</w:t>
      </w:r>
    </w:p>
    <w:p w:rsidR="00CB449D" w:rsidRPr="00145C63" w:rsidRDefault="000D1042" w:rsidP="009A72BF">
      <w:pPr>
        <w:rPr>
          <w:color w:val="595959" w:themeColor="text1" w:themeTint="A6"/>
        </w:rPr>
      </w:pPr>
      <w:r>
        <w:rPr>
          <w:color w:val="595959" w:themeColor="text1" w:themeTint="A6"/>
        </w:rPr>
        <w:t>Director of Pharmacy Operations</w:t>
      </w:r>
    </w:p>
    <w:p w:rsidR="00CB449D" w:rsidRPr="00145C63" w:rsidRDefault="000D1042" w:rsidP="009A72BF">
      <w:pPr>
        <w:rPr>
          <w:color w:val="595959" w:themeColor="text1" w:themeTint="A6"/>
        </w:rPr>
      </w:pPr>
      <w:r>
        <w:rPr>
          <w:color w:val="595959" w:themeColor="text1" w:themeTint="A6"/>
        </w:rPr>
        <w:t>Brigham &amp; Women’s Hospital</w:t>
      </w:r>
    </w:p>
    <w:p w:rsidR="00CB449D" w:rsidRPr="00CB449D" w:rsidRDefault="00CB449D" w:rsidP="00CB449D">
      <w:pPr>
        <w:rPr>
          <w:color w:val="7F7F7F" w:themeColor="text1" w:themeTint="80"/>
        </w:rPr>
      </w:pPr>
    </w:p>
    <w:p w:rsidR="00CB449D" w:rsidRPr="00145C63" w:rsidRDefault="000D1042" w:rsidP="00CB449D">
      <w:pPr>
        <w:rPr>
          <w:b/>
          <w:color w:val="595959" w:themeColor="text1" w:themeTint="A6"/>
        </w:rPr>
      </w:pPr>
      <w:r>
        <w:rPr>
          <w:b/>
          <w:color w:val="595959" w:themeColor="text1" w:themeTint="A6"/>
        </w:rPr>
        <w:t>Sybil Thomas, PharmD, MBA</w:t>
      </w:r>
    </w:p>
    <w:p w:rsidR="00CB449D" w:rsidRPr="00145C63" w:rsidRDefault="000D1042" w:rsidP="00CB449D">
      <w:pPr>
        <w:rPr>
          <w:color w:val="595959" w:themeColor="text1" w:themeTint="A6"/>
        </w:rPr>
      </w:pPr>
      <w:r>
        <w:rPr>
          <w:color w:val="595959" w:themeColor="text1" w:themeTint="A6"/>
        </w:rPr>
        <w:t>Senior Director, Pharmacy Networks</w:t>
      </w:r>
    </w:p>
    <w:p w:rsidR="00CB449D" w:rsidRPr="00145C63" w:rsidRDefault="000D1042" w:rsidP="00CB449D">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Pr="009A72BF" w:rsidRDefault="000D1042" w:rsidP="009A72BF">
      <w:pPr>
        <w:pStyle w:val="Heading3"/>
        <w:spacing w:before="0" w:after="120"/>
        <w:rPr>
          <w:rFonts w:cs="Arial"/>
          <w:color w:val="01ADAB" w:themeColor="accent4"/>
          <w:sz w:val="24"/>
        </w:rPr>
      </w:pPr>
      <w:r w:rsidRPr="009A72BF">
        <w:rPr>
          <w:rFonts w:cs="Arial"/>
          <w:b w:val="0"/>
          <w:bCs w:val="0"/>
          <w:color w:val="01ADAB" w:themeColor="accent4"/>
          <w:sz w:val="24"/>
        </w:rPr>
        <w:t>Course reviewer</w:t>
      </w:r>
    </w:p>
    <w:p w:rsidR="009A72BF" w:rsidRPr="00145C63" w:rsidRDefault="009A72BF" w:rsidP="009A72BF">
      <w:pPr>
        <w:rPr>
          <w:b/>
          <w:color w:val="595959" w:themeColor="text1" w:themeTint="A6"/>
        </w:rPr>
      </w:pPr>
      <w:r>
        <w:rPr>
          <w:b/>
          <w:color w:val="595959" w:themeColor="text1" w:themeTint="A6"/>
        </w:rPr>
        <w:t>Sybil Thomas, PharmD, MBA</w:t>
      </w:r>
    </w:p>
    <w:p w:rsidR="009A72BF" w:rsidRPr="00145C63" w:rsidRDefault="009A72BF" w:rsidP="009A72BF">
      <w:pPr>
        <w:rPr>
          <w:color w:val="595959" w:themeColor="text1" w:themeTint="A6"/>
        </w:rPr>
      </w:pPr>
      <w:r>
        <w:rPr>
          <w:color w:val="595959" w:themeColor="text1" w:themeTint="A6"/>
        </w:rPr>
        <w:t>Senior Director, Pharmacy Networks</w:t>
      </w:r>
    </w:p>
    <w:p w:rsidR="009A72BF" w:rsidRPr="00145C63" w:rsidRDefault="009A72BF" w:rsidP="009A72BF">
      <w:pPr>
        <w:rPr>
          <w:color w:val="595959" w:themeColor="text1" w:themeTint="A6"/>
        </w:rPr>
      </w:pPr>
      <w:r>
        <w:rPr>
          <w:color w:val="595959" w:themeColor="text1" w:themeTint="A6"/>
        </w:rPr>
        <w:t>Vizient</w:t>
      </w:r>
    </w:p>
    <w:p w:rsidR="00CB449D" w:rsidRPr="00145C63" w:rsidRDefault="00CB449D" w:rsidP="00CB449D">
      <w:pPr>
        <w:rPr>
          <w:color w:val="595959" w:themeColor="text1" w:themeTint="A6"/>
        </w:rPr>
      </w:pPr>
    </w:p>
    <w:p w:rsidR="00CB449D" w:rsidRDefault="00CB449D" w:rsidP="00CB449D"/>
    <w:p w:rsidR="00CB449D" w:rsidRDefault="00CB449D" w:rsidP="00CB449D">
      <w:pPr>
        <w:pStyle w:val="Heading3"/>
        <w:spacing w:before="0" w:after="120"/>
        <w:rPr>
          <w:rFonts w:cs="Arial"/>
          <w:color w:val="01ADAB"/>
          <w:sz w:val="24"/>
        </w:rPr>
      </w:pPr>
      <w:r>
        <w:rPr>
          <w:rFonts w:cs="Arial"/>
          <w:b w:val="0"/>
          <w:bCs w:val="0"/>
          <w:color w:val="01ADAB"/>
          <w:sz w:val="24"/>
        </w:rPr>
        <w:t>Presenters</w:t>
      </w:r>
    </w:p>
    <w:p w:rsidR="00CB449D" w:rsidRPr="00145C63" w:rsidRDefault="009A72BF" w:rsidP="00CB449D">
      <w:pPr>
        <w:rPr>
          <w:b/>
          <w:color w:val="595959" w:themeColor="text1" w:themeTint="A6"/>
        </w:rPr>
      </w:pPr>
      <w:r>
        <w:rPr>
          <w:b/>
          <w:color w:val="595959" w:themeColor="text1" w:themeTint="A6"/>
        </w:rPr>
        <w:t xml:space="preserve">Thomas Harper, MPH, </w:t>
      </w:r>
      <w:proofErr w:type="spellStart"/>
      <w:r>
        <w:rPr>
          <w:b/>
          <w:color w:val="595959" w:themeColor="text1" w:themeTint="A6"/>
        </w:rPr>
        <w:t>CPhT</w:t>
      </w:r>
      <w:proofErr w:type="spellEnd"/>
      <w:r>
        <w:rPr>
          <w:b/>
          <w:color w:val="595959" w:themeColor="text1" w:themeTint="A6"/>
        </w:rPr>
        <w:t>, FCSHP</w:t>
      </w:r>
    </w:p>
    <w:p w:rsidR="00CB449D" w:rsidRPr="00145C63" w:rsidRDefault="009A72BF" w:rsidP="00CB449D">
      <w:pPr>
        <w:rPr>
          <w:color w:val="595959" w:themeColor="text1" w:themeTint="A6"/>
        </w:rPr>
      </w:pPr>
      <w:r>
        <w:rPr>
          <w:color w:val="595959" w:themeColor="text1" w:themeTint="A6"/>
        </w:rPr>
        <w:t>Controlled Substance Auditor/Diversion Specialist, Department of Pharmacy Services</w:t>
      </w:r>
    </w:p>
    <w:p w:rsidR="00CB449D" w:rsidRPr="00145C63" w:rsidRDefault="009A72BF" w:rsidP="00CB449D">
      <w:pPr>
        <w:rPr>
          <w:color w:val="595959" w:themeColor="text1" w:themeTint="A6"/>
        </w:rPr>
      </w:pPr>
      <w:r>
        <w:rPr>
          <w:color w:val="595959" w:themeColor="text1" w:themeTint="A6"/>
        </w:rPr>
        <w:t>UC Davis Health</w:t>
      </w:r>
    </w:p>
    <w:p w:rsidR="00CB449D" w:rsidRPr="00145C63" w:rsidRDefault="00CB449D" w:rsidP="00CB449D">
      <w:pPr>
        <w:rPr>
          <w:color w:val="595959" w:themeColor="text1" w:themeTint="A6"/>
        </w:rPr>
      </w:pPr>
    </w:p>
    <w:p w:rsidR="00CB449D" w:rsidRPr="00145C63" w:rsidRDefault="009A72BF" w:rsidP="00CB449D">
      <w:pPr>
        <w:rPr>
          <w:b/>
          <w:color w:val="595959" w:themeColor="text1" w:themeTint="A6"/>
        </w:rPr>
      </w:pPr>
      <w:r>
        <w:rPr>
          <w:b/>
          <w:color w:val="595959" w:themeColor="text1" w:themeTint="A6"/>
        </w:rPr>
        <w:t>Ryan Cello, PharmD</w:t>
      </w:r>
    </w:p>
    <w:p w:rsidR="00CB449D" w:rsidRDefault="009A72BF" w:rsidP="00CB449D">
      <w:pPr>
        <w:rPr>
          <w:color w:val="595959" w:themeColor="text1" w:themeTint="A6"/>
        </w:rPr>
      </w:pPr>
      <w:r>
        <w:rPr>
          <w:color w:val="595959" w:themeColor="text1" w:themeTint="A6"/>
        </w:rPr>
        <w:t>Pharmacy Supervisor-Automation &amp;</w:t>
      </w:r>
      <w:bookmarkStart w:id="0" w:name="_GoBack"/>
      <w:bookmarkEnd w:id="0"/>
      <w:r>
        <w:rPr>
          <w:color w:val="595959" w:themeColor="text1" w:themeTint="A6"/>
        </w:rPr>
        <w:t xml:space="preserve"> Technology, Department of Pharmacy Services</w:t>
      </w:r>
    </w:p>
    <w:p w:rsidR="009A72BF" w:rsidRDefault="009A72BF" w:rsidP="00CB449D">
      <w:pPr>
        <w:rPr>
          <w:color w:val="595959" w:themeColor="text1" w:themeTint="A6"/>
        </w:rPr>
      </w:pPr>
      <w:r>
        <w:rPr>
          <w:color w:val="595959" w:themeColor="text1" w:themeTint="A6"/>
        </w:rPr>
        <w:t>UC Davis Health</w:t>
      </w:r>
    </w:p>
    <w:p w:rsidR="00B00164" w:rsidRDefault="00B00164" w:rsidP="00CB449D">
      <w:pPr>
        <w:rPr>
          <w:color w:val="595959" w:themeColor="text1" w:themeTint="A6"/>
        </w:rPr>
      </w:pPr>
    </w:p>
    <w:p w:rsidR="00B00164" w:rsidRPr="00B00164" w:rsidRDefault="00B00164" w:rsidP="00CB449D">
      <w:pPr>
        <w:rPr>
          <w:b/>
          <w:color w:val="595959" w:themeColor="text1" w:themeTint="A6"/>
        </w:rPr>
      </w:pPr>
      <w:r w:rsidRPr="00B00164">
        <w:rPr>
          <w:b/>
          <w:color w:val="595959" w:themeColor="text1" w:themeTint="A6"/>
        </w:rPr>
        <w:t xml:space="preserve">Katelyn </w:t>
      </w:r>
      <w:proofErr w:type="spellStart"/>
      <w:r w:rsidRPr="00B00164">
        <w:rPr>
          <w:b/>
          <w:color w:val="595959" w:themeColor="text1" w:themeTint="A6"/>
        </w:rPr>
        <w:t>Hipwell</w:t>
      </w:r>
      <w:proofErr w:type="spellEnd"/>
      <w:r w:rsidRPr="00B00164">
        <w:rPr>
          <w:b/>
          <w:color w:val="595959" w:themeColor="text1" w:themeTint="A6"/>
        </w:rPr>
        <w:t>, PharmD, MPH</w:t>
      </w:r>
    </w:p>
    <w:p w:rsidR="00B00164" w:rsidRDefault="00B00164" w:rsidP="00CB449D">
      <w:pPr>
        <w:rPr>
          <w:color w:val="595959" w:themeColor="text1" w:themeTint="A6"/>
        </w:rPr>
      </w:pPr>
      <w:r>
        <w:rPr>
          <w:color w:val="595959" w:themeColor="text1" w:themeTint="A6"/>
        </w:rPr>
        <w:t>Pharmacy Clinical Operations Manager, Department of Pharmacy Services</w:t>
      </w:r>
    </w:p>
    <w:p w:rsidR="00B00164" w:rsidRDefault="00B00164" w:rsidP="00CB449D">
      <w:pPr>
        <w:rPr>
          <w:color w:val="595959" w:themeColor="text1" w:themeTint="A6"/>
        </w:rPr>
      </w:pPr>
      <w:r>
        <w:rPr>
          <w:color w:val="595959" w:themeColor="text1" w:themeTint="A6"/>
        </w:rPr>
        <w:t>University of Virginia Health</w:t>
      </w:r>
    </w:p>
    <w:p w:rsidR="00B00164" w:rsidRDefault="00B00164" w:rsidP="00CB449D">
      <w:pPr>
        <w:rPr>
          <w:color w:val="595959" w:themeColor="text1" w:themeTint="A6"/>
        </w:rPr>
      </w:pPr>
    </w:p>
    <w:p w:rsidR="00B00164" w:rsidRPr="00B00164" w:rsidRDefault="00B00164" w:rsidP="00CB449D">
      <w:pPr>
        <w:rPr>
          <w:b/>
          <w:color w:val="595959" w:themeColor="text1" w:themeTint="A6"/>
        </w:rPr>
      </w:pPr>
      <w:r w:rsidRPr="00B00164">
        <w:rPr>
          <w:b/>
          <w:color w:val="595959" w:themeColor="text1" w:themeTint="A6"/>
        </w:rPr>
        <w:t xml:space="preserve">Caryn </w:t>
      </w:r>
      <w:proofErr w:type="spellStart"/>
      <w:r w:rsidRPr="00B00164">
        <w:rPr>
          <w:b/>
          <w:color w:val="595959" w:themeColor="text1" w:themeTint="A6"/>
        </w:rPr>
        <w:t>Belisle</w:t>
      </w:r>
      <w:proofErr w:type="spellEnd"/>
      <w:r w:rsidRPr="00B00164">
        <w:rPr>
          <w:b/>
          <w:color w:val="595959" w:themeColor="text1" w:themeTint="A6"/>
        </w:rPr>
        <w:t>, RPh, MBA</w:t>
      </w:r>
    </w:p>
    <w:p w:rsidR="00B00164" w:rsidRDefault="00B00164" w:rsidP="00CB449D">
      <w:pPr>
        <w:rPr>
          <w:color w:val="595959" w:themeColor="text1" w:themeTint="A6"/>
        </w:rPr>
      </w:pPr>
      <w:r>
        <w:rPr>
          <w:color w:val="595959" w:themeColor="text1" w:themeTint="A6"/>
        </w:rPr>
        <w:t>Director of Pharmacy Regulatory Compliance, Quality, and Safety, Department of Pharmacy Services</w:t>
      </w:r>
    </w:p>
    <w:p w:rsidR="00B00164" w:rsidRPr="00145C63" w:rsidRDefault="00B00164" w:rsidP="00CB449D">
      <w:pPr>
        <w:rPr>
          <w:color w:val="595959" w:themeColor="text1" w:themeTint="A6"/>
        </w:rPr>
      </w:pPr>
      <w:r>
        <w:rPr>
          <w:color w:val="595959" w:themeColor="text1" w:themeTint="A6"/>
        </w:rPr>
        <w:t>Brigham and Women’s Hospital</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D1042"/>
    <w:rsid w:val="000D2430"/>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2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0164"/>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1879"/>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SourceDataModel Name="Computed" Target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UsageMapping/>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DocPartTree/>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AllMetadata/>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AllExternalAdhocVariableMappings/>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VariableListDefinition name="Computed" displayName="Computed" id="69155e26-4760-488b-ab4c-bb15b0f8b2a2" isdomainofvalue="False" dataSourceId="87651697-ca1f-4d80-9f69-bb743e325714"/>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AllWordPDs>
</AllWordPD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Definition name="System" displayName="System" id="dc9731b4-d0d2-4ed5-b20d-434d69de1706" isdomainofvalue="False" dataSourceId="00b80028-d226-4a39-9a19-6787589aad19"/>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5BEF3205-EB69-4E70-BFE8-AFB1DD2B0B96}">
  <ds:schemaRefs>
    <ds:schemaRef ds:uri="http://schemas.microsoft.com/sharepoint/v3/fields"/>
    <ds:schemaRef ds:uri="1de6e417-ba3b-42be-b14a-7f4cb43c809f"/>
    <ds:schemaRef ds:uri="http://purl.org/dc/terms/"/>
    <ds:schemaRef ds:uri="http://schemas.microsoft.com/office/infopath/2007/PartnerControls"/>
    <ds:schemaRef ds:uri="fff2b044-c74a-4bd8-8e92-b14b9b13b2b5"/>
    <ds:schemaRef ds:uri="http://schemas.microsoft.com/office/2006/documentManagement/types"/>
    <ds:schemaRef ds:uri="http://schemas.openxmlformats.org/package/2006/metadata/core-properties"/>
    <ds:schemaRef ds:uri="01e59a59-e903-4787-b1b4-4a99956146ec"/>
    <ds:schemaRef ds:uri="0b2929d2-a33e-45c9-980d-b30e626659d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780D9333-7505-4DA3-ACF1-567680FAA7DD}">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2020-02-17T14:14:00Z</dcterms:created>
  <dcterms:modified xsi:type="dcterms:W3CDTF">2020-02-17T14:39:00Z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