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99EC05B" w:rsidR="00ED6AE4" w:rsidRPr="008B1CED" w:rsidRDefault="00385F38" w:rsidP="00ED6AE4">
      <w:pPr>
        <w:pStyle w:val="Heading"/>
      </w:pPr>
      <w:r>
        <w:t>Sepsis on Fire: Identification and Management of Sepsis in Patients with Thermal Burn Injury</w:t>
      </w:r>
    </w:p>
    <w:p w14:paraId="0D0DC3CD" w14:textId="74616D1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85F38">
        <w:rPr>
          <w:color w:val="595959" w:themeColor="text1" w:themeTint="A6"/>
        </w:rPr>
        <w:t>March 17, 2021</w:t>
      </w:r>
    </w:p>
    <w:p w14:paraId="641D3E3A" w14:textId="556C4BF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85F38">
        <w:rPr>
          <w:color w:val="595959" w:themeColor="text1" w:themeTint="A6"/>
        </w:rPr>
        <w:t>Linda Thomas,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 xml:space="preserve">in its </w:t>
      </w:r>
      <w:proofErr w:type="gramStart"/>
      <w:r w:rsidRPr="00145C63">
        <w:rPr>
          <w:rFonts w:cs="Arial"/>
          <w:color w:val="595959" w:themeColor="text1" w:themeTint="A6"/>
          <w:szCs w:val="20"/>
        </w:rPr>
        <w:t>entirety</w:t>
      </w:r>
      <w:proofErr w:type="gramEnd"/>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proofErr w:type="gramStart"/>
      <w:r w:rsidR="00952F89" w:rsidRPr="00145C63">
        <w:rPr>
          <w:rFonts w:cs="Arial"/>
          <w:color w:val="595959" w:themeColor="text1" w:themeTint="A6"/>
          <w:szCs w:val="20"/>
        </w:rPr>
        <w:t>credit</w:t>
      </w:r>
      <w:proofErr w:type="gramEnd"/>
    </w:p>
    <w:p w14:paraId="5B37B83E" w14:textId="3898BF2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F190C">
        <w:rPr>
          <w:rFonts w:cs="Arial"/>
          <w:b/>
          <w:color w:val="595959" w:themeColor="text1" w:themeTint="A6"/>
          <w:szCs w:val="20"/>
        </w:rPr>
        <w:t xml:space="preserve">April 30, </w:t>
      </w:r>
      <w:proofErr w:type="gramStart"/>
      <w:r w:rsidR="001F190C">
        <w:rPr>
          <w:rFonts w:cs="Arial"/>
          <w:b/>
          <w:color w:val="595959" w:themeColor="text1" w:themeTint="A6"/>
          <w:szCs w:val="20"/>
        </w:rPr>
        <w:t>2021</w:t>
      </w:r>
      <w:proofErr w:type="gramEnd"/>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C4514EE" w:rsidR="008730EB" w:rsidRPr="008730EB" w:rsidRDefault="001F190C"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27CE8298" w:rsidR="0035174D" w:rsidRPr="00145C63" w:rsidRDefault="001F190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Define criteria for sepsis in a patient with thermal burn injury and compare to non-burn sepsis </w:t>
      </w:r>
      <w:proofErr w:type="gramStart"/>
      <w:r>
        <w:rPr>
          <w:rFonts w:eastAsia="Calibri" w:cs="Arial"/>
          <w:color w:val="595959" w:themeColor="text1" w:themeTint="A6"/>
          <w:szCs w:val="20"/>
        </w:rPr>
        <w:t>patient</w:t>
      </w:r>
      <w:proofErr w:type="gramEnd"/>
    </w:p>
    <w:p w14:paraId="193176A5" w14:textId="1D696D0C" w:rsidR="004A294A" w:rsidRPr="00145C63" w:rsidRDefault="001F190C"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 xml:space="preserve">Evaluate literature surrounding sepsis in a burn patient and management </w:t>
      </w:r>
      <w:proofErr w:type="gramStart"/>
      <w:r>
        <w:rPr>
          <w:rFonts w:eastAsia="Calibri" w:cs="Arial"/>
          <w:color w:val="595959" w:themeColor="text1" w:themeTint="A6"/>
          <w:szCs w:val="20"/>
        </w:rPr>
        <w:t>strategies</w:t>
      </w:r>
      <w:proofErr w:type="gramEnd"/>
    </w:p>
    <w:p w14:paraId="19A14A12" w14:textId="2001A94B" w:rsidR="004A294A" w:rsidRPr="00145C63" w:rsidRDefault="001F190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Recognize pharmacokinetic changes that occur following thermal burn injury to consider when creating patient-specific antimicrobial </w:t>
      </w:r>
      <w:proofErr w:type="gramStart"/>
      <w:r>
        <w:rPr>
          <w:rFonts w:cs="Arial"/>
          <w:color w:val="595959" w:themeColor="text1" w:themeTint="A6"/>
          <w:szCs w:val="20"/>
        </w:rPr>
        <w:t>regimens</w:t>
      </w:r>
      <w:proofErr w:type="gramEnd"/>
    </w:p>
    <w:p w14:paraId="784CEF6F" w14:textId="77777777" w:rsidR="001F190C" w:rsidRDefault="001F190C" w:rsidP="001449C2">
      <w:pPr>
        <w:spacing w:after="120"/>
        <w:rPr>
          <w:rFonts w:cs="Arial"/>
          <w:b/>
          <w:color w:val="01ADAB"/>
          <w:sz w:val="24"/>
        </w:rPr>
      </w:pPr>
    </w:p>
    <w:p w14:paraId="69DA6FAC" w14:textId="77777777" w:rsidR="001F190C" w:rsidRDefault="001F190C" w:rsidP="001449C2">
      <w:pPr>
        <w:spacing w:after="120"/>
        <w:rPr>
          <w:rFonts w:cs="Arial"/>
          <w:b/>
          <w:color w:val="01ADAB"/>
          <w:sz w:val="24"/>
        </w:rPr>
      </w:pPr>
    </w:p>
    <w:p w14:paraId="250850DB" w14:textId="3A8A61E5"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2BE990E3" w:rsidR="0013180C" w:rsidRPr="00145C63" w:rsidRDefault="001F190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 xml:space="preserve">Describe pathophysiology and presentation for non-burn sepsis </w:t>
      </w:r>
      <w:proofErr w:type="gramStart"/>
      <w:r>
        <w:rPr>
          <w:rFonts w:eastAsia="Calibri" w:cs="Arial"/>
          <w:color w:val="595959" w:themeColor="text1" w:themeTint="A6"/>
          <w:szCs w:val="20"/>
        </w:rPr>
        <w:t>patient</w:t>
      </w:r>
      <w:proofErr w:type="gramEnd"/>
    </w:p>
    <w:p w14:paraId="26E093F2" w14:textId="77777777" w:rsidR="001F190C" w:rsidRPr="001F190C" w:rsidRDefault="001F190C" w:rsidP="001F190C">
      <w:pPr>
        <w:pStyle w:val="ListParagraph"/>
        <w:numPr>
          <w:ilvl w:val="0"/>
          <w:numId w:val="44"/>
        </w:numPr>
        <w:ind w:left="360"/>
        <w:rPr>
          <w:rFonts w:eastAsia="Calibri" w:cs="Arial"/>
          <w:color w:val="595959" w:themeColor="text1" w:themeTint="A6"/>
          <w:szCs w:val="20"/>
        </w:rPr>
      </w:pPr>
      <w:r w:rsidRPr="001F190C">
        <w:rPr>
          <w:rFonts w:eastAsia="Calibri" w:cs="Arial"/>
          <w:color w:val="595959" w:themeColor="text1" w:themeTint="A6"/>
          <w:szCs w:val="20"/>
        </w:rPr>
        <w:t xml:space="preserve">Define criteria for sepsis in a patient with thermal burn injury and compare to non-burn sepsis </w:t>
      </w:r>
      <w:proofErr w:type="gramStart"/>
      <w:r w:rsidRPr="001F190C">
        <w:rPr>
          <w:rFonts w:eastAsia="Calibri" w:cs="Arial"/>
          <w:color w:val="595959" w:themeColor="text1" w:themeTint="A6"/>
          <w:szCs w:val="20"/>
        </w:rPr>
        <w:t>patient</w:t>
      </w:r>
      <w:proofErr w:type="gramEnd"/>
    </w:p>
    <w:p w14:paraId="1098624A" w14:textId="77777777" w:rsidR="001F190C" w:rsidRPr="001F190C" w:rsidRDefault="001F190C" w:rsidP="001F190C">
      <w:pPr>
        <w:pStyle w:val="ListParagraph"/>
        <w:numPr>
          <w:ilvl w:val="0"/>
          <w:numId w:val="44"/>
        </w:numPr>
        <w:ind w:left="360"/>
        <w:rPr>
          <w:rFonts w:cs="Arial"/>
          <w:color w:val="595959" w:themeColor="text1" w:themeTint="A6"/>
          <w:szCs w:val="20"/>
        </w:rPr>
      </w:pPr>
      <w:r w:rsidRPr="001F190C">
        <w:rPr>
          <w:rFonts w:eastAsia="Calibri" w:cs="Arial"/>
          <w:color w:val="595959" w:themeColor="text1" w:themeTint="A6"/>
          <w:szCs w:val="20"/>
        </w:rPr>
        <w:t xml:space="preserve">Evaluate literature surrounding sepsis in a burn patient and management </w:t>
      </w:r>
      <w:proofErr w:type="gramStart"/>
      <w:r w:rsidRPr="001F190C">
        <w:rPr>
          <w:rFonts w:eastAsia="Calibri" w:cs="Arial"/>
          <w:color w:val="595959" w:themeColor="text1" w:themeTint="A6"/>
          <w:szCs w:val="20"/>
        </w:rPr>
        <w:t>strategies</w:t>
      </w:r>
      <w:proofErr w:type="gramEnd"/>
    </w:p>
    <w:p w14:paraId="40FF6D46" w14:textId="518CB0F0" w:rsidR="001F190C" w:rsidRDefault="001F190C" w:rsidP="001F190C">
      <w:pPr>
        <w:pStyle w:val="ListParagraph"/>
        <w:numPr>
          <w:ilvl w:val="0"/>
          <w:numId w:val="44"/>
        </w:numPr>
        <w:ind w:left="360"/>
        <w:rPr>
          <w:rFonts w:cs="Arial"/>
          <w:color w:val="595959" w:themeColor="text1" w:themeTint="A6"/>
          <w:szCs w:val="20"/>
        </w:rPr>
      </w:pPr>
      <w:r w:rsidRPr="001F190C">
        <w:rPr>
          <w:rFonts w:cs="Arial"/>
          <w:color w:val="595959" w:themeColor="text1" w:themeTint="A6"/>
          <w:szCs w:val="20"/>
        </w:rPr>
        <w:t xml:space="preserve">Recognize pharmacokinetic changes that occur following thermal burn injury to consider when creating patient-specific antimicrobial </w:t>
      </w:r>
      <w:proofErr w:type="gramStart"/>
      <w:r w:rsidRPr="001F190C">
        <w:rPr>
          <w:rFonts w:cs="Arial"/>
          <w:color w:val="595959" w:themeColor="text1" w:themeTint="A6"/>
          <w:szCs w:val="20"/>
        </w:rPr>
        <w:t>regimens</w:t>
      </w:r>
      <w:proofErr w:type="gramEnd"/>
    </w:p>
    <w:p w14:paraId="1D6CC0E1" w14:textId="77777777" w:rsidR="001F190C" w:rsidRPr="001F190C" w:rsidRDefault="001F190C" w:rsidP="001F190C"/>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27C354C8"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1F190C">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2ABEE6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1F190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1F190C">
        <w:rPr>
          <w:rFonts w:cs="Arial"/>
          <w:color w:val="595959" w:themeColor="text1" w:themeTint="A6"/>
        </w:rPr>
        <w:t>104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34179E7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1F190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1F190C">
        <w:rPr>
          <w:rFonts w:cs="Arial"/>
          <w:color w:val="595959" w:themeColor="text1" w:themeTint="A6"/>
        </w:rPr>
        <w:t>104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14FFBE7" w:rsidR="00CB449D" w:rsidRPr="00145C63" w:rsidRDefault="001F190C" w:rsidP="00DD68D3">
      <w:pPr>
        <w:rPr>
          <w:b/>
          <w:color w:val="595959" w:themeColor="text1" w:themeTint="A6"/>
        </w:rPr>
      </w:pPr>
      <w:r>
        <w:rPr>
          <w:b/>
          <w:color w:val="595959" w:themeColor="text1" w:themeTint="A6"/>
        </w:rPr>
        <w:t>Linda Thomas, PharmD, BCPS</w:t>
      </w:r>
    </w:p>
    <w:p w14:paraId="529DCE50" w14:textId="7C9D6198" w:rsidR="00CB449D" w:rsidRPr="00145C63" w:rsidRDefault="001F190C" w:rsidP="00DD68D3">
      <w:pPr>
        <w:rPr>
          <w:color w:val="595959" w:themeColor="text1" w:themeTint="A6"/>
        </w:rPr>
      </w:pPr>
      <w:r>
        <w:rPr>
          <w:color w:val="595959" w:themeColor="text1" w:themeTint="A6"/>
        </w:rPr>
        <w:t>Pharmacy Residency Coordinator</w:t>
      </w:r>
    </w:p>
    <w:p w14:paraId="0B00B718" w14:textId="3522EBAC" w:rsidR="00CB449D" w:rsidRPr="00145C63" w:rsidRDefault="001F190C"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11C41A61" w14:textId="3A16D0C8" w:rsidR="00CB449D" w:rsidRPr="00145C63" w:rsidRDefault="001F190C" w:rsidP="00DD68D3">
      <w:pPr>
        <w:rPr>
          <w:b/>
          <w:color w:val="595959" w:themeColor="text1" w:themeTint="A6"/>
        </w:rPr>
      </w:pPr>
      <w:r>
        <w:rPr>
          <w:b/>
          <w:color w:val="595959" w:themeColor="text1" w:themeTint="A6"/>
        </w:rPr>
        <w:t>Kaylee Maynard, PharmD, BCCCP</w:t>
      </w:r>
    </w:p>
    <w:p w14:paraId="2B34AFB1" w14:textId="122F613F" w:rsidR="00CB449D" w:rsidRPr="00145C63" w:rsidRDefault="001F190C" w:rsidP="00DD68D3">
      <w:pPr>
        <w:rPr>
          <w:color w:val="595959" w:themeColor="text1" w:themeTint="A6"/>
        </w:rPr>
      </w:pPr>
      <w:r>
        <w:rPr>
          <w:color w:val="595959" w:themeColor="text1" w:themeTint="A6"/>
        </w:rPr>
        <w:t>Clinical Pharmacy Specialist – Burn Trauma ICU</w:t>
      </w:r>
    </w:p>
    <w:p w14:paraId="5CEC1758" w14:textId="77777777" w:rsidR="001F190C" w:rsidRPr="00145C63" w:rsidRDefault="001F190C" w:rsidP="001F190C">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DD68D3">
      <w:pPr>
        <w:rPr>
          <w:color w:val="595959" w:themeColor="text1" w:themeTint="A6"/>
        </w:rPr>
      </w:pPr>
    </w:p>
    <w:p w14:paraId="30F378A1" w14:textId="684867E1"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1C78A052" w14:textId="77777777" w:rsidR="001F190C" w:rsidRPr="00A872A1" w:rsidRDefault="001F190C" w:rsidP="001F190C">
      <w:pPr>
        <w:rPr>
          <w:rFonts w:cs="Arial"/>
          <w:b/>
          <w:color w:val="595959" w:themeColor="text1" w:themeTint="A6"/>
        </w:rPr>
      </w:pPr>
      <w:r w:rsidRPr="00A872A1">
        <w:rPr>
          <w:rFonts w:cs="Arial"/>
          <w:b/>
          <w:color w:val="595959" w:themeColor="text1" w:themeTint="A6"/>
        </w:rPr>
        <w:t>Gretchen Brummel, PharmD, BCPS</w:t>
      </w:r>
    </w:p>
    <w:p w14:paraId="5AAB353E" w14:textId="77777777" w:rsidR="001F190C" w:rsidRDefault="001F190C" w:rsidP="001F190C">
      <w:pPr>
        <w:rPr>
          <w:rFonts w:cs="Arial"/>
          <w:color w:val="595959" w:themeColor="text1" w:themeTint="A6"/>
        </w:rPr>
      </w:pPr>
      <w:r>
        <w:rPr>
          <w:rFonts w:cs="Arial"/>
          <w:color w:val="595959" w:themeColor="text1" w:themeTint="A6"/>
        </w:rPr>
        <w:t>Consulting Director, Pharmacy</w:t>
      </w:r>
    </w:p>
    <w:p w14:paraId="1E3DD910" w14:textId="752661FD" w:rsidR="00CB449D" w:rsidRPr="00145C63" w:rsidRDefault="001F190C" w:rsidP="001F190C">
      <w:pPr>
        <w:rPr>
          <w:color w:val="595959" w:themeColor="text1" w:themeTint="A6"/>
        </w:rPr>
      </w:pPr>
      <w:r>
        <w:rPr>
          <w:rFonts w:cs="Arial"/>
          <w:color w:val="595959" w:themeColor="text1" w:themeTint="A6"/>
        </w:rPr>
        <w:t>Vizient, Inc.</w:t>
      </w:r>
    </w:p>
    <w:p w14:paraId="45BCFB53" w14:textId="77777777" w:rsidR="00CB449D" w:rsidRDefault="00CB449D" w:rsidP="00DD68D3"/>
    <w:p w14:paraId="7E02880C" w14:textId="725DA529"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46A55CB0" w:rsidR="00CB449D" w:rsidRPr="00145C63" w:rsidRDefault="001F190C" w:rsidP="00DD68D3">
      <w:pPr>
        <w:rPr>
          <w:b/>
          <w:color w:val="595959" w:themeColor="text1" w:themeTint="A6"/>
        </w:rPr>
      </w:pPr>
      <w:r>
        <w:rPr>
          <w:b/>
          <w:color w:val="595959" w:themeColor="text1" w:themeTint="A6"/>
        </w:rPr>
        <w:t>Elizabeth Cusack, PharmD</w:t>
      </w:r>
    </w:p>
    <w:p w14:paraId="69E43666" w14:textId="506BA8E7" w:rsidR="00CB449D" w:rsidRPr="00145C63" w:rsidRDefault="001F190C" w:rsidP="00DD68D3">
      <w:pPr>
        <w:rPr>
          <w:color w:val="595959" w:themeColor="text1" w:themeTint="A6"/>
        </w:rPr>
      </w:pPr>
      <w:r>
        <w:rPr>
          <w:color w:val="595959" w:themeColor="text1" w:themeTint="A6"/>
        </w:rPr>
        <w:t>PGY1 Pharmacy Resident</w:t>
      </w:r>
    </w:p>
    <w:p w14:paraId="06C735A5" w14:textId="77777777" w:rsidR="001F190C" w:rsidRPr="00145C63" w:rsidRDefault="001F190C" w:rsidP="001F190C">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190C"/>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5F38"/>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SourceDataModel Name="System" TargetDataSourceId="00b80028-d226-4a39-9a19-6787589aad19"/>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SourceDataModel Name="Computed" TargetDataSourceId="87651697-ca1f-4d80-9f69-bb743e325714"/>
</file>

<file path=customXml/item17.xml><?xml version="1.0" encoding="utf-8"?>
<AllMetadata/>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SourceDataModel Name="AD_HOC" TargetDataSourceId="80be7e5f-6e71-448c-9228-23264555308c"/>
</file>

<file path=customXml/item23.xml><?xml version="1.0" encoding="utf-8"?>
<AllWordPDs>
</AllWordPDs>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VariableListDefinition name="System" displayName="System" id="dc9731b4-d0d2-4ed5-b20d-434d69de1706" isdomainofvalue="False" dataSourceId="00b80028-d226-4a39-9a19-6787589aad19"/>
</file>

<file path=customXml/item3.xml><?xml version="1.0" encoding="utf-8"?>
<AllExternalAdhocVariableMappings/>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VariableUsageMapping/>
</file>

<file path=customXml/item7.xml><?xml version="1.0" encoding="utf-8"?>
<VariableListDefinition name="Computed" displayName="Computed" id="69155e26-4760-488b-ab4c-bb15b0f8b2a2" isdomainofvalue="False" dataSourceId="87651697-ca1f-4d80-9f69-bb743e325714"/>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DocPartTree/>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2021-02-24T17:30:00Z</dcterms:created>
  <dcterms:modified xsi:type="dcterms:W3CDTF">2021-02-24T17:39:00Z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