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2CA86"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149023F0"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50AE1CD" wp14:editId="6D8560FE">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8BF7CEF" w14:textId="7A80685B" w:rsidR="00423054" w:rsidRPr="00E50346" w:rsidRDefault="004514D8" w:rsidP="00D6051F">
      <w:pPr>
        <w:pStyle w:val="Heading"/>
      </w:pPr>
      <w:r>
        <w:t>2020 PI Collaborative Series</w:t>
      </w:r>
      <w:r w:rsidR="00773F6B">
        <w:t xml:space="preserve">: </w:t>
      </w:r>
      <w:r w:rsidR="00BE5CF9">
        <w:t>Sepsis Early Recognition</w:t>
      </w:r>
    </w:p>
    <w:p w14:paraId="6528E4DB" w14:textId="32B047A6"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BE5CF9">
        <w:rPr>
          <w:color w:val="595959" w:themeColor="text1" w:themeTint="A6"/>
        </w:rPr>
        <w:t>September 9</w:t>
      </w:r>
      <w:r w:rsidR="00382AB7">
        <w:rPr>
          <w:color w:val="595959" w:themeColor="text1" w:themeTint="A6"/>
        </w:rPr>
        <w:t>, 2020</w:t>
      </w:r>
    </w:p>
    <w:p w14:paraId="6CE089BC" w14:textId="77777777" w:rsidR="00EA13B8" w:rsidRPr="00787BD0" w:rsidRDefault="0013180C" w:rsidP="00423054">
      <w:pPr>
        <w:pStyle w:val="BodyText1"/>
        <w:rPr>
          <w:color w:val="595959" w:themeColor="text1" w:themeTint="A6"/>
        </w:rPr>
      </w:pPr>
      <w:r w:rsidRPr="00787BD0">
        <w:rPr>
          <w:color w:val="595959" w:themeColor="text1" w:themeTint="A6"/>
        </w:rPr>
        <w:t xml:space="preserve">Course director: </w:t>
      </w:r>
      <w:r w:rsidR="00A878E8">
        <w:rPr>
          <w:color w:val="595959" w:themeColor="text1" w:themeTint="A6"/>
        </w:rPr>
        <w:t>Marilyn Sherrill</w:t>
      </w:r>
    </w:p>
    <w:p w14:paraId="7D10EBE0" w14:textId="77777777" w:rsidR="008730EB" w:rsidRPr="00787BD0" w:rsidRDefault="008730EB" w:rsidP="008730EB">
      <w:pPr>
        <w:spacing w:line="276" w:lineRule="auto"/>
        <w:rPr>
          <w:rFonts w:cs="Arial"/>
          <w:color w:val="595959" w:themeColor="text1" w:themeTint="A6"/>
          <w:szCs w:val="20"/>
        </w:rPr>
      </w:pPr>
      <w:r w:rsidRPr="00787BD0">
        <w:rPr>
          <w:rFonts w:cs="Arial"/>
          <w:color w:val="595959" w:themeColor="text1" w:themeTint="A6"/>
          <w:szCs w:val="20"/>
        </w:rPr>
        <w:t>Vizient is committed to complying with the criteria set forth by the accredit</w:t>
      </w:r>
      <w:r w:rsidR="004B0F88" w:rsidRPr="00787BD0">
        <w:rPr>
          <w:rFonts w:cs="Arial"/>
          <w:color w:val="595959" w:themeColor="text1" w:themeTint="A6"/>
          <w:szCs w:val="20"/>
        </w:rPr>
        <w:t>ing</w:t>
      </w:r>
      <w:r w:rsidRPr="00787BD0">
        <w:rPr>
          <w:rFonts w:cs="Arial"/>
          <w:color w:val="595959" w:themeColor="text1" w:themeTint="A6"/>
          <w:szCs w:val="20"/>
        </w:rPr>
        <w:t xml:space="preserve"> agencies in order to provide this quality </w:t>
      </w:r>
      <w:r w:rsidR="00ED0769" w:rsidRPr="00787BD0">
        <w:rPr>
          <w:rFonts w:cs="Arial"/>
          <w:color w:val="595959" w:themeColor="text1" w:themeTint="A6"/>
          <w:szCs w:val="20"/>
        </w:rPr>
        <w:t>course</w:t>
      </w:r>
      <w:r w:rsidRPr="00787BD0">
        <w:rPr>
          <w:rFonts w:cs="Arial"/>
          <w:color w:val="595959" w:themeColor="text1" w:themeTint="A6"/>
          <w:szCs w:val="20"/>
        </w:rPr>
        <w:t xml:space="preserve">.  To receive credit for educational activities, you must successfully complete all </w:t>
      </w:r>
      <w:r w:rsidR="00ED0769" w:rsidRPr="00787BD0">
        <w:rPr>
          <w:rFonts w:cs="Arial"/>
          <w:color w:val="595959" w:themeColor="text1" w:themeTint="A6"/>
          <w:szCs w:val="20"/>
        </w:rPr>
        <w:t>course</w:t>
      </w:r>
      <w:r w:rsidRPr="00787BD0">
        <w:rPr>
          <w:rFonts w:cs="Arial"/>
          <w:color w:val="595959" w:themeColor="text1" w:themeTint="A6"/>
          <w:szCs w:val="20"/>
        </w:rPr>
        <w:t xml:space="preserve"> requirements.</w:t>
      </w:r>
    </w:p>
    <w:p w14:paraId="0D35F6E0" w14:textId="77777777" w:rsidR="008730EB" w:rsidRPr="00235899" w:rsidRDefault="008730EB" w:rsidP="008730EB">
      <w:pPr>
        <w:spacing w:line="276" w:lineRule="auto"/>
        <w:rPr>
          <w:rFonts w:cs="Arial"/>
          <w:szCs w:val="20"/>
        </w:rPr>
      </w:pPr>
    </w:p>
    <w:p w14:paraId="6A4CA4A6"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195553C4" w14:textId="77777777"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14:paraId="797B4969" w14:textId="77777777"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14:paraId="09BC3EBA" w14:textId="482239FA"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00713EDB">
        <w:rPr>
          <w:rFonts w:cs="Arial"/>
          <w:color w:val="595959" w:themeColor="text1" w:themeTint="A6"/>
          <w:szCs w:val="20"/>
        </w:rPr>
        <w:t xml:space="preserve">no later than </w:t>
      </w:r>
      <w:r w:rsidR="00BE5CF9">
        <w:rPr>
          <w:rFonts w:cs="Arial"/>
          <w:b/>
          <w:color w:val="595959" w:themeColor="text1" w:themeTint="A6"/>
          <w:szCs w:val="20"/>
        </w:rPr>
        <w:t>October 2</w:t>
      </w:r>
      <w:r w:rsidR="00751B26">
        <w:rPr>
          <w:rFonts w:cs="Arial"/>
          <w:b/>
          <w:color w:val="595959" w:themeColor="text1" w:themeTint="A6"/>
          <w:szCs w:val="20"/>
        </w:rPr>
        <w:t>5</w:t>
      </w:r>
      <w:r w:rsidR="00787BD0" w:rsidRPr="00713EDB">
        <w:rPr>
          <w:rFonts w:cs="Arial"/>
          <w:b/>
          <w:color w:val="595959" w:themeColor="text1" w:themeTint="A6"/>
          <w:szCs w:val="20"/>
        </w:rPr>
        <w:t>, 2020</w:t>
      </w:r>
    </w:p>
    <w:p w14:paraId="15BF2988" w14:textId="77777777"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r w:rsidR="009B45DA">
        <w:rPr>
          <w:rFonts w:cs="Arial"/>
          <w:color w:val="595959" w:themeColor="text1" w:themeTint="A6"/>
          <w:szCs w:val="20"/>
        </w:rPr>
        <w:t>, if applicable</w:t>
      </w:r>
      <w:r w:rsidRPr="00787BD0">
        <w:rPr>
          <w:rFonts w:cs="Arial"/>
          <w:color w:val="595959" w:themeColor="text1" w:themeTint="A6"/>
          <w:szCs w:val="20"/>
        </w:rPr>
        <w:t>.</w:t>
      </w:r>
    </w:p>
    <w:p w14:paraId="61A91694" w14:textId="77777777" w:rsidR="008730EB" w:rsidRPr="000211DF" w:rsidRDefault="008730EB" w:rsidP="008730EB">
      <w:pPr>
        <w:rPr>
          <w:rFonts w:cs="Arial"/>
          <w:szCs w:val="20"/>
        </w:rPr>
      </w:pPr>
    </w:p>
    <w:p w14:paraId="2ED4133E" w14:textId="77777777" w:rsidR="008730EB" w:rsidRPr="008730EB" w:rsidRDefault="007746DA"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CBC8479" w14:textId="77777777" w:rsidR="00BE5CF9" w:rsidRPr="00BE5CF9" w:rsidRDefault="00BE5CF9" w:rsidP="00BE5CF9">
      <w:pPr>
        <w:pStyle w:val="ListParagraph"/>
        <w:numPr>
          <w:ilvl w:val="0"/>
          <w:numId w:val="48"/>
        </w:numPr>
        <w:ind w:left="270" w:hanging="270"/>
        <w:rPr>
          <w:color w:val="595959" w:themeColor="text1" w:themeTint="A6"/>
          <w:szCs w:val="20"/>
        </w:rPr>
      </w:pPr>
      <w:r w:rsidRPr="00BE5CF9">
        <w:rPr>
          <w:color w:val="595959" w:themeColor="text1" w:themeTint="A6"/>
          <w:szCs w:val="20"/>
        </w:rPr>
        <w:t>Identify strategies to recognize sepsis and to rapidly initiate treatment</w:t>
      </w:r>
    </w:p>
    <w:p w14:paraId="7732F7CF" w14:textId="77777777" w:rsidR="00BE5CF9" w:rsidRPr="00BE5CF9" w:rsidRDefault="00BE5CF9" w:rsidP="00BE5CF9">
      <w:pPr>
        <w:pStyle w:val="ListParagraph"/>
        <w:numPr>
          <w:ilvl w:val="0"/>
          <w:numId w:val="48"/>
        </w:numPr>
        <w:ind w:left="270" w:hanging="270"/>
        <w:rPr>
          <w:color w:val="595959" w:themeColor="text1" w:themeTint="A6"/>
          <w:szCs w:val="20"/>
        </w:rPr>
      </w:pPr>
      <w:r w:rsidRPr="00BE5CF9">
        <w:rPr>
          <w:color w:val="595959" w:themeColor="text1" w:themeTint="A6"/>
          <w:szCs w:val="20"/>
        </w:rPr>
        <w:t>Describe best practices for sustaining effective sepsis management</w:t>
      </w:r>
    </w:p>
    <w:p w14:paraId="1FB47489" w14:textId="77777777" w:rsidR="003C2649" w:rsidRPr="003C2649" w:rsidRDefault="003C2649" w:rsidP="003C2649"/>
    <w:p w14:paraId="68E75C65" w14:textId="77777777" w:rsidR="00E37FD9" w:rsidRPr="00E37FD9" w:rsidRDefault="00E37FD9" w:rsidP="00E37FD9"/>
    <w:p w14:paraId="0ED08A7A" w14:textId="77777777" w:rsidR="00155E54" w:rsidRPr="000211DF" w:rsidRDefault="00155E54" w:rsidP="00155E54">
      <w:pPr>
        <w:rPr>
          <w:rFonts w:cs="Arial"/>
          <w:noProof/>
          <w:szCs w:val="20"/>
        </w:rPr>
      </w:pPr>
      <w:r w:rsidRPr="000211DF">
        <w:rPr>
          <w:rFonts w:cs="Arial"/>
          <w:noProof/>
          <w:szCs w:val="20"/>
        </w:rPr>
        <w:drawing>
          <wp:inline distT="0" distB="0" distL="0" distR="0" wp14:anchorId="30E6E337" wp14:editId="24A78109">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715D207E" w14:textId="77777777" w:rsidR="00155E54" w:rsidRPr="000211DF" w:rsidRDefault="00155E54" w:rsidP="00155E54">
      <w:pPr>
        <w:rPr>
          <w:rFonts w:cs="Arial"/>
          <w:b/>
          <w:szCs w:val="20"/>
          <w:u w:val="single"/>
        </w:rPr>
      </w:pPr>
    </w:p>
    <w:p w14:paraId="1CB46821" w14:textId="77777777" w:rsidR="003C2649" w:rsidRPr="008730EB" w:rsidRDefault="003C2649" w:rsidP="003C2649">
      <w:pPr>
        <w:rPr>
          <w:rFonts w:cs="Arial"/>
          <w:b/>
          <w:color w:val="696969"/>
          <w:szCs w:val="20"/>
          <w:u w:val="single"/>
        </w:rPr>
      </w:pPr>
      <w:r w:rsidRPr="008730EB">
        <w:rPr>
          <w:rFonts w:cs="Arial"/>
          <w:b/>
          <w:color w:val="696969"/>
          <w:szCs w:val="20"/>
          <w:u w:val="single"/>
        </w:rPr>
        <w:t>Joint Accreditation Statement:</w:t>
      </w:r>
    </w:p>
    <w:p w14:paraId="500B7242" w14:textId="77777777" w:rsidR="003C2649" w:rsidRPr="008730EB" w:rsidRDefault="003C2649" w:rsidP="003C2649">
      <w:pPr>
        <w:rPr>
          <w:rFonts w:cs="Arial"/>
          <w:color w:val="696969"/>
          <w:szCs w:val="20"/>
        </w:rPr>
      </w:pPr>
    </w:p>
    <w:p w14:paraId="622B37A0" w14:textId="77777777" w:rsidR="003C2649" w:rsidRPr="008730EB" w:rsidRDefault="003C2649" w:rsidP="003C2649">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2F01D350" w14:textId="77777777" w:rsidR="003C2649" w:rsidRDefault="003C2649" w:rsidP="003C2649">
      <w:pPr>
        <w:rPr>
          <w:rFonts w:cs="Arial"/>
          <w:b/>
          <w:color w:val="696969"/>
          <w:szCs w:val="20"/>
          <w:u w:val="single"/>
        </w:rPr>
      </w:pPr>
    </w:p>
    <w:p w14:paraId="741463E6" w14:textId="77777777" w:rsidR="003C2649" w:rsidRDefault="00947786" w:rsidP="003C2649">
      <w:pPr>
        <w:rPr>
          <w:rFonts w:cs="Arial"/>
          <w:b/>
          <w:color w:val="696969"/>
          <w:szCs w:val="20"/>
          <w:u w:val="single"/>
        </w:rPr>
      </w:pPr>
      <w:r>
        <w:rPr>
          <w:rFonts w:cs="Arial"/>
          <w:b/>
          <w:color w:val="696969"/>
          <w:szCs w:val="20"/>
          <w:u w:val="single"/>
        </w:rPr>
        <w:t>D</w:t>
      </w:r>
      <w:r w:rsidR="003C2649" w:rsidRPr="008730EB">
        <w:rPr>
          <w:rFonts w:cs="Arial"/>
          <w:b/>
          <w:color w:val="696969"/>
          <w:szCs w:val="20"/>
          <w:u w:val="single"/>
        </w:rPr>
        <w:t>esignation Statements:</w:t>
      </w:r>
    </w:p>
    <w:p w14:paraId="4D496577" w14:textId="77777777" w:rsidR="003C2649" w:rsidRPr="008730EB" w:rsidRDefault="003C2649" w:rsidP="003C2649">
      <w:pPr>
        <w:rPr>
          <w:rFonts w:cs="Arial"/>
          <w:b/>
          <w:color w:val="696969"/>
          <w:szCs w:val="20"/>
          <w:u w:val="single"/>
        </w:rPr>
      </w:pPr>
    </w:p>
    <w:p w14:paraId="13C66A43" w14:textId="77777777" w:rsidR="003C2649" w:rsidRPr="008730EB" w:rsidRDefault="003C2649" w:rsidP="003C2649">
      <w:pPr>
        <w:pStyle w:val="Heading4"/>
        <w:rPr>
          <w:rFonts w:cs="Arial"/>
          <w:color w:val="696969"/>
        </w:rPr>
      </w:pPr>
      <w:r w:rsidRPr="008730EB">
        <w:rPr>
          <w:rFonts w:cs="Arial"/>
          <w:color w:val="696969"/>
        </w:rPr>
        <w:t>NURSING</w:t>
      </w:r>
    </w:p>
    <w:p w14:paraId="3DE7529F" w14:textId="77777777" w:rsidR="003C2649" w:rsidRPr="008730EB" w:rsidRDefault="003C2649" w:rsidP="003C2649">
      <w:pPr>
        <w:rPr>
          <w:rFonts w:cs="Arial"/>
          <w:color w:val="696969"/>
          <w:szCs w:val="20"/>
        </w:rPr>
      </w:pPr>
      <w:r w:rsidRPr="008730EB">
        <w:rPr>
          <w:rFonts w:cs="Arial"/>
          <w:color w:val="696969"/>
          <w:szCs w:val="20"/>
        </w:rPr>
        <w:t xml:space="preserve">This </w:t>
      </w:r>
      <w:r>
        <w:rPr>
          <w:rFonts w:cs="Arial"/>
          <w:color w:val="696969"/>
          <w:szCs w:val="20"/>
        </w:rPr>
        <w:t xml:space="preserve">activity </w:t>
      </w:r>
      <w:r w:rsidRPr="008730EB">
        <w:rPr>
          <w:rFonts w:cs="Arial"/>
          <w:color w:val="696969"/>
          <w:szCs w:val="20"/>
        </w:rPr>
        <w:t>is designated for 1.</w:t>
      </w:r>
      <w:r>
        <w:rPr>
          <w:rFonts w:cs="Arial"/>
          <w:color w:val="696969"/>
          <w:szCs w:val="20"/>
        </w:rPr>
        <w:t>0</w:t>
      </w:r>
      <w:r w:rsidRPr="008730EB">
        <w:rPr>
          <w:rFonts w:cs="Arial"/>
          <w:color w:val="696969"/>
          <w:szCs w:val="20"/>
        </w:rPr>
        <w:t xml:space="preserve">0 </w:t>
      </w:r>
      <w:r w:rsidR="00751B26">
        <w:rPr>
          <w:rFonts w:cs="Arial"/>
          <w:color w:val="696969"/>
          <w:szCs w:val="20"/>
        </w:rPr>
        <w:t xml:space="preserve">contact </w:t>
      </w:r>
      <w:r w:rsidRPr="008730EB">
        <w:rPr>
          <w:rFonts w:cs="Arial"/>
          <w:color w:val="696969"/>
          <w:szCs w:val="20"/>
        </w:rPr>
        <w:t>hours.</w:t>
      </w:r>
    </w:p>
    <w:p w14:paraId="6E598622" w14:textId="77777777" w:rsidR="003C2649" w:rsidRPr="008730EB" w:rsidRDefault="003C2649" w:rsidP="003C2649">
      <w:pPr>
        <w:rPr>
          <w:rFonts w:cs="Arial"/>
          <w:color w:val="696969"/>
          <w:szCs w:val="20"/>
        </w:rPr>
      </w:pPr>
    </w:p>
    <w:p w14:paraId="7B7BC786" w14:textId="77777777" w:rsidR="003C2649" w:rsidRDefault="003C2649" w:rsidP="003C2649">
      <w:pPr>
        <w:rPr>
          <w:rFonts w:cs="Arial"/>
          <w:color w:val="696969"/>
          <w:szCs w:val="20"/>
        </w:rPr>
      </w:pPr>
      <w:r w:rsidRPr="008730EB">
        <w:rPr>
          <w:rFonts w:cs="Arial"/>
          <w:color w:val="696969"/>
          <w:szCs w:val="20"/>
        </w:rPr>
        <w:t>Vizient, Inc. is approved by the California Board of Registered Nursing, Provider Number CEP12580, for 1.</w:t>
      </w:r>
      <w:r>
        <w:rPr>
          <w:rFonts w:cs="Arial"/>
          <w:color w:val="696969"/>
          <w:szCs w:val="20"/>
        </w:rPr>
        <w:t>2</w:t>
      </w:r>
      <w:r w:rsidRPr="008730EB">
        <w:rPr>
          <w:rFonts w:cs="Arial"/>
          <w:color w:val="696969"/>
          <w:szCs w:val="20"/>
        </w:rPr>
        <w:t>0 contact hours.</w:t>
      </w:r>
    </w:p>
    <w:p w14:paraId="56A26593" w14:textId="77777777" w:rsidR="00DA0871" w:rsidRDefault="00DA0871" w:rsidP="00DA0871">
      <w:pPr>
        <w:pStyle w:val="Heading4"/>
        <w:rPr>
          <w:rFonts w:cs="Arial"/>
          <w:color w:val="696969"/>
        </w:rPr>
      </w:pPr>
    </w:p>
    <w:p w14:paraId="2F1FA905" w14:textId="77777777" w:rsidR="00DA0871" w:rsidRPr="008730EB" w:rsidRDefault="00DA0871" w:rsidP="00DA0871">
      <w:pPr>
        <w:pStyle w:val="Heading4"/>
        <w:rPr>
          <w:rFonts w:cs="Arial"/>
          <w:color w:val="696969"/>
        </w:rPr>
      </w:pPr>
      <w:r w:rsidRPr="008730EB">
        <w:rPr>
          <w:rFonts w:cs="Arial"/>
          <w:color w:val="696969"/>
        </w:rPr>
        <w:t>PHARMACY</w:t>
      </w:r>
    </w:p>
    <w:p w14:paraId="6CA3FEE1" w14:textId="77777777" w:rsidR="00DA0871" w:rsidRPr="008730EB" w:rsidRDefault="00DA0871" w:rsidP="00DA0871">
      <w:pPr>
        <w:rPr>
          <w:rFonts w:cs="Arial"/>
          <w:color w:val="696969"/>
        </w:rPr>
      </w:pPr>
      <w:r w:rsidRPr="008730EB">
        <w:rPr>
          <w:rFonts w:cs="Arial"/>
          <w:color w:val="696969"/>
        </w:rPr>
        <w:t>Vizient, Inc. designates this activity for a maximum of 1.</w:t>
      </w:r>
      <w:r>
        <w:rPr>
          <w:rFonts w:cs="Arial"/>
          <w:color w:val="696969"/>
        </w:rPr>
        <w:t>00</w:t>
      </w:r>
      <w:r w:rsidRPr="008730EB">
        <w:rPr>
          <w:rFonts w:cs="Arial"/>
          <w:color w:val="696969"/>
        </w:rPr>
        <w:t xml:space="preserve"> ACPE credit hours. </w:t>
      </w:r>
    </w:p>
    <w:p w14:paraId="6A75E450" w14:textId="1BF6B9B0" w:rsidR="00DA0871" w:rsidRDefault="00DA0871" w:rsidP="00DA0871">
      <w:pPr>
        <w:rPr>
          <w:rFonts w:cs="Arial"/>
          <w:color w:val="696969"/>
        </w:rPr>
      </w:pPr>
      <w:r w:rsidRPr="008730EB">
        <w:rPr>
          <w:rFonts w:cs="Arial"/>
          <w:color w:val="696969"/>
        </w:rPr>
        <w:t xml:space="preserve">Universal Activity Number: </w:t>
      </w:r>
      <w:r>
        <w:rPr>
          <w:rFonts w:cs="Arial"/>
          <w:color w:val="696969"/>
        </w:rPr>
        <w:t>JA0006103-0000-20-</w:t>
      </w:r>
      <w:r w:rsidR="00DA1F54">
        <w:rPr>
          <w:rFonts w:cs="Arial"/>
          <w:color w:val="696969"/>
        </w:rPr>
        <w:t>1</w:t>
      </w:r>
      <w:r w:rsidR="00AB33A2">
        <w:rPr>
          <w:rFonts w:cs="Arial"/>
          <w:color w:val="696969"/>
        </w:rPr>
        <w:t>70</w:t>
      </w:r>
      <w:r>
        <w:rPr>
          <w:rFonts w:cs="Arial"/>
          <w:color w:val="696969"/>
        </w:rPr>
        <w:t>-L0</w:t>
      </w:r>
      <w:r w:rsidR="00A74EA9">
        <w:rPr>
          <w:rFonts w:cs="Arial"/>
          <w:color w:val="696969"/>
        </w:rPr>
        <w:t>4</w:t>
      </w:r>
      <w:r>
        <w:rPr>
          <w:rFonts w:cs="Arial"/>
          <w:color w:val="696969"/>
        </w:rPr>
        <w:t>-P</w:t>
      </w:r>
    </w:p>
    <w:p w14:paraId="47C4C487" w14:textId="77777777" w:rsidR="00C9605F" w:rsidRPr="00787BD0" w:rsidRDefault="00C9605F" w:rsidP="00C9605F">
      <w:pPr>
        <w:pStyle w:val="Heading3"/>
        <w:rPr>
          <w:rFonts w:cs="Arial"/>
          <w:color w:val="595959" w:themeColor="text1" w:themeTint="A6"/>
        </w:rPr>
      </w:pPr>
      <w:r w:rsidRPr="00787BD0">
        <w:rPr>
          <w:rFonts w:cs="Arial"/>
          <w:color w:val="595959" w:themeColor="text1" w:themeTint="A6"/>
        </w:rPr>
        <w:t>CEU</w:t>
      </w:r>
    </w:p>
    <w:p w14:paraId="62B4455C" w14:textId="77777777"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38D5BDDA" w14:textId="77777777"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7AE12F74" w14:textId="77777777"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14:paraId="2BE67E7C" w14:textId="77777777"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48F32F0" w14:textId="77777777" w:rsidR="008730EB" w:rsidRPr="008730EB" w:rsidRDefault="008730EB" w:rsidP="008730EB">
      <w:pPr>
        <w:pStyle w:val="Heading3"/>
        <w:rPr>
          <w:rFonts w:cs="Arial"/>
          <w:color w:val="696969"/>
        </w:rPr>
      </w:pPr>
      <w:r w:rsidRPr="008730EB">
        <w:rPr>
          <w:rFonts w:cs="Arial"/>
          <w:color w:val="696969"/>
        </w:rPr>
        <w:t>DISCLOSURE STATEMENTS:</w:t>
      </w:r>
    </w:p>
    <w:p w14:paraId="44A1FD80" w14:textId="77777777" w:rsidR="008730EB" w:rsidRPr="00787BD0" w:rsidRDefault="008730EB" w:rsidP="00BE5CF9">
      <w:pPr>
        <w:pStyle w:val="Heading3"/>
        <w:spacing w:before="0"/>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14:paraId="1586E8F3" w14:textId="77777777" w:rsidR="004B0F88" w:rsidRPr="00787BD0" w:rsidRDefault="004B0F88" w:rsidP="00BE5CF9">
      <w:pPr>
        <w:rPr>
          <w:color w:val="595959" w:themeColor="text1" w:themeTint="A6"/>
        </w:rPr>
      </w:pPr>
    </w:p>
    <w:p w14:paraId="73A376C2" w14:textId="3B7DB8D6" w:rsidR="00CB449D" w:rsidRPr="00751B26" w:rsidRDefault="00CB449D" w:rsidP="00BE5CF9">
      <w:pPr>
        <w:rPr>
          <w:rFonts w:cs="Arial"/>
          <w:bCs/>
          <w:color w:val="595959" w:themeColor="text1" w:themeTint="A6"/>
          <w:szCs w:val="20"/>
        </w:rPr>
      </w:pPr>
      <w:r w:rsidRPr="00751B26">
        <w:rPr>
          <w:rFonts w:cs="Arial"/>
          <w:bCs/>
          <w:color w:val="595959" w:themeColor="text1" w:themeTint="A6"/>
          <w:szCs w:val="20"/>
        </w:rPr>
        <w:t xml:space="preserve">Relevant financial relationships: Planning committee members and </w:t>
      </w:r>
      <w:r w:rsidR="00F90FCF" w:rsidRPr="00751B26">
        <w:rPr>
          <w:rFonts w:cs="Arial"/>
          <w:bCs/>
          <w:color w:val="595959" w:themeColor="text1" w:themeTint="A6"/>
          <w:szCs w:val="20"/>
        </w:rPr>
        <w:t>presenter</w:t>
      </w:r>
      <w:r w:rsidR="003C2649" w:rsidRPr="00751B26">
        <w:rPr>
          <w:rFonts w:cs="Arial"/>
          <w:bCs/>
          <w:color w:val="595959" w:themeColor="text1" w:themeTint="A6"/>
          <w:szCs w:val="20"/>
        </w:rPr>
        <w:t>s</w:t>
      </w:r>
      <w:r w:rsidRPr="00751B26">
        <w:rPr>
          <w:rFonts w:cs="Arial"/>
          <w:bCs/>
          <w:color w:val="595959" w:themeColor="text1" w:themeTint="A6"/>
          <w:szCs w:val="20"/>
        </w:rPr>
        <w:t xml:space="preserve"> have nothing to disclose </w:t>
      </w:r>
    </w:p>
    <w:p w14:paraId="610FF16D" w14:textId="77777777" w:rsidR="00CB449D" w:rsidRPr="003C2649" w:rsidRDefault="00CB449D" w:rsidP="00CB449D">
      <w:pPr>
        <w:pStyle w:val="Heading3"/>
        <w:spacing w:before="240" w:after="120"/>
        <w:rPr>
          <w:rFonts w:cs="Arial"/>
          <w:b w:val="0"/>
          <w:color w:val="01ADAB"/>
          <w:sz w:val="24"/>
        </w:rPr>
      </w:pPr>
      <w:r w:rsidRPr="003C2649">
        <w:rPr>
          <w:rFonts w:cs="Arial"/>
          <w:b w:val="0"/>
          <w:bCs w:val="0"/>
          <w:color w:val="01ADAB"/>
          <w:sz w:val="24"/>
        </w:rPr>
        <w:t>Planning committee members</w:t>
      </w:r>
    </w:p>
    <w:p w14:paraId="3BADD3AA" w14:textId="77777777" w:rsidR="00CB449D" w:rsidRPr="00787BD0" w:rsidRDefault="001520CC" w:rsidP="00CB449D">
      <w:pPr>
        <w:rPr>
          <w:b/>
          <w:color w:val="595959" w:themeColor="text1" w:themeTint="A6"/>
        </w:rPr>
      </w:pPr>
      <w:r>
        <w:rPr>
          <w:b/>
          <w:color w:val="595959" w:themeColor="text1" w:themeTint="A6"/>
        </w:rPr>
        <w:t>Laural Whitmore, MSE</w:t>
      </w:r>
    </w:p>
    <w:p w14:paraId="169DFE45" w14:textId="77777777" w:rsidR="00787BD0" w:rsidRPr="00787BD0" w:rsidRDefault="001520CC" w:rsidP="00CB449D">
      <w:pPr>
        <w:rPr>
          <w:color w:val="595959" w:themeColor="text1" w:themeTint="A6"/>
        </w:rPr>
      </w:pPr>
      <w:r>
        <w:rPr>
          <w:color w:val="595959" w:themeColor="text1" w:themeTint="A6"/>
        </w:rPr>
        <w:t>Associate Vice President, Performance Improvement Collaboratives</w:t>
      </w:r>
    </w:p>
    <w:p w14:paraId="46306AEB" w14:textId="77777777" w:rsidR="00787BD0" w:rsidRDefault="003C2649" w:rsidP="00CB449D">
      <w:pPr>
        <w:rPr>
          <w:color w:val="595959" w:themeColor="text1" w:themeTint="A6"/>
        </w:rPr>
      </w:pPr>
      <w:r>
        <w:rPr>
          <w:color w:val="595959" w:themeColor="text1" w:themeTint="A6"/>
        </w:rPr>
        <w:t>Vizient</w:t>
      </w:r>
    </w:p>
    <w:p w14:paraId="4A8288A5" w14:textId="77777777" w:rsidR="003C2649" w:rsidRDefault="003C2649" w:rsidP="00CB449D">
      <w:pPr>
        <w:rPr>
          <w:color w:val="595959" w:themeColor="text1" w:themeTint="A6"/>
        </w:rPr>
      </w:pPr>
    </w:p>
    <w:p w14:paraId="0CC10287" w14:textId="77777777" w:rsidR="003C2649" w:rsidRPr="003C2649" w:rsidRDefault="001520CC" w:rsidP="00CB449D">
      <w:pPr>
        <w:rPr>
          <w:b/>
          <w:color w:val="595959" w:themeColor="text1" w:themeTint="A6"/>
        </w:rPr>
      </w:pPr>
      <w:r>
        <w:rPr>
          <w:b/>
          <w:color w:val="595959" w:themeColor="text1" w:themeTint="A6"/>
        </w:rPr>
        <w:t>James Lichauer, PharmD, BCPS, FASHP</w:t>
      </w:r>
    </w:p>
    <w:p w14:paraId="638AADB0" w14:textId="77777777" w:rsidR="003C2649" w:rsidRDefault="001520CC" w:rsidP="00CB449D">
      <w:pPr>
        <w:rPr>
          <w:color w:val="595959" w:themeColor="text1" w:themeTint="A6"/>
        </w:rPr>
      </w:pPr>
      <w:r>
        <w:rPr>
          <w:color w:val="595959" w:themeColor="text1" w:themeTint="A6"/>
        </w:rPr>
        <w:t>PI Program Director, Pharmacy</w:t>
      </w:r>
    </w:p>
    <w:p w14:paraId="5A361F10" w14:textId="77777777" w:rsidR="003C2649" w:rsidRDefault="003C2649" w:rsidP="00CB449D">
      <w:pPr>
        <w:rPr>
          <w:color w:val="595959" w:themeColor="text1" w:themeTint="A6"/>
        </w:rPr>
      </w:pPr>
      <w:r>
        <w:rPr>
          <w:color w:val="595959" w:themeColor="text1" w:themeTint="A6"/>
        </w:rPr>
        <w:t>Vizient</w:t>
      </w:r>
    </w:p>
    <w:p w14:paraId="695298C1" w14:textId="77777777" w:rsidR="003C2649" w:rsidRDefault="003C2649" w:rsidP="00CB449D">
      <w:pPr>
        <w:rPr>
          <w:color w:val="595959" w:themeColor="text1" w:themeTint="A6"/>
        </w:rPr>
      </w:pPr>
    </w:p>
    <w:p w14:paraId="20BB0C31" w14:textId="77777777" w:rsidR="001520CC" w:rsidRPr="003C2649" w:rsidRDefault="001520CC" w:rsidP="001520CC">
      <w:pPr>
        <w:rPr>
          <w:b/>
          <w:color w:val="595959" w:themeColor="text1" w:themeTint="A6"/>
        </w:rPr>
      </w:pPr>
      <w:r w:rsidRPr="003C2649">
        <w:rPr>
          <w:b/>
          <w:color w:val="595959" w:themeColor="text1" w:themeTint="A6"/>
        </w:rPr>
        <w:t>Lindsay Mayer, RN, MSN, CPHQ (nurse planner)</w:t>
      </w:r>
    </w:p>
    <w:p w14:paraId="42CF72BE" w14:textId="77777777" w:rsidR="001520CC" w:rsidRDefault="001520CC" w:rsidP="001520CC">
      <w:pPr>
        <w:rPr>
          <w:color w:val="595959" w:themeColor="text1" w:themeTint="A6"/>
        </w:rPr>
      </w:pPr>
      <w:r>
        <w:rPr>
          <w:color w:val="595959" w:themeColor="text1" w:themeTint="A6"/>
        </w:rPr>
        <w:t>Senior Director, PI Programs</w:t>
      </w:r>
    </w:p>
    <w:p w14:paraId="2B71ACAE" w14:textId="77777777" w:rsidR="001520CC" w:rsidRDefault="001520CC" w:rsidP="001520CC">
      <w:pPr>
        <w:rPr>
          <w:color w:val="595959" w:themeColor="text1" w:themeTint="A6"/>
        </w:rPr>
      </w:pPr>
      <w:r>
        <w:rPr>
          <w:color w:val="595959" w:themeColor="text1" w:themeTint="A6"/>
        </w:rPr>
        <w:t>Vizient</w:t>
      </w:r>
    </w:p>
    <w:p w14:paraId="42FA57E4" w14:textId="77777777" w:rsidR="009B45DA" w:rsidRDefault="009B45DA" w:rsidP="001520CC">
      <w:pPr>
        <w:rPr>
          <w:color w:val="595959" w:themeColor="text1" w:themeTint="A6"/>
        </w:rPr>
      </w:pPr>
    </w:p>
    <w:p w14:paraId="190AA703" w14:textId="77777777" w:rsidR="001520CC" w:rsidRPr="003C2649" w:rsidRDefault="001520CC" w:rsidP="001520CC">
      <w:pPr>
        <w:rPr>
          <w:b/>
          <w:color w:val="595959" w:themeColor="text1" w:themeTint="A6"/>
        </w:rPr>
      </w:pPr>
      <w:r>
        <w:rPr>
          <w:b/>
          <w:color w:val="595959" w:themeColor="text1" w:themeTint="A6"/>
        </w:rPr>
        <w:t>Mary Casey, BBA</w:t>
      </w:r>
    </w:p>
    <w:p w14:paraId="48B5E81E" w14:textId="77777777" w:rsidR="001520CC" w:rsidRDefault="001520CC" w:rsidP="001520CC">
      <w:pPr>
        <w:rPr>
          <w:color w:val="595959" w:themeColor="text1" w:themeTint="A6"/>
        </w:rPr>
      </w:pPr>
      <w:r>
        <w:rPr>
          <w:color w:val="595959" w:themeColor="text1" w:themeTint="A6"/>
        </w:rPr>
        <w:t>Producer, Media Productions</w:t>
      </w:r>
    </w:p>
    <w:p w14:paraId="0596B26D" w14:textId="77777777" w:rsidR="001520CC" w:rsidRDefault="001520CC" w:rsidP="001520CC">
      <w:pPr>
        <w:rPr>
          <w:color w:val="595959" w:themeColor="text1" w:themeTint="A6"/>
        </w:rPr>
      </w:pPr>
      <w:r>
        <w:rPr>
          <w:color w:val="595959" w:themeColor="text1" w:themeTint="A6"/>
        </w:rPr>
        <w:t>Vizient</w:t>
      </w:r>
    </w:p>
    <w:p w14:paraId="0147A5D1" w14:textId="77777777" w:rsidR="001520CC" w:rsidRDefault="001520CC" w:rsidP="001520CC">
      <w:pPr>
        <w:rPr>
          <w:color w:val="595959" w:themeColor="text1" w:themeTint="A6"/>
        </w:rPr>
      </w:pPr>
    </w:p>
    <w:p w14:paraId="34B0E877" w14:textId="77777777" w:rsidR="001520CC" w:rsidRPr="003C2649" w:rsidRDefault="001520CC" w:rsidP="001520CC">
      <w:pPr>
        <w:rPr>
          <w:b/>
          <w:color w:val="595959" w:themeColor="text1" w:themeTint="A6"/>
        </w:rPr>
      </w:pPr>
      <w:r>
        <w:rPr>
          <w:b/>
          <w:color w:val="595959" w:themeColor="text1" w:themeTint="A6"/>
        </w:rPr>
        <w:t>John Pevoto, MA</w:t>
      </w:r>
    </w:p>
    <w:p w14:paraId="01D2F726" w14:textId="77777777" w:rsidR="001520CC" w:rsidRDefault="001520CC" w:rsidP="001520CC">
      <w:pPr>
        <w:rPr>
          <w:color w:val="595959" w:themeColor="text1" w:themeTint="A6"/>
        </w:rPr>
      </w:pPr>
      <w:r>
        <w:rPr>
          <w:color w:val="595959" w:themeColor="text1" w:themeTint="A6"/>
        </w:rPr>
        <w:t>Producer, Media Productions</w:t>
      </w:r>
    </w:p>
    <w:p w14:paraId="15602A96" w14:textId="77777777" w:rsidR="001520CC" w:rsidRDefault="001520CC" w:rsidP="001520CC">
      <w:pPr>
        <w:rPr>
          <w:color w:val="595959" w:themeColor="text1" w:themeTint="A6"/>
        </w:rPr>
      </w:pPr>
      <w:r>
        <w:rPr>
          <w:color w:val="595959" w:themeColor="text1" w:themeTint="A6"/>
        </w:rPr>
        <w:t>Vizient</w:t>
      </w:r>
    </w:p>
    <w:p w14:paraId="254E7A0D" w14:textId="77777777" w:rsidR="001520CC" w:rsidRDefault="001520CC" w:rsidP="001520CC">
      <w:pPr>
        <w:rPr>
          <w:color w:val="595959" w:themeColor="text1" w:themeTint="A6"/>
        </w:rPr>
      </w:pPr>
    </w:p>
    <w:p w14:paraId="4EAD0460" w14:textId="77777777" w:rsidR="001520CC" w:rsidRPr="003C2649" w:rsidRDefault="001520CC" w:rsidP="001520CC">
      <w:pPr>
        <w:rPr>
          <w:b/>
          <w:color w:val="595959" w:themeColor="text1" w:themeTint="A6"/>
        </w:rPr>
      </w:pPr>
      <w:r>
        <w:rPr>
          <w:b/>
          <w:color w:val="595959" w:themeColor="text1" w:themeTint="A6"/>
        </w:rPr>
        <w:lastRenderedPageBreak/>
        <w:t>Tracy Sutton</w:t>
      </w:r>
      <w:r w:rsidR="00224B79">
        <w:rPr>
          <w:b/>
          <w:color w:val="595959" w:themeColor="text1" w:themeTint="A6"/>
        </w:rPr>
        <w:t>. BS</w:t>
      </w:r>
    </w:p>
    <w:p w14:paraId="5E8DA92F" w14:textId="77777777" w:rsidR="001520CC" w:rsidRDefault="001520CC" w:rsidP="001520CC">
      <w:pPr>
        <w:rPr>
          <w:color w:val="595959" w:themeColor="text1" w:themeTint="A6"/>
        </w:rPr>
      </w:pPr>
      <w:r>
        <w:rPr>
          <w:color w:val="595959" w:themeColor="text1" w:themeTint="A6"/>
        </w:rPr>
        <w:t>Producer, Media Productions</w:t>
      </w:r>
    </w:p>
    <w:p w14:paraId="7BA04B2F" w14:textId="77777777" w:rsidR="001520CC" w:rsidRDefault="001520CC" w:rsidP="001520CC">
      <w:pPr>
        <w:rPr>
          <w:color w:val="595959" w:themeColor="text1" w:themeTint="A6"/>
        </w:rPr>
      </w:pPr>
      <w:r>
        <w:rPr>
          <w:color w:val="595959" w:themeColor="text1" w:themeTint="A6"/>
        </w:rPr>
        <w:t>Vizient</w:t>
      </w:r>
    </w:p>
    <w:p w14:paraId="4F71457B" w14:textId="77777777" w:rsidR="001520CC" w:rsidRDefault="001520CC" w:rsidP="001520CC">
      <w:pPr>
        <w:rPr>
          <w:color w:val="595959" w:themeColor="text1" w:themeTint="A6"/>
        </w:rPr>
      </w:pPr>
    </w:p>
    <w:p w14:paraId="47835FD1" w14:textId="77777777" w:rsidR="003C2649" w:rsidRPr="003C2649" w:rsidRDefault="003C2649" w:rsidP="00CB449D">
      <w:pPr>
        <w:rPr>
          <w:b/>
          <w:color w:val="595959" w:themeColor="text1" w:themeTint="A6"/>
        </w:rPr>
      </w:pPr>
      <w:r w:rsidRPr="003C2649">
        <w:rPr>
          <w:b/>
          <w:color w:val="595959" w:themeColor="text1" w:themeTint="A6"/>
        </w:rPr>
        <w:t>Marilyn Sherrill, RN, MBA</w:t>
      </w:r>
    </w:p>
    <w:p w14:paraId="15FFB07E" w14:textId="77777777" w:rsidR="003C2649" w:rsidRDefault="003C2649" w:rsidP="00CB449D">
      <w:pPr>
        <w:rPr>
          <w:color w:val="595959" w:themeColor="text1" w:themeTint="A6"/>
        </w:rPr>
      </w:pPr>
      <w:r>
        <w:rPr>
          <w:color w:val="595959" w:themeColor="text1" w:themeTint="A6"/>
        </w:rPr>
        <w:t>Knowledge Transfer Director</w:t>
      </w:r>
    </w:p>
    <w:p w14:paraId="0D2283E7" w14:textId="77777777" w:rsidR="003C2649" w:rsidRDefault="003C2649" w:rsidP="00CB449D">
      <w:pPr>
        <w:rPr>
          <w:color w:val="595959" w:themeColor="text1" w:themeTint="A6"/>
        </w:rPr>
      </w:pPr>
      <w:r>
        <w:rPr>
          <w:color w:val="595959" w:themeColor="text1" w:themeTint="A6"/>
        </w:rPr>
        <w:t>Vizient</w:t>
      </w:r>
    </w:p>
    <w:p w14:paraId="002AFC41" w14:textId="77777777" w:rsidR="003C2649" w:rsidRDefault="003C2649" w:rsidP="00CB449D">
      <w:pPr>
        <w:rPr>
          <w:color w:val="595959" w:themeColor="text1" w:themeTint="A6"/>
        </w:rPr>
      </w:pPr>
    </w:p>
    <w:p w14:paraId="0C1BFA18" w14:textId="77777777" w:rsidR="00CB449D" w:rsidRPr="003C2649" w:rsidRDefault="003C2649" w:rsidP="00CB449D">
      <w:pPr>
        <w:pStyle w:val="Heading3"/>
        <w:spacing w:before="0" w:after="120"/>
        <w:rPr>
          <w:rFonts w:cs="Arial"/>
          <w:b w:val="0"/>
          <w:color w:val="01ADAB"/>
          <w:sz w:val="24"/>
        </w:rPr>
      </w:pPr>
      <w:r w:rsidRPr="003C2649">
        <w:rPr>
          <w:rFonts w:cs="Arial"/>
          <w:b w:val="0"/>
          <w:bCs w:val="0"/>
          <w:color w:val="01ADAB"/>
          <w:sz w:val="24"/>
        </w:rPr>
        <w:t>Reviewer</w:t>
      </w:r>
      <w:r w:rsidR="001F3802">
        <w:rPr>
          <w:rFonts w:cs="Arial"/>
          <w:b w:val="0"/>
          <w:bCs w:val="0"/>
          <w:color w:val="01ADAB"/>
          <w:sz w:val="24"/>
        </w:rPr>
        <w:t>s</w:t>
      </w:r>
    </w:p>
    <w:p w14:paraId="28563234" w14:textId="77777777" w:rsidR="003C2649" w:rsidRPr="003C2649" w:rsidRDefault="003C2649" w:rsidP="003C2649">
      <w:pPr>
        <w:rPr>
          <w:b/>
          <w:color w:val="595959" w:themeColor="text1" w:themeTint="A6"/>
        </w:rPr>
      </w:pPr>
      <w:r w:rsidRPr="003C2649">
        <w:rPr>
          <w:b/>
          <w:color w:val="595959" w:themeColor="text1" w:themeTint="A6"/>
        </w:rPr>
        <w:t>Lindsay Mayer, RN, MSN, CPHQ (nurse planner)</w:t>
      </w:r>
    </w:p>
    <w:p w14:paraId="0DD0C1B0" w14:textId="77777777" w:rsidR="003C2649" w:rsidRDefault="003C2649" w:rsidP="003C2649">
      <w:pPr>
        <w:rPr>
          <w:color w:val="595959" w:themeColor="text1" w:themeTint="A6"/>
        </w:rPr>
      </w:pPr>
      <w:r>
        <w:rPr>
          <w:color w:val="595959" w:themeColor="text1" w:themeTint="A6"/>
        </w:rPr>
        <w:t>Senior Director, Programs</w:t>
      </w:r>
    </w:p>
    <w:p w14:paraId="1CA32823" w14:textId="77777777" w:rsidR="003C2649" w:rsidRDefault="003C2649" w:rsidP="003C2649">
      <w:pPr>
        <w:rPr>
          <w:color w:val="595959" w:themeColor="text1" w:themeTint="A6"/>
        </w:rPr>
      </w:pPr>
      <w:r>
        <w:rPr>
          <w:color w:val="595959" w:themeColor="text1" w:themeTint="A6"/>
        </w:rPr>
        <w:t>Vizient</w:t>
      </w:r>
    </w:p>
    <w:p w14:paraId="3A478279" w14:textId="77777777" w:rsidR="001F3802" w:rsidRDefault="001F3802" w:rsidP="003C2649">
      <w:pPr>
        <w:rPr>
          <w:color w:val="595959" w:themeColor="text1" w:themeTint="A6"/>
        </w:rPr>
      </w:pPr>
    </w:p>
    <w:p w14:paraId="64651D2E" w14:textId="77777777" w:rsidR="001F3802" w:rsidRPr="003C2649" w:rsidRDefault="001F3802" w:rsidP="001F3802">
      <w:pPr>
        <w:rPr>
          <w:b/>
          <w:color w:val="595959" w:themeColor="text1" w:themeTint="A6"/>
        </w:rPr>
      </w:pPr>
      <w:r>
        <w:rPr>
          <w:b/>
          <w:color w:val="595959" w:themeColor="text1" w:themeTint="A6"/>
        </w:rPr>
        <w:t>James Lichauer, PharmD, BCPS, FASHP</w:t>
      </w:r>
    </w:p>
    <w:p w14:paraId="161D5F4E" w14:textId="77777777" w:rsidR="001F3802" w:rsidRDefault="001F3802" w:rsidP="001F3802">
      <w:pPr>
        <w:rPr>
          <w:color w:val="595959" w:themeColor="text1" w:themeTint="A6"/>
        </w:rPr>
      </w:pPr>
      <w:r>
        <w:rPr>
          <w:color w:val="595959" w:themeColor="text1" w:themeTint="A6"/>
        </w:rPr>
        <w:t>PI Program Director, Pharmacy</w:t>
      </w:r>
    </w:p>
    <w:p w14:paraId="7FDDF4E5" w14:textId="77777777" w:rsidR="001F3802" w:rsidRDefault="001F3802" w:rsidP="001F3802">
      <w:pPr>
        <w:rPr>
          <w:color w:val="595959" w:themeColor="text1" w:themeTint="A6"/>
        </w:rPr>
      </w:pPr>
      <w:r>
        <w:rPr>
          <w:color w:val="595959" w:themeColor="text1" w:themeTint="A6"/>
        </w:rPr>
        <w:t>Vizient</w:t>
      </w:r>
    </w:p>
    <w:p w14:paraId="0108F2ED" w14:textId="77777777" w:rsidR="003C2649" w:rsidRDefault="003C2649" w:rsidP="00E13391">
      <w:pPr>
        <w:rPr>
          <w:color w:val="595959" w:themeColor="text1" w:themeTint="A6"/>
        </w:rPr>
      </w:pPr>
    </w:p>
    <w:p w14:paraId="4F5C19C8" w14:textId="77777777" w:rsidR="003C2649" w:rsidRPr="003C2649" w:rsidRDefault="003C2649" w:rsidP="003C2649">
      <w:pPr>
        <w:pStyle w:val="Heading3"/>
        <w:spacing w:before="0" w:after="120"/>
        <w:rPr>
          <w:rFonts w:cs="Arial"/>
          <w:b w:val="0"/>
          <w:color w:val="01ADAB"/>
          <w:sz w:val="24"/>
        </w:rPr>
      </w:pPr>
      <w:r w:rsidRPr="003C2649">
        <w:rPr>
          <w:rFonts w:cs="Arial"/>
          <w:b w:val="0"/>
          <w:bCs w:val="0"/>
          <w:color w:val="01ADAB"/>
          <w:sz w:val="24"/>
        </w:rPr>
        <w:t>Presenters</w:t>
      </w:r>
    </w:p>
    <w:p w14:paraId="658A1B90" w14:textId="77777777" w:rsidR="00BE5CF9" w:rsidRPr="00BE5CF9" w:rsidRDefault="00BE5CF9" w:rsidP="00BE5CF9">
      <w:pPr>
        <w:pStyle w:val="Default"/>
        <w:rPr>
          <w:b/>
          <w:bCs/>
          <w:color w:val="595959" w:themeColor="text1" w:themeTint="A6"/>
          <w:sz w:val="36"/>
          <w:szCs w:val="36"/>
        </w:rPr>
      </w:pPr>
      <w:r w:rsidRPr="00BE5CF9">
        <w:rPr>
          <w:b/>
          <w:bCs/>
          <w:color w:val="595959" w:themeColor="text1" w:themeTint="A6"/>
          <w:sz w:val="20"/>
          <w:szCs w:val="20"/>
        </w:rPr>
        <w:t>Tusdi Rodriguez,</w:t>
      </w:r>
      <w:r w:rsidRPr="00BE5CF9">
        <w:rPr>
          <w:b/>
          <w:bCs/>
          <w:color w:val="595959" w:themeColor="text1" w:themeTint="A6"/>
          <w:sz w:val="36"/>
          <w:szCs w:val="36"/>
        </w:rPr>
        <w:t xml:space="preserve"> </w:t>
      </w:r>
      <w:r w:rsidRPr="00BE5CF9">
        <w:rPr>
          <w:b/>
          <w:bCs/>
          <w:color w:val="595959" w:themeColor="text1" w:themeTint="A6"/>
          <w:sz w:val="20"/>
          <w:szCs w:val="20"/>
        </w:rPr>
        <w:t>BSN, RN, PCCN</w:t>
      </w:r>
    </w:p>
    <w:p w14:paraId="7E505700" w14:textId="77777777" w:rsidR="00BE5CF9" w:rsidRPr="00BE5CF9" w:rsidRDefault="00BE5CF9" w:rsidP="00BE5CF9">
      <w:pPr>
        <w:pStyle w:val="Default"/>
        <w:rPr>
          <w:color w:val="595959" w:themeColor="text1" w:themeTint="A6"/>
          <w:sz w:val="20"/>
          <w:szCs w:val="20"/>
        </w:rPr>
      </w:pPr>
      <w:r w:rsidRPr="00BE5CF9">
        <w:rPr>
          <w:color w:val="595959" w:themeColor="text1" w:themeTint="A6"/>
          <w:sz w:val="20"/>
          <w:szCs w:val="20"/>
        </w:rPr>
        <w:t>Clinical Quality Specialist</w:t>
      </w:r>
    </w:p>
    <w:p w14:paraId="6B268638" w14:textId="77777777" w:rsidR="00BE5CF9" w:rsidRPr="00BE5CF9" w:rsidRDefault="00BE5CF9" w:rsidP="00BE5CF9">
      <w:pPr>
        <w:rPr>
          <w:color w:val="595959" w:themeColor="text1" w:themeTint="A6"/>
          <w:szCs w:val="20"/>
        </w:rPr>
      </w:pPr>
      <w:r w:rsidRPr="00BE5CF9">
        <w:rPr>
          <w:color w:val="595959" w:themeColor="text1" w:themeTint="A6"/>
          <w:szCs w:val="20"/>
        </w:rPr>
        <w:t>USC-Keck Medical Center</w:t>
      </w:r>
    </w:p>
    <w:p w14:paraId="3FF80FD9" w14:textId="77777777" w:rsidR="00BE5CF9" w:rsidRPr="00BE5CF9" w:rsidRDefault="00BE5CF9" w:rsidP="00BE5CF9">
      <w:pPr>
        <w:rPr>
          <w:color w:val="595959" w:themeColor="text1" w:themeTint="A6"/>
          <w:szCs w:val="20"/>
        </w:rPr>
      </w:pPr>
    </w:p>
    <w:p w14:paraId="2A84DB43" w14:textId="77777777" w:rsidR="00BE5CF9" w:rsidRPr="00BE5CF9" w:rsidRDefault="00BE5CF9" w:rsidP="00BE5CF9">
      <w:pPr>
        <w:rPr>
          <w:b/>
          <w:bCs/>
          <w:color w:val="595959" w:themeColor="text1" w:themeTint="A6"/>
          <w:szCs w:val="20"/>
        </w:rPr>
      </w:pPr>
      <w:r w:rsidRPr="00BE5CF9">
        <w:rPr>
          <w:b/>
          <w:bCs/>
          <w:color w:val="595959" w:themeColor="text1" w:themeTint="A6"/>
          <w:szCs w:val="20"/>
        </w:rPr>
        <w:t xml:space="preserve">Lisa Johnson, </w:t>
      </w:r>
      <w:r w:rsidRPr="00BE5CF9">
        <w:rPr>
          <w:rStyle w:val="st1"/>
          <w:rFonts w:cs="Arial"/>
          <w:b/>
          <w:bCs/>
          <w:color w:val="595959" w:themeColor="text1" w:themeTint="A6"/>
          <w:sz w:val="21"/>
          <w:szCs w:val="21"/>
          <w:lang w:val="en"/>
        </w:rPr>
        <w:t>MSN, RN, OCN</w:t>
      </w:r>
    </w:p>
    <w:p w14:paraId="45DC749A" w14:textId="77777777" w:rsidR="00BE5CF9" w:rsidRPr="00BE5CF9" w:rsidRDefault="00BE5CF9" w:rsidP="00BE5CF9">
      <w:pPr>
        <w:rPr>
          <w:color w:val="595959" w:themeColor="text1" w:themeTint="A6"/>
          <w:szCs w:val="20"/>
        </w:rPr>
      </w:pPr>
      <w:r w:rsidRPr="00BE5CF9">
        <w:rPr>
          <w:color w:val="595959" w:themeColor="text1" w:themeTint="A6"/>
          <w:szCs w:val="20"/>
        </w:rPr>
        <w:t>Director of Quality and Outcomes Management</w:t>
      </w:r>
    </w:p>
    <w:p w14:paraId="35721AED" w14:textId="77777777" w:rsidR="00BE5CF9" w:rsidRPr="00BE5CF9" w:rsidRDefault="00BE5CF9" w:rsidP="00BE5CF9">
      <w:pPr>
        <w:rPr>
          <w:color w:val="595959" w:themeColor="text1" w:themeTint="A6"/>
          <w:szCs w:val="20"/>
        </w:rPr>
      </w:pPr>
      <w:r w:rsidRPr="00BE5CF9">
        <w:rPr>
          <w:color w:val="595959" w:themeColor="text1" w:themeTint="A6"/>
          <w:szCs w:val="20"/>
        </w:rPr>
        <w:t>USC-Keck Medical Center</w:t>
      </w:r>
    </w:p>
    <w:p w14:paraId="757FCDE9" w14:textId="77777777" w:rsidR="00BE5CF9" w:rsidRPr="00BE5CF9" w:rsidRDefault="00BE5CF9" w:rsidP="00BE5CF9">
      <w:pPr>
        <w:rPr>
          <w:color w:val="595959" w:themeColor="text1" w:themeTint="A6"/>
          <w:szCs w:val="20"/>
        </w:rPr>
      </w:pPr>
    </w:p>
    <w:p w14:paraId="430B5F5A" w14:textId="77777777" w:rsidR="00BE5CF9" w:rsidRPr="00BE5CF9" w:rsidRDefault="00BE5CF9" w:rsidP="00BE5CF9">
      <w:pPr>
        <w:ind w:left="-90"/>
        <w:rPr>
          <w:rFonts w:cs="Arial"/>
          <w:b/>
          <w:color w:val="595959" w:themeColor="text1" w:themeTint="A6"/>
          <w:szCs w:val="20"/>
        </w:rPr>
      </w:pPr>
      <w:r w:rsidRPr="00BE5CF9">
        <w:rPr>
          <w:rFonts w:cs="Arial"/>
          <w:b/>
          <w:color w:val="595959" w:themeColor="text1" w:themeTint="A6"/>
          <w:szCs w:val="20"/>
        </w:rPr>
        <w:t xml:space="preserve"> Kim Anderson-Drevs, </w:t>
      </w:r>
      <w:r w:rsidRPr="00BE5CF9">
        <w:rPr>
          <w:rFonts w:cs="Arial"/>
          <w:b/>
          <w:bCs/>
          <w:color w:val="595959" w:themeColor="text1" w:themeTint="A6"/>
          <w:szCs w:val="20"/>
        </w:rPr>
        <w:t>PhD, RN, CPPS</w:t>
      </w:r>
    </w:p>
    <w:p w14:paraId="2655D557" w14:textId="77777777" w:rsidR="00BE5CF9" w:rsidRPr="00BE5CF9" w:rsidRDefault="00BE5CF9" w:rsidP="00BE5CF9">
      <w:pPr>
        <w:ind w:left="-90"/>
        <w:rPr>
          <w:rFonts w:cs="Arial"/>
          <w:color w:val="595959" w:themeColor="text1" w:themeTint="A6"/>
          <w:szCs w:val="20"/>
        </w:rPr>
      </w:pPr>
      <w:r w:rsidRPr="00BE5CF9">
        <w:rPr>
          <w:rFonts w:cs="Arial"/>
          <w:color w:val="595959" w:themeColor="text1" w:themeTint="A6"/>
          <w:szCs w:val="20"/>
        </w:rPr>
        <w:t xml:space="preserve"> PI Program Director</w:t>
      </w:r>
    </w:p>
    <w:p w14:paraId="45E635AF" w14:textId="77777777" w:rsidR="00BE5CF9" w:rsidRPr="00BE5CF9" w:rsidRDefault="00BE5CF9" w:rsidP="00BE5CF9">
      <w:pPr>
        <w:ind w:left="-90"/>
        <w:rPr>
          <w:rFonts w:cs="Arial"/>
          <w:color w:val="595959" w:themeColor="text1" w:themeTint="A6"/>
          <w:szCs w:val="20"/>
        </w:rPr>
      </w:pPr>
      <w:r w:rsidRPr="00BE5CF9">
        <w:rPr>
          <w:rFonts w:cs="Arial"/>
          <w:color w:val="595959" w:themeColor="text1" w:themeTint="A6"/>
          <w:szCs w:val="20"/>
        </w:rPr>
        <w:t xml:space="preserve"> Vizient</w:t>
      </w:r>
    </w:p>
    <w:p w14:paraId="2BA65491" w14:textId="77777777" w:rsidR="00BE5CF9" w:rsidRPr="00BE5CF9" w:rsidRDefault="00BE5CF9" w:rsidP="00BE5CF9">
      <w:pPr>
        <w:rPr>
          <w:rFonts w:ascii="Tahoma" w:eastAsia="Cambria" w:hAnsi="Tahoma" w:cs="ProximaNova-Regular"/>
          <w:b/>
          <w:color w:val="595959" w:themeColor="text1" w:themeTint="A6"/>
          <w:szCs w:val="19"/>
        </w:rPr>
      </w:pPr>
    </w:p>
    <w:p w14:paraId="2706F7EC" w14:textId="77777777" w:rsidR="00BE5CF9" w:rsidRPr="00BE5CF9" w:rsidRDefault="00BE5CF9" w:rsidP="00BE5CF9">
      <w:pPr>
        <w:ind w:left="-108"/>
        <w:rPr>
          <w:rFonts w:cs="Arial"/>
          <w:b/>
          <w:color w:val="595959" w:themeColor="text1" w:themeTint="A6"/>
          <w:szCs w:val="20"/>
        </w:rPr>
      </w:pPr>
      <w:r w:rsidRPr="00BE5CF9">
        <w:rPr>
          <w:rFonts w:cs="Arial"/>
          <w:b/>
          <w:color w:val="595959" w:themeColor="text1" w:themeTint="A6"/>
          <w:szCs w:val="20"/>
        </w:rPr>
        <w:t xml:space="preserve"> Moderator:</w:t>
      </w:r>
    </w:p>
    <w:p w14:paraId="5161E9E2" w14:textId="77777777" w:rsidR="00BE5CF9" w:rsidRPr="00BE5CF9" w:rsidRDefault="00BE5CF9" w:rsidP="00BE5CF9">
      <w:pPr>
        <w:ind w:left="-108"/>
        <w:rPr>
          <w:rStyle w:val="Strong"/>
          <w:rFonts w:eastAsia="Times New Roman" w:cs="Arial"/>
          <w:color w:val="595959" w:themeColor="text1" w:themeTint="A6"/>
          <w:szCs w:val="21"/>
        </w:rPr>
      </w:pPr>
      <w:r w:rsidRPr="00BE5CF9">
        <w:rPr>
          <w:rStyle w:val="Strong"/>
          <w:rFonts w:eastAsia="Times New Roman" w:cs="Arial"/>
          <w:b w:val="0"/>
          <w:bCs w:val="0"/>
          <w:color w:val="595959" w:themeColor="text1" w:themeTint="A6"/>
          <w:szCs w:val="21"/>
        </w:rPr>
        <w:t xml:space="preserve"> </w:t>
      </w:r>
      <w:r w:rsidRPr="00BE5CF9">
        <w:rPr>
          <w:rStyle w:val="Strong"/>
          <w:rFonts w:eastAsia="Times New Roman" w:cs="Arial"/>
          <w:color w:val="595959" w:themeColor="text1" w:themeTint="A6"/>
          <w:szCs w:val="21"/>
        </w:rPr>
        <w:t>Laurel Whitmore, MSE</w:t>
      </w:r>
    </w:p>
    <w:p w14:paraId="20D0688B" w14:textId="77777777" w:rsidR="00BE5CF9" w:rsidRPr="00BE5CF9" w:rsidRDefault="00BE5CF9" w:rsidP="00BE5CF9">
      <w:pPr>
        <w:ind w:left="-108"/>
        <w:rPr>
          <w:rStyle w:val="Strong"/>
          <w:rFonts w:eastAsia="Times New Roman" w:cs="Arial"/>
          <w:b w:val="0"/>
          <w:bCs w:val="0"/>
          <w:color w:val="595959" w:themeColor="text1" w:themeTint="A6"/>
          <w:szCs w:val="21"/>
        </w:rPr>
      </w:pPr>
      <w:r w:rsidRPr="00BE5CF9">
        <w:rPr>
          <w:rStyle w:val="Strong"/>
          <w:rFonts w:eastAsia="Times New Roman" w:cs="Arial"/>
          <w:b w:val="0"/>
          <w:bCs w:val="0"/>
          <w:color w:val="595959" w:themeColor="text1" w:themeTint="A6"/>
          <w:szCs w:val="21"/>
        </w:rPr>
        <w:t xml:space="preserve"> Associate Vice President, Performance Improvement Collaboratives</w:t>
      </w:r>
    </w:p>
    <w:p w14:paraId="64D649C8" w14:textId="76476061" w:rsidR="006E6E1B" w:rsidRPr="00BE5CF9" w:rsidRDefault="00BE5CF9" w:rsidP="00BE5CF9">
      <w:pPr>
        <w:ind w:left="-108"/>
        <w:rPr>
          <w:rFonts w:eastAsia="Times New Roman" w:cs="Arial"/>
          <w:color w:val="595959" w:themeColor="text1" w:themeTint="A6"/>
          <w:szCs w:val="21"/>
        </w:rPr>
      </w:pPr>
      <w:r w:rsidRPr="00BE5CF9">
        <w:rPr>
          <w:rStyle w:val="Strong"/>
          <w:rFonts w:eastAsia="Times New Roman" w:cs="Arial"/>
          <w:b w:val="0"/>
          <w:bCs w:val="0"/>
          <w:color w:val="595959" w:themeColor="text1" w:themeTint="A6"/>
          <w:szCs w:val="21"/>
        </w:rPr>
        <w:t xml:space="preserve"> </w:t>
      </w:r>
      <w:r w:rsidRPr="00BE5CF9">
        <w:rPr>
          <w:rStyle w:val="Strong"/>
          <w:rFonts w:eastAsia="Times New Roman" w:cs="Arial"/>
          <w:b w:val="0"/>
          <w:bCs w:val="0"/>
          <w:color w:val="595959" w:themeColor="text1" w:themeTint="A6"/>
          <w:szCs w:val="21"/>
        </w:rPr>
        <w:t>Vizient</w:t>
      </w:r>
    </w:p>
    <w:p w14:paraId="0BD965BC" w14:textId="77777777" w:rsidR="006E6E1B" w:rsidRDefault="006E6E1B" w:rsidP="006E6E1B">
      <w:pPr>
        <w:rPr>
          <w:color w:val="595959" w:themeColor="text1" w:themeTint="A6"/>
        </w:rPr>
      </w:pPr>
    </w:p>
    <w:p w14:paraId="2E209C3D" w14:textId="77777777" w:rsidR="006E6E1B" w:rsidRDefault="006E6E1B" w:rsidP="006E6E1B">
      <w:pPr>
        <w:rPr>
          <w:color w:val="595959" w:themeColor="text1" w:themeTint="A6"/>
        </w:rPr>
      </w:pPr>
    </w:p>
    <w:p w14:paraId="341699D1" w14:textId="77777777" w:rsidR="006E6E1B" w:rsidRDefault="006E6E1B" w:rsidP="00E13391">
      <w:pPr>
        <w:rPr>
          <w:color w:val="595959" w:themeColor="text1" w:themeTint="A6"/>
        </w:rPr>
      </w:pPr>
    </w:p>
    <w:p w14:paraId="6217AF9B" w14:textId="77777777" w:rsidR="00CB449D" w:rsidRDefault="00CB449D" w:rsidP="00CB449D"/>
    <w:p w14:paraId="41B8AE7E"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4EA2" w14:textId="77777777" w:rsidR="000016E3" w:rsidRDefault="000016E3" w:rsidP="00971D43">
      <w:r>
        <w:separator/>
      </w:r>
    </w:p>
  </w:endnote>
  <w:endnote w:type="continuationSeparator" w:id="0">
    <w:p w14:paraId="287D68C8"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40F90"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DF7C2" w14:textId="77777777" w:rsidR="000016E3" w:rsidRDefault="000016E3" w:rsidP="00971D43">
      <w:r>
        <w:separator/>
      </w:r>
    </w:p>
  </w:footnote>
  <w:footnote w:type="continuationSeparator" w:id="0">
    <w:p w14:paraId="25437065"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C9BD"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3B10" w14:textId="77777777" w:rsidR="003E1362" w:rsidRPr="002B3983" w:rsidRDefault="00307785" w:rsidP="00307785">
    <w:pPr>
      <w:pStyle w:val="Header"/>
      <w:jc w:val="right"/>
    </w:pPr>
    <w:r>
      <w:rPr>
        <w:noProof/>
      </w:rPr>
      <w:drawing>
        <wp:inline distT="0" distB="0" distL="0" distR="0" wp14:anchorId="66FB43A5" wp14:editId="505F0561">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F769D"/>
    <w:multiLevelType w:val="hybridMultilevel"/>
    <w:tmpl w:val="7DDA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905C5"/>
    <w:multiLevelType w:val="hybridMultilevel"/>
    <w:tmpl w:val="20D2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0345256"/>
    <w:multiLevelType w:val="hybridMultilevel"/>
    <w:tmpl w:val="F0E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4"/>
  </w:num>
  <w:num w:numId="4">
    <w:abstractNumId w:val="34"/>
  </w:num>
  <w:num w:numId="5">
    <w:abstractNumId w:val="31"/>
  </w:num>
  <w:num w:numId="6">
    <w:abstractNumId w:val="5"/>
  </w:num>
  <w:num w:numId="7">
    <w:abstractNumId w:val="26"/>
  </w:num>
  <w:num w:numId="8">
    <w:abstractNumId w:val="42"/>
  </w:num>
  <w:num w:numId="9">
    <w:abstractNumId w:val="38"/>
  </w:num>
  <w:num w:numId="10">
    <w:abstractNumId w:val="43"/>
  </w:num>
  <w:num w:numId="11">
    <w:abstractNumId w:val="15"/>
  </w:num>
  <w:num w:numId="12">
    <w:abstractNumId w:val="28"/>
  </w:num>
  <w:num w:numId="13">
    <w:abstractNumId w:val="18"/>
  </w:num>
  <w:num w:numId="14">
    <w:abstractNumId w:val="33"/>
  </w:num>
  <w:num w:numId="15">
    <w:abstractNumId w:val="21"/>
  </w:num>
  <w:num w:numId="16">
    <w:abstractNumId w:val="7"/>
  </w:num>
  <w:num w:numId="17">
    <w:abstractNumId w:val="16"/>
  </w:num>
  <w:num w:numId="18">
    <w:abstractNumId w:val="37"/>
  </w:num>
  <w:num w:numId="19">
    <w:abstractNumId w:val="41"/>
  </w:num>
  <w:num w:numId="20">
    <w:abstractNumId w:val="30"/>
  </w:num>
  <w:num w:numId="21">
    <w:abstractNumId w:val="11"/>
  </w:num>
  <w:num w:numId="22">
    <w:abstractNumId w:val="24"/>
  </w:num>
  <w:num w:numId="23">
    <w:abstractNumId w:val="14"/>
  </w:num>
  <w:num w:numId="24">
    <w:abstractNumId w:val="36"/>
  </w:num>
  <w:num w:numId="25">
    <w:abstractNumId w:val="4"/>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5"/>
  </w:num>
  <w:num w:numId="34">
    <w:abstractNumId w:val="23"/>
  </w:num>
  <w:num w:numId="35">
    <w:abstractNumId w:val="12"/>
  </w:num>
  <w:num w:numId="36">
    <w:abstractNumId w:val="1"/>
  </w:num>
  <w:num w:numId="37">
    <w:abstractNumId w:val="0"/>
  </w:num>
  <w:num w:numId="38">
    <w:abstractNumId w:val="6"/>
  </w:num>
  <w:num w:numId="39">
    <w:abstractNumId w:val="8"/>
  </w:num>
  <w:num w:numId="40">
    <w:abstractNumId w:val="2"/>
  </w:num>
  <w:num w:numId="41">
    <w:abstractNumId w:val="20"/>
  </w:num>
  <w:num w:numId="42">
    <w:abstractNumId w:val="32"/>
  </w:num>
  <w:num w:numId="43">
    <w:abstractNumId w:val="17"/>
  </w:num>
  <w:num w:numId="44">
    <w:abstractNumId w:val="13"/>
  </w:num>
  <w:num w:numId="45">
    <w:abstractNumId w:val="25"/>
  </w:num>
  <w:num w:numId="46">
    <w:abstractNumId w:val="40"/>
  </w:num>
  <w:num w:numId="47">
    <w:abstractNumId w:val="1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37918"/>
    <w:rsid w:val="00040BC4"/>
    <w:rsid w:val="00052CEC"/>
    <w:rsid w:val="00056A0F"/>
    <w:rsid w:val="00060A68"/>
    <w:rsid w:val="00060DE0"/>
    <w:rsid w:val="00065834"/>
    <w:rsid w:val="000765B6"/>
    <w:rsid w:val="000928EB"/>
    <w:rsid w:val="00095B16"/>
    <w:rsid w:val="000970CD"/>
    <w:rsid w:val="000E4E9F"/>
    <w:rsid w:val="000F1401"/>
    <w:rsid w:val="00104CA4"/>
    <w:rsid w:val="00122743"/>
    <w:rsid w:val="001255F0"/>
    <w:rsid w:val="0013180C"/>
    <w:rsid w:val="00132AA2"/>
    <w:rsid w:val="00141630"/>
    <w:rsid w:val="001449C2"/>
    <w:rsid w:val="0015087F"/>
    <w:rsid w:val="001520CC"/>
    <w:rsid w:val="0015299B"/>
    <w:rsid w:val="001537EB"/>
    <w:rsid w:val="00155E54"/>
    <w:rsid w:val="001621CC"/>
    <w:rsid w:val="00165966"/>
    <w:rsid w:val="001707FD"/>
    <w:rsid w:val="001716CE"/>
    <w:rsid w:val="00175E57"/>
    <w:rsid w:val="00182E6B"/>
    <w:rsid w:val="00185D37"/>
    <w:rsid w:val="001D2425"/>
    <w:rsid w:val="001D3415"/>
    <w:rsid w:val="001D56DD"/>
    <w:rsid w:val="001F3802"/>
    <w:rsid w:val="001F5E4B"/>
    <w:rsid w:val="00200804"/>
    <w:rsid w:val="00200BDE"/>
    <w:rsid w:val="00211BA3"/>
    <w:rsid w:val="00211EFB"/>
    <w:rsid w:val="002210D7"/>
    <w:rsid w:val="00224B79"/>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2AB7"/>
    <w:rsid w:val="00395719"/>
    <w:rsid w:val="003A65B4"/>
    <w:rsid w:val="003B021D"/>
    <w:rsid w:val="003B5D8E"/>
    <w:rsid w:val="003B687F"/>
    <w:rsid w:val="003C2649"/>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4D8"/>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E6E1B"/>
    <w:rsid w:val="006F020F"/>
    <w:rsid w:val="006F1E6D"/>
    <w:rsid w:val="00707853"/>
    <w:rsid w:val="00713EDB"/>
    <w:rsid w:val="00714301"/>
    <w:rsid w:val="00715300"/>
    <w:rsid w:val="007158FC"/>
    <w:rsid w:val="00723601"/>
    <w:rsid w:val="00743621"/>
    <w:rsid w:val="00745310"/>
    <w:rsid w:val="00751A26"/>
    <w:rsid w:val="00751B26"/>
    <w:rsid w:val="00756986"/>
    <w:rsid w:val="00773F6B"/>
    <w:rsid w:val="007746DA"/>
    <w:rsid w:val="00775D79"/>
    <w:rsid w:val="00787BD0"/>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357A"/>
    <w:rsid w:val="008D1039"/>
    <w:rsid w:val="008E3BFD"/>
    <w:rsid w:val="008F0EC4"/>
    <w:rsid w:val="009225E4"/>
    <w:rsid w:val="00931508"/>
    <w:rsid w:val="009322F6"/>
    <w:rsid w:val="00947786"/>
    <w:rsid w:val="00952F89"/>
    <w:rsid w:val="00963CDE"/>
    <w:rsid w:val="00971D43"/>
    <w:rsid w:val="00980A48"/>
    <w:rsid w:val="00987B49"/>
    <w:rsid w:val="009A27BF"/>
    <w:rsid w:val="009A7E1B"/>
    <w:rsid w:val="009A7E9D"/>
    <w:rsid w:val="009B2BA5"/>
    <w:rsid w:val="009B45DA"/>
    <w:rsid w:val="009B6D1A"/>
    <w:rsid w:val="009D4020"/>
    <w:rsid w:val="009E3110"/>
    <w:rsid w:val="009F4A49"/>
    <w:rsid w:val="00A00028"/>
    <w:rsid w:val="00A2451F"/>
    <w:rsid w:val="00A5195E"/>
    <w:rsid w:val="00A63265"/>
    <w:rsid w:val="00A71CDB"/>
    <w:rsid w:val="00A72FD6"/>
    <w:rsid w:val="00A74032"/>
    <w:rsid w:val="00A74EA9"/>
    <w:rsid w:val="00A75D93"/>
    <w:rsid w:val="00A80CF0"/>
    <w:rsid w:val="00A87783"/>
    <w:rsid w:val="00A878E8"/>
    <w:rsid w:val="00A90C35"/>
    <w:rsid w:val="00A96F4A"/>
    <w:rsid w:val="00AA1D78"/>
    <w:rsid w:val="00AA6FEB"/>
    <w:rsid w:val="00AB0BC1"/>
    <w:rsid w:val="00AB33A2"/>
    <w:rsid w:val="00AB7CE1"/>
    <w:rsid w:val="00AC76C2"/>
    <w:rsid w:val="00AD6E51"/>
    <w:rsid w:val="00AE5182"/>
    <w:rsid w:val="00AF32FC"/>
    <w:rsid w:val="00AF364E"/>
    <w:rsid w:val="00AF3AF2"/>
    <w:rsid w:val="00AF44C9"/>
    <w:rsid w:val="00B04281"/>
    <w:rsid w:val="00B13334"/>
    <w:rsid w:val="00B1796A"/>
    <w:rsid w:val="00B213B6"/>
    <w:rsid w:val="00B272C4"/>
    <w:rsid w:val="00B3199E"/>
    <w:rsid w:val="00B52641"/>
    <w:rsid w:val="00B640EE"/>
    <w:rsid w:val="00B65EAB"/>
    <w:rsid w:val="00B75EF3"/>
    <w:rsid w:val="00B7767D"/>
    <w:rsid w:val="00B82EE5"/>
    <w:rsid w:val="00B914EC"/>
    <w:rsid w:val="00BA2D73"/>
    <w:rsid w:val="00BA6CBF"/>
    <w:rsid w:val="00BB31A6"/>
    <w:rsid w:val="00BB6CB3"/>
    <w:rsid w:val="00BB6F5C"/>
    <w:rsid w:val="00BB7234"/>
    <w:rsid w:val="00BC037D"/>
    <w:rsid w:val="00BC3377"/>
    <w:rsid w:val="00BC3FDA"/>
    <w:rsid w:val="00BE5CF9"/>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251FB"/>
    <w:rsid w:val="00D35964"/>
    <w:rsid w:val="00D45CFF"/>
    <w:rsid w:val="00D46507"/>
    <w:rsid w:val="00D531EC"/>
    <w:rsid w:val="00D55902"/>
    <w:rsid w:val="00D6051F"/>
    <w:rsid w:val="00D60D0D"/>
    <w:rsid w:val="00D97E07"/>
    <w:rsid w:val="00DA0871"/>
    <w:rsid w:val="00DA1F54"/>
    <w:rsid w:val="00DA6BD0"/>
    <w:rsid w:val="00DB507E"/>
    <w:rsid w:val="00DC09A4"/>
    <w:rsid w:val="00DE18AA"/>
    <w:rsid w:val="00DE3426"/>
    <w:rsid w:val="00DF65D5"/>
    <w:rsid w:val="00E13391"/>
    <w:rsid w:val="00E37FD9"/>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04452F4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Default">
    <w:name w:val="Default"/>
    <w:rsid w:val="00BE5CF9"/>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BE5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SourceDataModel Name="System" TargetDataSourceId="00b80028-d226-4a39-9a19-6787589aad19"/>
</file>

<file path=customXml/item13.xml><?xml version="1.0" encoding="utf-8"?>
<?mso-contentType ?>
<SharedContentType xmlns="Microsoft.SharePoint.Taxonomy.ContentTypeSync" SourceId="c9bec5de-3132-4daf-ae55-1613447ae162" ContentTypeId="0x0101003892C1470B32FA4ABADA805F9A36FDE40106" PreviousValue="false"/>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AllExternalAdhocVariableMappings/>
</file>

<file path=customXml/item1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DocPartTree/>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VariableListDefinition name="System" displayName="System" id="dc9731b4-d0d2-4ed5-b20d-434d69de1706" isdomainofvalue="False" dataSourceId="00b80028-d226-4a39-9a19-6787589aad19"/>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SourceDataModel Name="AD_HOC" TargetDataSourceId="80be7e5f-6e71-448c-9228-23264555308c"/>
</file>

<file path=customXml/item26.xml><?xml version="1.0" encoding="utf-8"?>
<AllWordPDs>
</AllWordPDs>
</file>

<file path=customXml/item2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3.xml><?xml version="1.0" encoding="utf-8"?>
<VariableUsageMapping/>
</file>

<file path=customXml/item4.xml><?xml version="1.0" encoding="utf-8"?>
<SourceDataModel Name="Computed" TargetDataSourceId="87651697-ca1f-4d80-9f69-bb743e325714"/>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VariableListDefinition name="Computed" displayName="Computed" id="69155e26-4760-488b-ab4c-bb15b0f8b2a2" isdomainofvalue="False" dataSourceId="87651697-ca1f-4d80-9f69-bb743e325714"/>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VariableListDefinition name="AD_HOC" displayName="AD_HOC" id="9426ea6f-1b24-4683-bca3-85d71f6375fd" isdomainofvalue="False" dataSourceId="80be7e5f-6e71-448c-9228-23264555308c"/>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5B401B9D-B553-4B56-A34A-971673CC9681}">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ED26AC54-61F3-4553-B532-C1CE00EFC238}">
  <ds:schemaRefs>
    <ds:schemaRef ds:uri="http://schemas.openxmlformats.org/officeDocument/2006/bibliography"/>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0510B9D0-C027-45D1-B797-FA865004CBBF}">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5BEF3205-EB69-4E70-BFE8-AFB1DD2B0B96}">
  <ds:schemaRefs>
    <ds:schemaRef ds:uri="fff2b044-c74a-4bd8-8e92-b14b9b13b2b5"/>
    <ds:schemaRef ds:uri="http://schemas.microsoft.com/office/2006/documentManagement/types"/>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1de6e417-ba3b-42be-b14a-7f4cb43c809f"/>
    <ds:schemaRef ds:uri="http://schemas.openxmlformats.org/package/2006/metadata/core-properties"/>
    <ds:schemaRef ds:uri="http://purl.org/dc/terms/"/>
    <ds:schemaRef ds:uri="http://schemas.microsoft.com/sharepoint/v3"/>
    <ds:schemaRef ds:uri="http://www.w3.org/XML/1998/namespace"/>
    <ds:schemaRef ds:uri="http://purl.org/dc/dcmitype/"/>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TotalTime>
  <Pages>3</Pages>
  <Words>739</Words>
  <Characters>3932</Characters>
  <Application>Microsoft Office Word</Application>
  <DocSecurity>0</DocSecurity>
  <Lines>89</Lines>
  <Paragraphs>55</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2020-08-19T17:26:00Z</dcterms:created>
  <dcterms:modified xsi:type="dcterms:W3CDTF">2020-08-19T18:08:00Z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