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33745B72" w:rsidR="00ED6AE4" w:rsidRPr="008B1CED" w:rsidRDefault="003A6078" w:rsidP="00ED6AE4">
      <w:pPr>
        <w:pStyle w:val="Heading"/>
      </w:pPr>
      <w:r>
        <w:t>Review of Recommended and Potential Treatments of Neuropathy</w:t>
      </w:r>
    </w:p>
    <w:p w14:paraId="0D0DC3CD" w14:textId="0C490EBA"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3A6078">
        <w:rPr>
          <w:color w:val="595959" w:themeColor="text1" w:themeTint="A6"/>
        </w:rPr>
        <w:t>April 1, 2021</w:t>
      </w:r>
    </w:p>
    <w:p w14:paraId="641D3E3A" w14:textId="4E250EBB"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3A6078">
        <w:rPr>
          <w:color w:val="595959" w:themeColor="text1" w:themeTint="A6"/>
        </w:rPr>
        <w:t>Avilash Bagchi, PharmD</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4DC8C1A9"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E77C4C">
        <w:rPr>
          <w:rFonts w:cs="Arial"/>
          <w:b/>
          <w:color w:val="595959" w:themeColor="text1" w:themeTint="A6"/>
          <w:szCs w:val="20"/>
        </w:rPr>
        <w:t>May 16, 2021</w:t>
      </w:r>
    </w:p>
    <w:p w14:paraId="03A41A56" w14:textId="77777777"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300F03A6"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0C7DEA51" w:rsidR="008730EB" w:rsidRPr="008730EB" w:rsidRDefault="00E77C4C"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120807D2" w:rsidR="0035174D" w:rsidRPr="00145C63" w:rsidRDefault="00E77C4C"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Compare and contrast pathophysiology of diabetic peripheral neuropathy (DPN), chemotherapy-induced peripheral neuropathy (CIPN) and post-herpetic neuralgia (PHN)</w:t>
      </w:r>
    </w:p>
    <w:p w14:paraId="193176A5" w14:textId="0505C531" w:rsidR="004A294A" w:rsidRPr="00145C63" w:rsidRDefault="00E77C4C"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Develop a medication regimen for a given patient who is diagnosed with DPN, CIPH, or PHN</w:t>
      </w:r>
    </w:p>
    <w:p w14:paraId="19A14A12" w14:textId="1E5CCD2A" w:rsidR="004A294A" w:rsidRPr="00145C63" w:rsidRDefault="00E77C4C"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Discuss safety parameters for patients prescribed medications for neuropathies</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74D6BCA3" w:rsidR="0013180C" w:rsidRPr="00145C63" w:rsidRDefault="00E77C4C"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Compare and contrast causes of DPN, CIPN, and PHN</w:t>
      </w:r>
    </w:p>
    <w:p w14:paraId="25EBC96A" w14:textId="34CA67DF" w:rsidR="0013180C" w:rsidRPr="00145C63" w:rsidRDefault="00E77C4C" w:rsidP="0013180C">
      <w:pPr>
        <w:pStyle w:val="ListParagraph"/>
        <w:numPr>
          <w:ilvl w:val="0"/>
          <w:numId w:val="44"/>
        </w:numPr>
        <w:ind w:left="360"/>
        <w:rPr>
          <w:rFonts w:cs="Arial"/>
          <w:color w:val="595959" w:themeColor="text1" w:themeTint="A6"/>
          <w:szCs w:val="20"/>
        </w:rPr>
      </w:pPr>
      <w:r>
        <w:rPr>
          <w:rFonts w:eastAsia="Calibri" w:cs="Arial"/>
          <w:color w:val="595959" w:themeColor="text1" w:themeTint="A6"/>
          <w:szCs w:val="20"/>
        </w:rPr>
        <w:t>Identify medications commonly used to treat neuropathy</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5A55AEC4"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E77C4C">
        <w:rPr>
          <w:rFonts w:cs="Arial"/>
          <w:color w:val="595959" w:themeColor="text1" w:themeTint="A6"/>
        </w:rPr>
        <w:t>ChristianaCare Health System</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0147BB2E"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E77C4C">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E77C4C">
        <w:rPr>
          <w:rFonts w:cs="Arial"/>
          <w:color w:val="595959" w:themeColor="text1" w:themeTint="A6"/>
        </w:rPr>
        <w:t>111</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2FFAF152" w14:textId="78C87163"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E77C4C">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E77C4C">
        <w:rPr>
          <w:rFonts w:cs="Arial"/>
          <w:color w:val="595959" w:themeColor="text1" w:themeTint="A6"/>
        </w:rPr>
        <w:t>111</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-T</w:t>
      </w:r>
    </w:p>
    <w:p w14:paraId="7278BBF6" w14:textId="77777777" w:rsidR="00655C1B" w:rsidRDefault="00655C1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22CECC1A"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0EDB195" w:rsidR="00CB449D"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p>
    <w:p w14:paraId="368251C7" w14:textId="49C28CCD" w:rsidR="00E77C4C" w:rsidRPr="00D3796A" w:rsidRDefault="00E77C4C" w:rsidP="00CB449D">
      <w:pPr>
        <w:spacing w:before="120"/>
        <w:rPr>
          <w:rFonts w:cs="Arial"/>
          <w:bCs/>
          <w:color w:val="595959" w:themeColor="text1" w:themeTint="A6"/>
          <w:szCs w:val="20"/>
        </w:rPr>
      </w:pPr>
      <w:r>
        <w:rPr>
          <w:rFonts w:cs="Arial"/>
          <w:bCs/>
          <w:color w:val="595959" w:themeColor="text1" w:themeTint="A6"/>
          <w:szCs w:val="20"/>
        </w:rPr>
        <w:t>The presenter will discuss off-label use of drugs</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2543B529" w:rsidR="00CB449D" w:rsidRPr="00145C63" w:rsidRDefault="006C0659" w:rsidP="00DD68D3">
      <w:pPr>
        <w:rPr>
          <w:b/>
          <w:color w:val="595959" w:themeColor="text1" w:themeTint="A6"/>
        </w:rPr>
      </w:pPr>
      <w:r>
        <w:rPr>
          <w:b/>
          <w:color w:val="595959" w:themeColor="text1" w:themeTint="A6"/>
        </w:rPr>
        <w:t>Sean Lasota, PharmD, BCACP</w:t>
      </w:r>
    </w:p>
    <w:p w14:paraId="529DCE50" w14:textId="72684494" w:rsidR="00CB449D" w:rsidRPr="00145C63" w:rsidRDefault="006C0659" w:rsidP="00DD68D3">
      <w:pPr>
        <w:rPr>
          <w:color w:val="595959" w:themeColor="text1" w:themeTint="A6"/>
        </w:rPr>
      </w:pPr>
      <w:r>
        <w:rPr>
          <w:color w:val="595959" w:themeColor="text1" w:themeTint="A6"/>
        </w:rPr>
        <w:t>Clinical Pharmacy Specialist</w:t>
      </w:r>
    </w:p>
    <w:p w14:paraId="0B00B718" w14:textId="31C43003" w:rsidR="00CB449D" w:rsidRPr="00145C63" w:rsidRDefault="006C0659" w:rsidP="00DD68D3">
      <w:pPr>
        <w:rPr>
          <w:color w:val="595959" w:themeColor="text1" w:themeTint="A6"/>
        </w:rPr>
      </w:pPr>
      <w:r>
        <w:rPr>
          <w:color w:val="595959" w:themeColor="text1" w:themeTint="A6"/>
        </w:rPr>
        <w:t>ChristianaCare Health System</w:t>
      </w:r>
    </w:p>
    <w:p w14:paraId="357CDA01" w14:textId="77777777" w:rsidR="00CB449D" w:rsidRPr="00CB449D" w:rsidRDefault="00CB449D" w:rsidP="00DD68D3">
      <w:pPr>
        <w:rPr>
          <w:color w:val="7F7F7F" w:themeColor="text1" w:themeTint="80"/>
        </w:rPr>
      </w:pPr>
    </w:p>
    <w:p w14:paraId="11C41A61" w14:textId="1968605E" w:rsidR="00CB449D" w:rsidRPr="00145C63" w:rsidRDefault="006C0659" w:rsidP="00DD68D3">
      <w:pPr>
        <w:rPr>
          <w:b/>
          <w:color w:val="595959" w:themeColor="text1" w:themeTint="A6"/>
        </w:rPr>
      </w:pPr>
      <w:r>
        <w:rPr>
          <w:b/>
          <w:color w:val="595959" w:themeColor="text1" w:themeTint="A6"/>
        </w:rPr>
        <w:t>Avilash Bagchi, PharmD</w:t>
      </w:r>
    </w:p>
    <w:p w14:paraId="2B34AFB1" w14:textId="7FA2244A" w:rsidR="00CB449D" w:rsidRPr="00145C63" w:rsidRDefault="006C0659" w:rsidP="00DD68D3">
      <w:pPr>
        <w:rPr>
          <w:color w:val="595959" w:themeColor="text1" w:themeTint="A6"/>
        </w:rPr>
      </w:pPr>
      <w:r>
        <w:rPr>
          <w:color w:val="595959" w:themeColor="text1" w:themeTint="A6"/>
        </w:rPr>
        <w:t>PGY-1 Pharmacy Resident</w:t>
      </w:r>
    </w:p>
    <w:p w14:paraId="42035A5D" w14:textId="77777777" w:rsidR="006C0659" w:rsidRPr="00145C63" w:rsidRDefault="006C0659" w:rsidP="006C0659">
      <w:pPr>
        <w:rPr>
          <w:color w:val="595959" w:themeColor="text1" w:themeTint="A6"/>
        </w:rPr>
      </w:pPr>
      <w:r>
        <w:rPr>
          <w:color w:val="595959" w:themeColor="text1" w:themeTint="A6"/>
        </w:rPr>
        <w:t>ChristianaCare Health System</w:t>
      </w:r>
    </w:p>
    <w:p w14:paraId="2E4B3623" w14:textId="77777777" w:rsidR="00CB449D" w:rsidRPr="00145C63" w:rsidRDefault="00CB449D" w:rsidP="00DD68D3">
      <w:pPr>
        <w:rPr>
          <w:color w:val="595959" w:themeColor="text1" w:themeTint="A6"/>
        </w:rPr>
      </w:pPr>
    </w:p>
    <w:p w14:paraId="30F378A1" w14:textId="15AE6EE4"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7604EA6A" w14:textId="77777777" w:rsidR="006C0659" w:rsidRPr="00266041" w:rsidRDefault="006C0659" w:rsidP="006C0659">
      <w:pPr>
        <w:rPr>
          <w:rFonts w:cs="Arial"/>
          <w:b/>
          <w:color w:val="595959" w:themeColor="text1" w:themeTint="A6"/>
        </w:rPr>
      </w:pPr>
      <w:r w:rsidRPr="00266041">
        <w:rPr>
          <w:rFonts w:cs="Arial"/>
          <w:b/>
          <w:color w:val="595959" w:themeColor="text1" w:themeTint="A6"/>
          <w:szCs w:val="20"/>
        </w:rPr>
        <w:t>James Lichauer, PharmD, BCPS, FASHP</w:t>
      </w:r>
    </w:p>
    <w:p w14:paraId="35A1E8FB" w14:textId="77777777" w:rsidR="006C0659" w:rsidRPr="00266041" w:rsidRDefault="006C0659" w:rsidP="006C0659">
      <w:pPr>
        <w:rPr>
          <w:rFonts w:cs="Arial"/>
          <w:color w:val="595959" w:themeColor="text1" w:themeTint="A6"/>
        </w:rPr>
      </w:pPr>
      <w:r w:rsidRPr="00266041">
        <w:rPr>
          <w:rFonts w:cs="Arial"/>
          <w:color w:val="595959" w:themeColor="text1" w:themeTint="A6"/>
        </w:rPr>
        <w:t>PI Program Director, Pharmacy</w:t>
      </w:r>
    </w:p>
    <w:p w14:paraId="1F73C46B" w14:textId="77777777" w:rsidR="006C0659" w:rsidRDefault="006C0659" w:rsidP="006C0659">
      <w:pPr>
        <w:rPr>
          <w:rFonts w:cs="Arial"/>
          <w:color w:val="595959" w:themeColor="text1" w:themeTint="A6"/>
        </w:rPr>
      </w:pPr>
      <w:r w:rsidRPr="00266041">
        <w:rPr>
          <w:rFonts w:cs="Arial"/>
          <w:color w:val="595959" w:themeColor="text1" w:themeTint="A6"/>
        </w:rPr>
        <w:t>Vizient</w:t>
      </w:r>
      <w:r>
        <w:rPr>
          <w:rFonts w:cs="Arial"/>
          <w:color w:val="595959" w:themeColor="text1" w:themeTint="A6"/>
        </w:rPr>
        <w:t>, Inc.</w:t>
      </w:r>
    </w:p>
    <w:p w14:paraId="1E3DD910" w14:textId="77777777" w:rsidR="00CB449D" w:rsidRPr="00145C63" w:rsidRDefault="00CB449D" w:rsidP="00DD68D3">
      <w:pPr>
        <w:rPr>
          <w:color w:val="595959" w:themeColor="text1" w:themeTint="A6"/>
        </w:rPr>
      </w:pPr>
    </w:p>
    <w:p w14:paraId="7E02880C" w14:textId="08153552"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3BCA555D" w14:textId="77777777" w:rsidR="006C0659" w:rsidRPr="00145C63" w:rsidRDefault="006C0659" w:rsidP="006C0659">
      <w:pPr>
        <w:rPr>
          <w:b/>
          <w:color w:val="595959" w:themeColor="text1" w:themeTint="A6"/>
        </w:rPr>
      </w:pPr>
      <w:r>
        <w:rPr>
          <w:b/>
          <w:color w:val="595959" w:themeColor="text1" w:themeTint="A6"/>
        </w:rPr>
        <w:t>Avilash Bagchi, PharmD</w:t>
      </w:r>
    </w:p>
    <w:p w14:paraId="5C3998A4" w14:textId="77777777" w:rsidR="006C0659" w:rsidRPr="00145C63" w:rsidRDefault="006C0659" w:rsidP="006C0659">
      <w:pPr>
        <w:rPr>
          <w:color w:val="595959" w:themeColor="text1" w:themeTint="A6"/>
        </w:rPr>
      </w:pPr>
      <w:r>
        <w:rPr>
          <w:color w:val="595959" w:themeColor="text1" w:themeTint="A6"/>
        </w:rPr>
        <w:t>PGY-1 Pharmacy Resident</w:t>
      </w:r>
    </w:p>
    <w:p w14:paraId="28A1ACD6" w14:textId="77777777" w:rsidR="006C0659" w:rsidRPr="00145C63" w:rsidRDefault="006C0659" w:rsidP="006C0659">
      <w:pPr>
        <w:rPr>
          <w:color w:val="595959" w:themeColor="text1" w:themeTint="A6"/>
        </w:rPr>
      </w:pPr>
      <w:r>
        <w:rPr>
          <w:color w:val="595959" w:themeColor="text1" w:themeTint="A6"/>
        </w:rPr>
        <w:t>ChristianaCare Health System</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078"/>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55C1B"/>
    <w:rsid w:val="006775CF"/>
    <w:rsid w:val="006A6544"/>
    <w:rsid w:val="006B43B7"/>
    <w:rsid w:val="006B6BF5"/>
    <w:rsid w:val="006B7975"/>
    <w:rsid w:val="006C0659"/>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77C4C"/>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SourceDataModel Name="Computed" TargetDataSourceId="87651697-ca1f-4d80-9f69-bb743e325714"/>
</file>

<file path=customXml/item14.xml><?xml version="1.0" encoding="utf-8"?>
<AllMetadata/>
</file>

<file path=customXml/item1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6.xml><?xml version="1.0" encoding="utf-8"?>
<DataSourceInfo>
  <Id>87651697-ca1f-4d80-9f69-bb743e325714</Id>
  <MajorVersion>0</MajorVersion>
  <MinorVersion>1</MinorVersion>
  <DataSourceType>Expression</DataSourceType>
  <Name>Computed</Name>
  <Description/>
  <Filter/>
  <DataFields/>
</DataSourceInfo>
</file>

<file path=customXml/item1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9.xml><?xml version="1.0" encoding="utf-8"?>
<SourceDataModel Name="AD_HOC" TargetDataSourceId="80be7e5f-6e71-448c-9228-23264555308c"/>
</file>

<file path=customXml/item2.xml><?xml version="1.0" encoding="utf-8"?>
<DataSourceInfo>
  <Id>80be7e5f-6e71-448c-9228-23264555308c</Id>
  <MajorVersion>0</MajorVersion>
  <MinorVersion>1</MinorVersion>
  <DataSourceType>Ad_Hoc</DataSourceType>
  <Name>AD_HOC</Name>
  <Description/>
  <Filter/>
  <DataFields/>
</DataSourceInfo>
</file>

<file path=customXml/item20.xml><?xml version="1.0" encoding="utf-8"?>
<AllWordPDs>
</AllWordPDs>
</file>

<file path=customXml/item21.xml><?xml version="1.0" encoding="utf-8"?>
<?mso-contentType ?>
<SharedContentType xmlns="Microsoft.SharePoint.Taxonomy.ContentTypeSync" SourceId="c9bec5de-3132-4daf-ae55-1613447ae162" ContentTypeId="0x0101003892C1470B32FA4ABADA805F9A36FDE40106" PreviousValue="false"/>
</file>

<file path=customXml/item22.xml><?xml version="1.0" encoding="utf-8"?>
<?mso-contentType ?>
<FormTemplates xmlns="http://schemas.microsoft.com/sharepoint/v3/contenttype/forms">
  <Display>DocumentLibraryForm</Display>
  <Edit>DocumentLibraryForm</Edit>
  <New>DocumentLibraryForm</New>
</FormTemplates>
</file>

<file path=customXml/item23.xml><?xml version="1.0" encoding="utf-8"?>
<DataSourceInfo>
  <Id>00b80028-d226-4a39-9a19-6787589aad19</Id>
  <MajorVersion>0</MajorVersion>
  <MinorVersion>1</MinorVersion>
  <DataSourceType>System</DataSourceType>
  <Name>System</Name>
  <Description/>
  <Filter/>
  <DataFields/>
</DataSourceInfo>
</file>

<file path=customXml/item24.xml><?xml version="1.0" encoding="utf-8"?>
<VariableListDefinition name="System" displayName="System" id="dc9731b4-d0d2-4ed5-b20d-434d69de1706" isdomainofvalue="False" dataSourceId="00b80028-d226-4a39-9a19-6787589aad19"/>
</file>

<file path=customXml/item25.xml><?xml version="1.0" encoding="utf-8"?>
<VariableListDefinition name="AD_HOC" displayName="AD_HOC" id="9426ea6f-1b24-4683-bca3-85d71f6375fd" isdomainofvalue="False" dataSourceId="80be7e5f-6e71-448c-9228-23264555308c"/>
</file>

<file path=customXml/item2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7.xml><?xml version="1.0" encoding="utf-8"?>
<AllExternalAdhocVariableMappings/>
</file>

<file path=customXml/item3.xml><?xml version="1.0" encoding="utf-8"?>
<VariableUsageMapping/>
</file>

<file path=customXml/item4.xml><?xml version="1.0" encoding="utf-8"?>
<VariableListDefinition name="Computed" displayName="Computed" id="69155e26-4760-488b-ab4c-bb15b0f8b2a2" isdomainofvalue="False" dataSourceId="87651697-ca1f-4d80-9f69-bb743e325714"/>
</file>

<file path=customXml/item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DocPartTree/>
</file>

<file path=customXml/item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8.xml><?xml version="1.0" encoding="utf-8"?>
<SourceDataModel Name="System" TargetDataSourceId="00b80028-d226-4a39-9a19-6787589aad19"/>
</file>

<file path=customXml/item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Props1.xml><?xml version="1.0" encoding="utf-8"?>
<ds:datastoreItem xmlns:ds="http://schemas.openxmlformats.org/officeDocument/2006/customXml" ds:itemID="{0510B9D0-C027-45D1-B797-FA865004CBBF}">
  <ds:schemaRefs/>
</ds:datastoreItem>
</file>

<file path=customXml/itemProps10.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1.xml><?xml version="1.0" encoding="utf-8"?>
<ds:datastoreItem xmlns:ds="http://schemas.openxmlformats.org/officeDocument/2006/customXml" ds:itemID="{C4AEAB29-4929-45AF-A192-84C4D708764D}">
  <ds:schemaRefs/>
</ds:datastoreItem>
</file>

<file path=customXml/itemProps12.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3.xml><?xml version="1.0" encoding="utf-8"?>
<ds:datastoreItem xmlns:ds="http://schemas.openxmlformats.org/officeDocument/2006/customXml" ds:itemID="{4C134B16-2CC0-4F00-BAB8-0BCCEF3E9F16}">
  <ds:schemaRefs/>
</ds:datastoreItem>
</file>

<file path=customXml/itemProps14.xml><?xml version="1.0" encoding="utf-8"?>
<ds:datastoreItem xmlns:ds="http://schemas.openxmlformats.org/officeDocument/2006/customXml" ds:itemID="{A613EE9C-F5E0-4282-839C-53FE8976D615}">
  <ds:schemaRefs/>
</ds:datastoreItem>
</file>

<file path=customXml/itemProps15.xml><?xml version="1.0" encoding="utf-8"?>
<ds:datastoreItem xmlns:ds="http://schemas.openxmlformats.org/officeDocument/2006/customXml" ds:itemID="{BEAFDBBE-0F51-4017-B707-8386C7FBABFD}">
  <ds:schemaRefs/>
</ds:datastoreItem>
</file>

<file path=customXml/itemProps16.xml><?xml version="1.0" encoding="utf-8"?>
<ds:datastoreItem xmlns:ds="http://schemas.openxmlformats.org/officeDocument/2006/customXml" ds:itemID="{83B1EF68-4D55-4397-AF73-D916BC2254F0}">
  <ds:schemaRefs/>
</ds:datastoreItem>
</file>

<file path=customXml/itemProps17.xml><?xml version="1.0" encoding="utf-8"?>
<ds:datastoreItem xmlns:ds="http://schemas.openxmlformats.org/officeDocument/2006/customXml" ds:itemID="{DE544662-F77F-4442-B53C-A34A18686309}">
  <ds:schemaRefs/>
</ds:datastoreItem>
</file>

<file path=customXml/itemProps18.xml><?xml version="1.0" encoding="utf-8"?>
<ds:datastoreItem xmlns:ds="http://schemas.openxmlformats.org/officeDocument/2006/customXml" ds:itemID="{5B401B9D-B553-4B56-A34A-971673CC9681}">
  <ds:schemaRefs/>
</ds:datastoreItem>
</file>

<file path=customXml/itemProps19.xml><?xml version="1.0" encoding="utf-8"?>
<ds:datastoreItem xmlns:ds="http://schemas.openxmlformats.org/officeDocument/2006/customXml" ds:itemID="{D44D0B5A-EC6D-4AEA-A833-02344E0C6DB2}">
  <ds:schemaRefs/>
</ds:datastoreItem>
</file>

<file path=customXml/itemProps2.xml><?xml version="1.0" encoding="utf-8"?>
<ds:datastoreItem xmlns:ds="http://schemas.openxmlformats.org/officeDocument/2006/customXml" ds:itemID="{D4628565-9CB4-4F10-AA9C-1309D57A874A}">
  <ds:schemaRefs/>
</ds:datastoreItem>
</file>

<file path=customXml/itemProps20.xml><?xml version="1.0" encoding="utf-8"?>
<ds:datastoreItem xmlns:ds="http://schemas.openxmlformats.org/officeDocument/2006/customXml" ds:itemID="{78E85137-610F-4DE4-A961-7F7A1DA29F2D}">
  <ds:schemaRefs/>
</ds:datastoreItem>
</file>

<file path=customXml/itemProps2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3.xml><?xml version="1.0" encoding="utf-8"?>
<ds:datastoreItem xmlns:ds="http://schemas.openxmlformats.org/officeDocument/2006/customXml" ds:itemID="{7CA12843-4DEB-4A4D-9869-29F66BB28D05}">
  <ds:schemaRefs/>
</ds:datastoreItem>
</file>

<file path=customXml/itemProps24.xml><?xml version="1.0" encoding="utf-8"?>
<ds:datastoreItem xmlns:ds="http://schemas.openxmlformats.org/officeDocument/2006/customXml" ds:itemID="{80CE4447-D1BD-469E-BD8B-B31A4C9A896F}">
  <ds:schemaRefs/>
</ds:datastoreItem>
</file>

<file path=customXml/itemProps25.xml><?xml version="1.0" encoding="utf-8"?>
<ds:datastoreItem xmlns:ds="http://schemas.openxmlformats.org/officeDocument/2006/customXml" ds:itemID="{1D690A50-E3B4-44F5-A4C5-75EEC88CF4EC}">
  <ds:schemaRefs/>
</ds:datastoreItem>
</file>

<file path=customXml/itemProps2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7.xml><?xml version="1.0" encoding="utf-8"?>
<ds:datastoreItem xmlns:ds="http://schemas.openxmlformats.org/officeDocument/2006/customXml" ds:itemID="{7B773B23-CD27-407C-8EF7-714316C2ACF2}">
  <ds:schemaRefs/>
</ds:datastoreItem>
</file>

<file path=customXml/itemProps3.xml><?xml version="1.0" encoding="utf-8"?>
<ds:datastoreItem xmlns:ds="http://schemas.openxmlformats.org/officeDocument/2006/customXml" ds:itemID="{E714D73B-064F-4FC2-AD89-143579607756}">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4E4ECD0-5730-4CBC-B5C8-CDD180BD053A}">
  <ds:schemaRefs/>
</ds:datastoreItem>
</file>

<file path=customXml/itemProps7.xml><?xml version="1.0" encoding="utf-8"?>
<ds:datastoreItem xmlns:ds="http://schemas.openxmlformats.org/officeDocument/2006/customXml" ds:itemID="{0D4A98D7-A056-4A12-A949-9E2EE5A35FE4}">
  <ds:schemaRefs/>
</ds:datastoreItem>
</file>

<file path=customXml/itemProps8.xml><?xml version="1.0" encoding="utf-8"?>
<ds:datastoreItem xmlns:ds="http://schemas.openxmlformats.org/officeDocument/2006/customXml" ds:itemID="{E0C162D0-F7BA-4089-AC31-880761F0BD65}">
  <ds:schemaRefs/>
</ds:datastoreItem>
</file>

<file path=customXml/itemProps9.xml><?xml version="1.0" encoding="utf-8"?>
<ds:datastoreItem xmlns:ds="http://schemas.openxmlformats.org/officeDocument/2006/customXml" ds:itemID="{BDDC9A50-D520-4DBB-861E-17850ECDD20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26</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2021-03-03T14:51:00Z</dcterms:created>
  <dcterms:modified xsi:type="dcterms:W3CDTF">2021-03-03T15:16:00Z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