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DD7E792" w:rsidR="00423054" w:rsidRPr="00E50346" w:rsidRDefault="009D7642" w:rsidP="00D6051F">
      <w:pPr>
        <w:pStyle w:val="Heading"/>
      </w:pPr>
      <w:r>
        <w:t>Prostacyclins Within Treatment of Pediatric Pulmonary Hypertension</w:t>
      </w:r>
    </w:p>
    <w:p w14:paraId="0D0DC3CD" w14:textId="5FF0800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D7642">
        <w:rPr>
          <w:color w:val="595959" w:themeColor="text1" w:themeTint="A6"/>
        </w:rPr>
        <w:t>November 19, 2020</w:t>
      </w:r>
    </w:p>
    <w:p w14:paraId="641D3E3A" w14:textId="683AAD4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D7642">
        <w:rPr>
          <w:color w:val="595959" w:themeColor="text1" w:themeTint="A6"/>
        </w:rPr>
        <w:t>Bailey Wise,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7BFCD1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00A75">
        <w:rPr>
          <w:rFonts w:cs="Arial"/>
          <w:b/>
          <w:color w:val="595959" w:themeColor="text1" w:themeTint="A6"/>
          <w:szCs w:val="20"/>
        </w:rPr>
        <w:t>January 4, 2021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6BF2003" w:rsidR="008730EB" w:rsidRPr="008730EB" w:rsidRDefault="00600A7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BDED68A" w:rsidR="0035174D" w:rsidRPr="00145C63" w:rsidRDefault="00600A75"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the current guidelines for pediatric pulmonary hypertension</w:t>
      </w:r>
    </w:p>
    <w:p w14:paraId="193176A5" w14:textId="1CD2012E" w:rsidR="004A294A" w:rsidRPr="00145C63" w:rsidRDefault="00600A75"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updates to literature since the published 2015 American Heart Association/American Thoracic Society guidelines for pediatric pulmonary hypertension</w:t>
      </w:r>
    </w:p>
    <w:p w14:paraId="19A14A12" w14:textId="21323BF4" w:rsidR="004A294A" w:rsidRPr="00145C63" w:rsidRDefault="00600A75"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Determine where prostacyclins are applicable and indicated as treatment options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7F43002E" w:rsidR="0013180C" w:rsidRPr="00145C63" w:rsidRDefault="00600A75"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the pharmacological treatment options for pediatric pulmonary hypertension</w:t>
      </w:r>
    </w:p>
    <w:p w14:paraId="25EBC96A" w14:textId="68E976CF" w:rsidR="0013180C" w:rsidRPr="00145C63" w:rsidRDefault="00600A75"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Recognize the brand and generic names of the pharmacological options for the treatment of pediatric pulmonary hypertension</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3E12266A"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600A75">
        <w:rPr>
          <w:rFonts w:cs="Arial"/>
          <w:color w:val="595959" w:themeColor="text1" w:themeTint="A6"/>
        </w:rPr>
        <w:t xml:space="preserve"> 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CBE898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00A7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600A75">
        <w:rPr>
          <w:rFonts w:cs="Arial"/>
          <w:color w:val="595959" w:themeColor="text1" w:themeTint="A6"/>
        </w:rPr>
        <w:t>218</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558A268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00A7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600A75">
        <w:rPr>
          <w:rFonts w:cs="Arial"/>
          <w:color w:val="595959" w:themeColor="text1" w:themeTint="A6"/>
        </w:rPr>
        <w:t>218</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C03A41F"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52BBF07C" w14:textId="68672A16" w:rsidR="006A2C0C" w:rsidRPr="00D3796A" w:rsidRDefault="006A2C0C"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2F1AA57" w:rsidR="00CB449D" w:rsidRPr="00145C63" w:rsidRDefault="00600A75" w:rsidP="00DD68D3">
      <w:pPr>
        <w:rPr>
          <w:b/>
          <w:color w:val="595959" w:themeColor="text1" w:themeTint="A6"/>
        </w:rPr>
      </w:pPr>
      <w:r>
        <w:rPr>
          <w:b/>
          <w:color w:val="595959" w:themeColor="text1" w:themeTint="A6"/>
        </w:rPr>
        <w:t>Mersina Grass, PharmD, MS</w:t>
      </w:r>
    </w:p>
    <w:p w14:paraId="529DCE50" w14:textId="41CD269A" w:rsidR="00CB449D" w:rsidRPr="00145C63" w:rsidRDefault="00600A75" w:rsidP="00DD68D3">
      <w:pPr>
        <w:rPr>
          <w:color w:val="595959" w:themeColor="text1" w:themeTint="A6"/>
        </w:rPr>
      </w:pPr>
      <w:r>
        <w:rPr>
          <w:color w:val="595959" w:themeColor="text1" w:themeTint="A6"/>
        </w:rPr>
        <w:t>Clinical Pediatric Pharmacist</w:t>
      </w:r>
    </w:p>
    <w:p w14:paraId="0B00B718" w14:textId="1800B491" w:rsidR="00CB449D" w:rsidRPr="00145C63" w:rsidRDefault="00600A75"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755987C8" w:rsidR="00CB449D" w:rsidRPr="00145C63" w:rsidRDefault="00600A75" w:rsidP="00DD68D3">
      <w:pPr>
        <w:rPr>
          <w:b/>
          <w:color w:val="595959" w:themeColor="text1" w:themeTint="A6"/>
        </w:rPr>
      </w:pPr>
      <w:r>
        <w:rPr>
          <w:b/>
          <w:color w:val="595959" w:themeColor="text1" w:themeTint="A6"/>
        </w:rPr>
        <w:t>Bailey Wise, PharmD, BCPS</w:t>
      </w:r>
    </w:p>
    <w:p w14:paraId="2B34AFB1" w14:textId="0522FF83" w:rsidR="00CB449D" w:rsidRPr="00145C63" w:rsidRDefault="00600A75" w:rsidP="00DD68D3">
      <w:pPr>
        <w:rPr>
          <w:color w:val="595959" w:themeColor="text1" w:themeTint="A6"/>
        </w:rPr>
      </w:pPr>
      <w:r>
        <w:rPr>
          <w:color w:val="595959" w:themeColor="text1" w:themeTint="A6"/>
        </w:rPr>
        <w:t>Clinical Pharmacist</w:t>
      </w:r>
    </w:p>
    <w:p w14:paraId="3CCED568" w14:textId="77777777" w:rsidR="00600A75" w:rsidRPr="00145C63" w:rsidRDefault="00600A75" w:rsidP="00600A75">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30F378A1" w14:textId="65DDD377"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289A3EB8" w14:textId="77777777" w:rsidR="00600A75" w:rsidRPr="00A872A1" w:rsidRDefault="00600A75" w:rsidP="00600A75">
      <w:pPr>
        <w:rPr>
          <w:rFonts w:cs="Arial"/>
          <w:b/>
          <w:color w:val="595959" w:themeColor="text1" w:themeTint="A6"/>
        </w:rPr>
      </w:pPr>
      <w:r w:rsidRPr="00A872A1">
        <w:rPr>
          <w:rFonts w:cs="Arial"/>
          <w:b/>
          <w:color w:val="595959" w:themeColor="text1" w:themeTint="A6"/>
        </w:rPr>
        <w:t>Gretchen Brummel, PharmD, BCPS</w:t>
      </w:r>
    </w:p>
    <w:p w14:paraId="4064DCE1" w14:textId="77777777" w:rsidR="00600A75" w:rsidRDefault="00600A75" w:rsidP="00600A75">
      <w:pPr>
        <w:rPr>
          <w:rFonts w:cs="Arial"/>
          <w:color w:val="595959" w:themeColor="text1" w:themeTint="A6"/>
        </w:rPr>
      </w:pPr>
      <w:r>
        <w:rPr>
          <w:rFonts w:cs="Arial"/>
          <w:color w:val="595959" w:themeColor="text1" w:themeTint="A6"/>
        </w:rPr>
        <w:t>Consulting Director, Pharmacy</w:t>
      </w:r>
    </w:p>
    <w:p w14:paraId="787A7AE0" w14:textId="77777777" w:rsidR="00600A75" w:rsidRPr="00266041" w:rsidRDefault="00600A75" w:rsidP="00600A75">
      <w:pPr>
        <w:rPr>
          <w:rFonts w:cs="Arial"/>
          <w:color w:val="595959" w:themeColor="text1" w:themeTint="A6"/>
        </w:rPr>
      </w:pPr>
      <w:r>
        <w:rPr>
          <w:rFonts w:cs="Arial"/>
          <w:color w:val="595959" w:themeColor="text1" w:themeTint="A6"/>
        </w:rPr>
        <w:t>Vizient</w:t>
      </w:r>
    </w:p>
    <w:p w14:paraId="21C46B0A" w14:textId="77777777" w:rsidR="00CB449D" w:rsidRPr="00145C63" w:rsidRDefault="00CB449D" w:rsidP="00DD68D3">
      <w:pPr>
        <w:rPr>
          <w:color w:val="595959" w:themeColor="text1" w:themeTint="A6"/>
        </w:rPr>
      </w:pPr>
    </w:p>
    <w:p w14:paraId="7E02880C" w14:textId="0A067086"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357DE63E" w:rsidR="00CB449D" w:rsidRPr="00145C63" w:rsidRDefault="00600A75" w:rsidP="00DD68D3">
      <w:pPr>
        <w:rPr>
          <w:b/>
          <w:color w:val="595959" w:themeColor="text1" w:themeTint="A6"/>
        </w:rPr>
      </w:pPr>
      <w:r>
        <w:rPr>
          <w:b/>
          <w:color w:val="595959" w:themeColor="text1" w:themeTint="A6"/>
        </w:rPr>
        <w:t>Malgorzata Labedz, PharmD</w:t>
      </w:r>
    </w:p>
    <w:p w14:paraId="69E43666" w14:textId="77E00ADC" w:rsidR="00CB449D" w:rsidRPr="00145C63" w:rsidRDefault="00600A75" w:rsidP="00DD68D3">
      <w:pPr>
        <w:rPr>
          <w:color w:val="595959" w:themeColor="text1" w:themeTint="A6"/>
        </w:rPr>
      </w:pPr>
      <w:r>
        <w:rPr>
          <w:color w:val="595959" w:themeColor="text1" w:themeTint="A6"/>
        </w:rPr>
        <w:t>PGY1 Pharmacy Practice Resident</w:t>
      </w:r>
    </w:p>
    <w:p w14:paraId="47CDA72B" w14:textId="77777777" w:rsidR="00600A75" w:rsidRPr="00145C63" w:rsidRDefault="00600A75" w:rsidP="00600A75">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0A75"/>
    <w:rsid w:val="00607C19"/>
    <w:rsid w:val="00612814"/>
    <w:rsid w:val="00630366"/>
    <w:rsid w:val="0063036E"/>
    <w:rsid w:val="00636E51"/>
    <w:rsid w:val="00642B45"/>
    <w:rsid w:val="00654283"/>
    <w:rsid w:val="006775CF"/>
    <w:rsid w:val="006A2C0C"/>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D7642"/>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VariableListDefinition name="Computed" displayName="Computed" id="69155e26-4760-488b-ab4c-bb15b0f8b2a2" isdomainofvalue="False" dataSourceId="87651697-ca1f-4d80-9f69-bb743e325714"/>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AllExternalAdhocVariableMappings/>
</file>

<file path=customXml/item18.xml><?xml version="1.0" encoding="utf-8"?>
<VariableUsageMapping/>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Definition name="AD_HOC" displayName="AD_HOC" id="9426ea6f-1b24-4683-bca3-85d71f6375fd" isdomainofvalue="False" dataSourceId="80be7e5f-6e71-448c-9228-23264555308c"/>
</file>

<file path=customXml/item4.xml><?xml version="1.0" encoding="utf-8"?>
<SourceDataModel Name="System" TargetDataSourceId="00b80028-d226-4a39-9a19-6787589aad19"/>
</file>

<file path=customXml/item5.xml><?xml version="1.0" encoding="utf-8"?>
<AllMetadata/>
</file>

<file path=customXml/item6.xml><?xml version="1.0" encoding="utf-8"?>
<SourceDataModel Name="AD_HOC" TargetDataSourceId="80be7e5f-6e71-448c-9228-23264555308c"/>
</file>

<file path=customXml/item7.xml><?xml version="1.0" encoding="utf-8"?>
<SourceDataModel Name="Computed" TargetDataSourceId="87651697-ca1f-4d80-9f69-bb743e325714"/>
</file>

<file path=customXml/item8.xml><?xml version="1.0" encoding="utf-8"?>
<DocPartTree/>
</file>

<file path=customXml/item9.xml><?xml version="1.0" encoding="utf-8"?>
<AllWordPDs>
</AllWordPDs>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2020-10-21T15:24:00Z</dcterms:created>
  <dcterms:modified xsi:type="dcterms:W3CDTF">2020-10-21T15:38:00Z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