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9BD47CA" w:rsidR="00ED6AE4" w:rsidRPr="008B1CED" w:rsidRDefault="00FE2A46" w:rsidP="00ED6AE4">
      <w:pPr>
        <w:pStyle w:val="Heading"/>
      </w:pPr>
      <w:bookmarkStart w:id="0" w:name="_Hlk78979155"/>
      <w:r>
        <w:t>Pharmacy Incident Command Systems (PICS) Roundtable with Health-System Pharmacy Leaders</w:t>
      </w:r>
    </w:p>
    <w:p w14:paraId="0D0DC3CD" w14:textId="618D220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D1A3D">
        <w:rPr>
          <w:color w:val="595959" w:themeColor="text1" w:themeTint="A6"/>
        </w:rPr>
        <w:t>September 8, 2021</w:t>
      </w:r>
    </w:p>
    <w:bookmarkEnd w:id="0"/>
    <w:p w14:paraId="641D3E3A" w14:textId="1ED3AE8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D1A3D">
        <w:rPr>
          <w:color w:val="595959" w:themeColor="text1" w:themeTint="A6"/>
        </w:rPr>
        <w:t xml:space="preserve">Sybil Thomas, PharmD, </w:t>
      </w:r>
      <w:r w:rsidR="0092066A">
        <w:rPr>
          <w:color w:val="595959" w:themeColor="text1" w:themeTint="A6"/>
        </w:rPr>
        <w:t>MBA</w:t>
      </w:r>
    </w:p>
    <w:p w14:paraId="50E91E19" w14:textId="23328359" w:rsidR="008730EB" w:rsidRPr="00145C63" w:rsidRDefault="008730EB" w:rsidP="009B782C">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9B782C">
      <w:pPr>
        <w:spacing w:line="276" w:lineRule="auto"/>
        <w:rPr>
          <w:rFonts w:cs="Arial"/>
          <w:szCs w:val="20"/>
        </w:rPr>
      </w:pPr>
    </w:p>
    <w:p w14:paraId="698EA592" w14:textId="77777777" w:rsidR="008730EB" w:rsidRPr="008730EB" w:rsidRDefault="008A32F5" w:rsidP="009B782C">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9B782C">
      <w:pPr>
        <w:pStyle w:val="ListParagraph"/>
        <w:numPr>
          <w:ilvl w:val="0"/>
          <w:numId w:val="31"/>
        </w:numPr>
        <w:autoSpaceDE w:val="0"/>
        <w:autoSpaceDN w:val="0"/>
        <w:adjustRightInd w:val="0"/>
        <w:spacing w:after="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9B782C">
      <w:pPr>
        <w:pStyle w:val="ListParagraph"/>
        <w:numPr>
          <w:ilvl w:val="0"/>
          <w:numId w:val="31"/>
        </w:numPr>
        <w:autoSpaceDE w:val="0"/>
        <w:autoSpaceDN w:val="0"/>
        <w:adjustRightInd w:val="0"/>
        <w:spacing w:before="120" w:after="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3999036" w:rsidR="00EA13B8" w:rsidRPr="00D13F13" w:rsidRDefault="00EA13B8" w:rsidP="009B782C">
      <w:pPr>
        <w:pStyle w:val="ListParagraph"/>
        <w:numPr>
          <w:ilvl w:val="0"/>
          <w:numId w:val="31"/>
        </w:numPr>
        <w:autoSpaceDE w:val="0"/>
        <w:autoSpaceDN w:val="0"/>
        <w:adjustRightInd w:val="0"/>
        <w:spacing w:before="120" w:after="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D1A3D">
        <w:rPr>
          <w:rFonts w:cs="Arial"/>
          <w:b/>
          <w:color w:val="595959" w:themeColor="text1" w:themeTint="A6"/>
          <w:szCs w:val="20"/>
        </w:rPr>
        <w:t>October 24, 2021</w:t>
      </w:r>
      <w:r w:rsidR="00BE7633">
        <w:rPr>
          <w:rFonts w:cs="Arial"/>
          <w:b/>
          <w:color w:val="595959" w:themeColor="text1" w:themeTint="A6"/>
          <w:szCs w:val="20"/>
        </w:rPr>
        <w:t>.</w:t>
      </w:r>
    </w:p>
    <w:p w14:paraId="499319BA" w14:textId="77777777" w:rsidR="008730EB" w:rsidRPr="000211DF" w:rsidRDefault="008730EB" w:rsidP="009B782C">
      <w:pPr>
        <w:rPr>
          <w:rFonts w:cs="Arial"/>
          <w:szCs w:val="20"/>
        </w:rPr>
      </w:pPr>
    </w:p>
    <w:p w14:paraId="2B4ECF29" w14:textId="40AF48F4" w:rsidR="008730EB" w:rsidRPr="008730EB" w:rsidRDefault="008730EB" w:rsidP="009B782C">
      <w:pPr>
        <w:rPr>
          <w:rFonts w:cs="Arial"/>
          <w:b/>
          <w:color w:val="01ADAB"/>
          <w:sz w:val="24"/>
        </w:rPr>
      </w:pPr>
      <w:bookmarkStart w:id="1" w:name="_Hlk55995152"/>
      <w:r w:rsidRPr="008730EB">
        <w:rPr>
          <w:rFonts w:cs="Arial"/>
          <w:b/>
          <w:color w:val="01ADAB"/>
          <w:sz w:val="24"/>
        </w:rPr>
        <w:t>Important note for pharmacists</w:t>
      </w:r>
    </w:p>
    <w:p w14:paraId="096E2287" w14:textId="6529AE6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202EF541" w:rsidR="0035174D" w:rsidRPr="00145C63" w:rsidRDefault="00DD1A3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Identify work units within a pharmacy department that should be involved in pharmacy incident command systems (PICS)</w:t>
      </w:r>
    </w:p>
    <w:p w14:paraId="193176A5" w14:textId="79ACE809" w:rsidR="004A294A" w:rsidRDefault="00DD1A3D"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Describe responsibilities of pharmacy incident command system (PICS) operational leaders</w:t>
      </w:r>
    </w:p>
    <w:p w14:paraId="794EA717" w14:textId="77777777" w:rsidR="00DD1A3D" w:rsidRPr="00DD1A3D" w:rsidRDefault="00DD1A3D" w:rsidP="00DD1A3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661042F1" w14:textId="77777777" w:rsidR="009B782C" w:rsidRDefault="009B782C" w:rsidP="00155E54">
      <w:pPr>
        <w:rPr>
          <w:rFonts w:cs="Arial"/>
          <w:b/>
          <w:color w:val="595959" w:themeColor="text1" w:themeTint="A6"/>
          <w:szCs w:val="20"/>
          <w:u w:val="single"/>
        </w:rPr>
      </w:pPr>
    </w:p>
    <w:p w14:paraId="25D04FAD" w14:textId="77777777" w:rsidR="009B782C" w:rsidRDefault="009B782C" w:rsidP="00155E54">
      <w:pPr>
        <w:rPr>
          <w:rFonts w:cs="Arial"/>
          <w:b/>
          <w:color w:val="595959" w:themeColor="text1" w:themeTint="A6"/>
          <w:szCs w:val="20"/>
          <w:u w:val="single"/>
        </w:rPr>
      </w:pPr>
    </w:p>
    <w:p w14:paraId="2585067B" w14:textId="77777777" w:rsidR="009B782C" w:rsidRDefault="009B782C" w:rsidP="00155E54">
      <w:pPr>
        <w:rPr>
          <w:rFonts w:cs="Arial"/>
          <w:b/>
          <w:color w:val="595959" w:themeColor="text1" w:themeTint="A6"/>
          <w:szCs w:val="20"/>
          <w:u w:val="single"/>
        </w:rPr>
      </w:pPr>
    </w:p>
    <w:p w14:paraId="120C4F5E" w14:textId="438D79C3"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4500726D"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DD1A3D">
        <w:rPr>
          <w:rFonts w:cs="Arial"/>
          <w:color w:val="595959" w:themeColor="text1" w:themeTint="A6"/>
        </w:rPr>
        <w:t>0.75</w:t>
      </w:r>
      <w:r w:rsidRPr="00145C63">
        <w:rPr>
          <w:rFonts w:cs="Arial"/>
          <w:color w:val="595959" w:themeColor="text1" w:themeTint="A6"/>
        </w:rPr>
        <w:t xml:space="preserve"> ACPE credit hours. </w:t>
      </w:r>
    </w:p>
    <w:p w14:paraId="17F51387" w14:textId="64A17AD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92066A">
        <w:rPr>
          <w:rFonts w:cs="Arial"/>
          <w:color w:val="595959" w:themeColor="text1" w:themeTint="A6"/>
        </w:rPr>
        <w:t>178</w:t>
      </w:r>
      <w:r w:rsidRPr="00145C63">
        <w:rPr>
          <w:rFonts w:cs="Arial"/>
          <w:color w:val="595959" w:themeColor="text1" w:themeTint="A6"/>
        </w:rPr>
        <w:t>-L0</w:t>
      </w:r>
      <w:r w:rsidR="0092066A">
        <w:rPr>
          <w:rFonts w:cs="Arial"/>
          <w:color w:val="595959" w:themeColor="text1" w:themeTint="A6"/>
        </w:rPr>
        <w:t>4</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432BCAFE" w:rsidR="00CB449D" w:rsidRPr="00145C63" w:rsidRDefault="0092066A" w:rsidP="00DD68D3">
      <w:pPr>
        <w:rPr>
          <w:b/>
          <w:color w:val="595959" w:themeColor="text1" w:themeTint="A6"/>
        </w:rPr>
      </w:pPr>
      <w:r>
        <w:rPr>
          <w:b/>
          <w:color w:val="595959" w:themeColor="text1" w:themeTint="A6"/>
        </w:rPr>
        <w:t>Sybil Thomas, PharmD, MBA</w:t>
      </w:r>
    </w:p>
    <w:p w14:paraId="529DCE50" w14:textId="2F041A9F" w:rsidR="00CB449D" w:rsidRPr="00145C63" w:rsidRDefault="0092066A" w:rsidP="00DD68D3">
      <w:pPr>
        <w:rPr>
          <w:color w:val="595959" w:themeColor="text1" w:themeTint="A6"/>
        </w:rPr>
      </w:pPr>
      <w:r>
        <w:rPr>
          <w:color w:val="595959" w:themeColor="text1" w:themeTint="A6"/>
        </w:rPr>
        <w:t>Senior Director, Pharmacy</w:t>
      </w:r>
    </w:p>
    <w:p w14:paraId="0B00B718" w14:textId="6A578F61" w:rsidR="00CB449D" w:rsidRPr="00145C63" w:rsidRDefault="0092066A"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38E6179" w:rsidR="00CB449D" w:rsidRPr="00145C63" w:rsidRDefault="0092066A" w:rsidP="00DD68D3">
      <w:pPr>
        <w:rPr>
          <w:b/>
          <w:color w:val="595959" w:themeColor="text1" w:themeTint="A6"/>
        </w:rPr>
      </w:pPr>
      <w:proofErr w:type="spellStart"/>
      <w:r>
        <w:rPr>
          <w:b/>
          <w:color w:val="595959" w:themeColor="text1" w:themeTint="A6"/>
        </w:rPr>
        <w:t>Herolind</w:t>
      </w:r>
      <w:proofErr w:type="spellEnd"/>
      <w:r>
        <w:rPr>
          <w:b/>
          <w:color w:val="595959" w:themeColor="text1" w:themeTint="A6"/>
        </w:rPr>
        <w:t xml:space="preserve"> </w:t>
      </w:r>
      <w:proofErr w:type="spellStart"/>
      <w:r>
        <w:rPr>
          <w:b/>
          <w:color w:val="595959" w:themeColor="text1" w:themeTint="A6"/>
        </w:rPr>
        <w:t>Jusufi</w:t>
      </w:r>
      <w:proofErr w:type="spellEnd"/>
      <w:r>
        <w:rPr>
          <w:b/>
          <w:color w:val="595959" w:themeColor="text1" w:themeTint="A6"/>
        </w:rPr>
        <w:t>, PharmD</w:t>
      </w:r>
    </w:p>
    <w:p w14:paraId="2B34AFB1" w14:textId="50D6DF79" w:rsidR="00CB449D" w:rsidRPr="00145C63" w:rsidRDefault="0092066A" w:rsidP="00DD68D3">
      <w:pPr>
        <w:rPr>
          <w:color w:val="595959" w:themeColor="text1" w:themeTint="A6"/>
        </w:rPr>
      </w:pPr>
      <w:r>
        <w:rPr>
          <w:color w:val="595959" w:themeColor="text1" w:themeTint="A6"/>
        </w:rPr>
        <w:t>PGY2 HSPAL Resident</w:t>
      </w:r>
    </w:p>
    <w:p w14:paraId="1F44D279" w14:textId="1615D40B" w:rsidR="00CB449D" w:rsidRPr="00145C63" w:rsidRDefault="0092066A" w:rsidP="00DD68D3">
      <w:pPr>
        <w:rPr>
          <w:color w:val="595959" w:themeColor="text1" w:themeTint="A6"/>
        </w:rPr>
      </w:pPr>
      <w:r>
        <w:rPr>
          <w:color w:val="595959" w:themeColor="text1" w:themeTint="A6"/>
        </w:rPr>
        <w:t>UW Health</w:t>
      </w:r>
    </w:p>
    <w:p w14:paraId="2E4B3623" w14:textId="77777777" w:rsidR="00CB449D" w:rsidRPr="00145C63" w:rsidRDefault="00CB449D" w:rsidP="00DD68D3">
      <w:pPr>
        <w:rPr>
          <w:color w:val="595959" w:themeColor="text1" w:themeTint="A6"/>
        </w:rPr>
      </w:pPr>
    </w:p>
    <w:p w14:paraId="30F378A1" w14:textId="783E22EA"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40920448" w14:textId="77777777" w:rsidR="0092066A" w:rsidRPr="00145C63" w:rsidRDefault="0092066A" w:rsidP="0092066A">
      <w:pPr>
        <w:rPr>
          <w:b/>
          <w:color w:val="595959" w:themeColor="text1" w:themeTint="A6"/>
        </w:rPr>
      </w:pPr>
      <w:r>
        <w:rPr>
          <w:b/>
          <w:color w:val="595959" w:themeColor="text1" w:themeTint="A6"/>
        </w:rPr>
        <w:t>Sybil Thomas, PharmD, MBA</w:t>
      </w:r>
    </w:p>
    <w:p w14:paraId="3CBB21E3" w14:textId="77777777" w:rsidR="0092066A" w:rsidRPr="00145C63" w:rsidRDefault="0092066A" w:rsidP="0092066A">
      <w:pPr>
        <w:rPr>
          <w:color w:val="595959" w:themeColor="text1" w:themeTint="A6"/>
        </w:rPr>
      </w:pPr>
      <w:r>
        <w:rPr>
          <w:color w:val="595959" w:themeColor="text1" w:themeTint="A6"/>
        </w:rPr>
        <w:t>Senior Director, Pharmacy</w:t>
      </w:r>
    </w:p>
    <w:p w14:paraId="720FD23C" w14:textId="77777777" w:rsidR="0092066A" w:rsidRPr="00145C63" w:rsidRDefault="0092066A" w:rsidP="0092066A">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276310A1" w:rsidR="00CB449D" w:rsidRPr="00145C63" w:rsidRDefault="0092066A" w:rsidP="00DD68D3">
      <w:pPr>
        <w:rPr>
          <w:b/>
          <w:color w:val="595959" w:themeColor="text1" w:themeTint="A6"/>
        </w:rPr>
      </w:pPr>
      <w:r>
        <w:rPr>
          <w:b/>
          <w:color w:val="595959" w:themeColor="text1" w:themeTint="A6"/>
        </w:rPr>
        <w:t>LeeAnn Miller, MS, PharmD</w:t>
      </w:r>
    </w:p>
    <w:p w14:paraId="69E43666" w14:textId="32285847" w:rsidR="00CB449D" w:rsidRPr="00145C63" w:rsidRDefault="0092066A" w:rsidP="00DD68D3">
      <w:pPr>
        <w:rPr>
          <w:color w:val="595959" w:themeColor="text1" w:themeTint="A6"/>
        </w:rPr>
      </w:pPr>
      <w:r>
        <w:rPr>
          <w:color w:val="595959" w:themeColor="text1" w:themeTint="A6"/>
        </w:rPr>
        <w:t>Vice President, Chief Pharmacy Officer</w:t>
      </w:r>
    </w:p>
    <w:p w14:paraId="7307E12F" w14:textId="564AB391" w:rsidR="00CB449D" w:rsidRPr="00145C63" w:rsidRDefault="0092066A" w:rsidP="00DD68D3">
      <w:pPr>
        <w:rPr>
          <w:color w:val="595959" w:themeColor="text1" w:themeTint="A6"/>
        </w:rPr>
      </w:pPr>
      <w:r>
        <w:rPr>
          <w:color w:val="595959" w:themeColor="text1" w:themeTint="A6"/>
        </w:rPr>
        <w:t>Yale New Haven Health</w:t>
      </w:r>
    </w:p>
    <w:p w14:paraId="1056CB21" w14:textId="77777777" w:rsidR="00CB449D" w:rsidRPr="00145C63" w:rsidRDefault="00CB449D" w:rsidP="00DD68D3">
      <w:pPr>
        <w:rPr>
          <w:color w:val="595959" w:themeColor="text1" w:themeTint="A6"/>
        </w:rPr>
      </w:pPr>
    </w:p>
    <w:p w14:paraId="6CBB589F" w14:textId="152C4AA9" w:rsidR="00CB449D" w:rsidRPr="00145C63" w:rsidRDefault="0092066A" w:rsidP="00DD68D3">
      <w:pPr>
        <w:rPr>
          <w:b/>
          <w:color w:val="595959" w:themeColor="text1" w:themeTint="A6"/>
        </w:rPr>
      </w:pPr>
      <w:proofErr w:type="spellStart"/>
      <w:r>
        <w:rPr>
          <w:b/>
          <w:color w:val="595959" w:themeColor="text1" w:themeTint="A6"/>
        </w:rPr>
        <w:t>Vima</w:t>
      </w:r>
      <w:proofErr w:type="spellEnd"/>
      <w:r>
        <w:rPr>
          <w:b/>
          <w:color w:val="595959" w:themeColor="text1" w:themeTint="A6"/>
        </w:rPr>
        <w:t xml:space="preserve"> </w:t>
      </w:r>
      <w:proofErr w:type="spellStart"/>
      <w:r>
        <w:rPr>
          <w:b/>
          <w:color w:val="595959" w:themeColor="text1" w:themeTint="A6"/>
        </w:rPr>
        <w:t>Almuete</w:t>
      </w:r>
      <w:proofErr w:type="spellEnd"/>
      <w:r>
        <w:rPr>
          <w:b/>
          <w:color w:val="595959" w:themeColor="text1" w:themeTint="A6"/>
        </w:rPr>
        <w:t>, PharmD</w:t>
      </w:r>
    </w:p>
    <w:p w14:paraId="6A43CF55" w14:textId="261CAC41" w:rsidR="00CB449D" w:rsidRPr="00145C63" w:rsidRDefault="0092066A" w:rsidP="00DD68D3">
      <w:pPr>
        <w:rPr>
          <w:color w:val="595959" w:themeColor="text1" w:themeTint="A6"/>
        </w:rPr>
      </w:pPr>
      <w:r>
        <w:rPr>
          <w:color w:val="595959" w:themeColor="text1" w:themeTint="A6"/>
        </w:rPr>
        <w:t>Division Director, Audit Inpatient Pharmacy</w:t>
      </w:r>
    </w:p>
    <w:p w14:paraId="4675EE95" w14:textId="37992D8A" w:rsidR="00CB449D" w:rsidRDefault="0092066A" w:rsidP="00DD68D3">
      <w:pPr>
        <w:rPr>
          <w:color w:val="595959" w:themeColor="text1" w:themeTint="A6"/>
        </w:rPr>
      </w:pPr>
      <w:r>
        <w:rPr>
          <w:color w:val="595959" w:themeColor="text1" w:themeTint="A6"/>
        </w:rPr>
        <w:t>The Johns Hopkins Hospital</w:t>
      </w:r>
    </w:p>
    <w:p w14:paraId="0A74D630" w14:textId="3F4994C1" w:rsidR="0092066A" w:rsidRDefault="0092066A" w:rsidP="00DD68D3">
      <w:pPr>
        <w:rPr>
          <w:color w:val="595959" w:themeColor="text1" w:themeTint="A6"/>
        </w:rPr>
      </w:pPr>
    </w:p>
    <w:p w14:paraId="04DC7520" w14:textId="365FE5DA" w:rsidR="0092066A" w:rsidRPr="0092066A" w:rsidRDefault="0092066A" w:rsidP="00DD68D3">
      <w:pPr>
        <w:rPr>
          <w:b/>
          <w:bCs/>
          <w:color w:val="595959" w:themeColor="text1" w:themeTint="A6"/>
        </w:rPr>
      </w:pPr>
      <w:r w:rsidRPr="0092066A">
        <w:rPr>
          <w:b/>
          <w:bCs/>
          <w:color w:val="595959" w:themeColor="text1" w:themeTint="A6"/>
        </w:rPr>
        <w:t>Kayla Waldron, PharmD, MS, BCPS</w:t>
      </w:r>
    </w:p>
    <w:p w14:paraId="180199CA" w14:textId="425B9BB6" w:rsidR="0092066A" w:rsidRDefault="0092066A" w:rsidP="00DD68D3">
      <w:pPr>
        <w:rPr>
          <w:color w:val="595959" w:themeColor="text1" w:themeTint="A6"/>
        </w:rPr>
      </w:pPr>
      <w:r>
        <w:rPr>
          <w:color w:val="595959" w:themeColor="text1" w:themeTint="A6"/>
        </w:rPr>
        <w:t>Assistant Director, Acute and Ambulatory Clinical Services</w:t>
      </w:r>
    </w:p>
    <w:p w14:paraId="4F7169EF" w14:textId="458C9373" w:rsidR="0092066A" w:rsidRDefault="0092066A" w:rsidP="00DD68D3">
      <w:pPr>
        <w:rPr>
          <w:color w:val="595959" w:themeColor="text1" w:themeTint="A6"/>
        </w:rPr>
      </w:pPr>
      <w:r>
        <w:rPr>
          <w:color w:val="595959" w:themeColor="text1" w:themeTint="A6"/>
        </w:rPr>
        <w:t>UNC Health</w:t>
      </w:r>
    </w:p>
    <w:p w14:paraId="3D017EF1" w14:textId="7D6FA70F" w:rsidR="0092066A" w:rsidRDefault="0092066A" w:rsidP="00DD68D3">
      <w:pPr>
        <w:rPr>
          <w:color w:val="595959" w:themeColor="text1" w:themeTint="A6"/>
        </w:rPr>
      </w:pPr>
    </w:p>
    <w:p w14:paraId="3F68DD8A" w14:textId="34C0CF21" w:rsidR="0092066A" w:rsidRPr="0092066A" w:rsidRDefault="0092066A" w:rsidP="00DD68D3">
      <w:pPr>
        <w:rPr>
          <w:b/>
          <w:bCs/>
          <w:color w:val="595959" w:themeColor="text1" w:themeTint="A6"/>
        </w:rPr>
      </w:pPr>
      <w:r w:rsidRPr="0092066A">
        <w:rPr>
          <w:b/>
          <w:bCs/>
          <w:color w:val="595959" w:themeColor="text1" w:themeTint="A6"/>
        </w:rPr>
        <w:t xml:space="preserve">Colleen </w:t>
      </w:r>
      <w:proofErr w:type="spellStart"/>
      <w:r w:rsidRPr="0092066A">
        <w:rPr>
          <w:b/>
          <w:bCs/>
          <w:color w:val="595959" w:themeColor="text1" w:themeTint="A6"/>
        </w:rPr>
        <w:t>Malashock</w:t>
      </w:r>
      <w:proofErr w:type="spellEnd"/>
      <w:r w:rsidRPr="0092066A">
        <w:rPr>
          <w:b/>
          <w:bCs/>
          <w:color w:val="595959" w:themeColor="text1" w:themeTint="A6"/>
        </w:rPr>
        <w:t>, PharmD, BCPS</w:t>
      </w:r>
    </w:p>
    <w:p w14:paraId="63D6E80C" w14:textId="16AEA85D" w:rsidR="0092066A" w:rsidRDefault="0092066A" w:rsidP="00DD68D3">
      <w:pPr>
        <w:rPr>
          <w:color w:val="595959" w:themeColor="text1" w:themeTint="A6"/>
        </w:rPr>
      </w:pPr>
      <w:r>
        <w:rPr>
          <w:color w:val="595959" w:themeColor="text1" w:themeTint="A6"/>
        </w:rPr>
        <w:t>Clinical Pharmacy Manager, Acute Care &amp; Remote Pharmacy Services</w:t>
      </w:r>
    </w:p>
    <w:p w14:paraId="457DAAD0" w14:textId="5224DFB2" w:rsidR="0092066A" w:rsidRDefault="0092066A" w:rsidP="00DD68D3">
      <w:pPr>
        <w:rPr>
          <w:color w:val="595959" w:themeColor="text1" w:themeTint="A6"/>
        </w:rPr>
      </w:pPr>
      <w:r>
        <w:rPr>
          <w:color w:val="595959" w:themeColor="text1" w:themeTint="A6"/>
        </w:rPr>
        <w:t>Nebraska Medicine</w:t>
      </w:r>
    </w:p>
    <w:p w14:paraId="6BA68322" w14:textId="6E019686" w:rsidR="003377D1" w:rsidRDefault="003377D1" w:rsidP="00DD68D3">
      <w:pPr>
        <w:rPr>
          <w:color w:val="595959" w:themeColor="text1" w:themeTint="A6"/>
        </w:rPr>
      </w:pPr>
    </w:p>
    <w:p w14:paraId="54D9F1D4" w14:textId="250A4F26" w:rsidR="003377D1" w:rsidRPr="00145C63" w:rsidRDefault="003377D1" w:rsidP="003377D1">
      <w:pPr>
        <w:rPr>
          <w:b/>
          <w:color w:val="595959" w:themeColor="text1" w:themeTint="A6"/>
        </w:rPr>
      </w:pPr>
      <w:proofErr w:type="spellStart"/>
      <w:r>
        <w:rPr>
          <w:b/>
          <w:color w:val="595959" w:themeColor="text1" w:themeTint="A6"/>
        </w:rPr>
        <w:t>Herolind</w:t>
      </w:r>
      <w:proofErr w:type="spellEnd"/>
      <w:r>
        <w:rPr>
          <w:b/>
          <w:color w:val="595959" w:themeColor="text1" w:themeTint="A6"/>
        </w:rPr>
        <w:t xml:space="preserve"> </w:t>
      </w:r>
      <w:proofErr w:type="spellStart"/>
      <w:r>
        <w:rPr>
          <w:b/>
          <w:color w:val="595959" w:themeColor="text1" w:themeTint="A6"/>
        </w:rPr>
        <w:t>Jusufi</w:t>
      </w:r>
      <w:proofErr w:type="spellEnd"/>
      <w:r>
        <w:rPr>
          <w:b/>
          <w:color w:val="595959" w:themeColor="text1" w:themeTint="A6"/>
        </w:rPr>
        <w:t>, PharmD</w:t>
      </w:r>
      <w:r>
        <w:rPr>
          <w:b/>
          <w:color w:val="595959" w:themeColor="text1" w:themeTint="A6"/>
        </w:rPr>
        <w:t xml:space="preserve"> </w:t>
      </w:r>
      <w:r w:rsidRPr="003377D1">
        <w:rPr>
          <w:bCs/>
          <w:color w:val="595959" w:themeColor="text1" w:themeTint="A6"/>
        </w:rPr>
        <w:t>(facilitator)</w:t>
      </w:r>
    </w:p>
    <w:p w14:paraId="481F3F69" w14:textId="77777777" w:rsidR="003377D1" w:rsidRPr="00145C63" w:rsidRDefault="003377D1" w:rsidP="003377D1">
      <w:pPr>
        <w:rPr>
          <w:color w:val="595959" w:themeColor="text1" w:themeTint="A6"/>
        </w:rPr>
      </w:pPr>
      <w:r>
        <w:rPr>
          <w:color w:val="595959" w:themeColor="text1" w:themeTint="A6"/>
        </w:rPr>
        <w:t>PGY2 HSPAL Resident</w:t>
      </w:r>
    </w:p>
    <w:p w14:paraId="71D08079" w14:textId="77777777" w:rsidR="003377D1" w:rsidRPr="00145C63" w:rsidRDefault="003377D1" w:rsidP="003377D1">
      <w:pPr>
        <w:rPr>
          <w:color w:val="595959" w:themeColor="text1" w:themeTint="A6"/>
        </w:rPr>
      </w:pPr>
      <w:r>
        <w:rPr>
          <w:color w:val="595959" w:themeColor="text1" w:themeTint="A6"/>
        </w:rPr>
        <w:t>UW Health</w:t>
      </w:r>
    </w:p>
    <w:p w14:paraId="4DF89787" w14:textId="77777777" w:rsidR="003377D1" w:rsidRPr="00145C63" w:rsidRDefault="003377D1"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77D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066A"/>
    <w:rsid w:val="009225E4"/>
    <w:rsid w:val="00931508"/>
    <w:rsid w:val="009322F6"/>
    <w:rsid w:val="00952F89"/>
    <w:rsid w:val="00963CDE"/>
    <w:rsid w:val="00971D43"/>
    <w:rsid w:val="00980A48"/>
    <w:rsid w:val="00987B49"/>
    <w:rsid w:val="009A27BF"/>
    <w:rsid w:val="009A7E1B"/>
    <w:rsid w:val="009A7E9D"/>
    <w:rsid w:val="009B2BA5"/>
    <w:rsid w:val="009B6D1A"/>
    <w:rsid w:val="009B782C"/>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2E13"/>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1A3D"/>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2A46"/>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VariableListDefinition name="AD_HOC" displayName="AD_HOC" id="9426ea6f-1b24-4683-bca3-85d71f6375fd" isdomainofvalue="False" dataSourceId="80be7e5f-6e71-448c-9228-23264555308c"/>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ocPartTre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SourceDataModel Name="AD_HOC" TargetDataSourceId="80be7e5f-6e71-448c-9228-23264555308c"/>
</file>

<file path=customXml/item21.xml><?xml version="1.0" encoding="utf-8"?>
<DataSourceInfo>
  <Id>87651697-ca1f-4d80-9f69-bb743e325714</Id>
  <MajorVersion>0</MajorVersion>
  <MinorVersion>1</MinorVersion>
  <DataSourceType>Expression</DataSourceType>
  <Name>Computed</Name>
  <Description/>
  <Filter/>
  <DataFields/>
</DataSourceInfo>
</file>

<file path=customXml/item22.xml><?xml version="1.0" encoding="utf-8"?>
<VariableListDefinition name="System" displayName="System" id="dc9731b4-d0d2-4ed5-b20d-434d69de1706" isdomainofvalue="False" dataSourceId="00b80028-d226-4a39-9a19-6787589aad19"/>
</file>

<file path=customXml/item23.xml><?xml version="1.0" encoding="utf-8"?>
<SourceDataModel Name="System" TargetDataSourceId="00b80028-d226-4a39-9a19-6787589aad19"/>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3.xml><?xml version="1.0" encoding="utf-8"?>
<VariableUsageMapping/>
</file>

<file path=customXml/item4.xml><?xml version="1.0" encoding="utf-8"?>
<AllExternalAdhocVariableMappings/>
</file>

<file path=customXml/item5.xml><?xml version="1.0" encoding="utf-8"?>
<SourceDataModel Name="Computed" TargetDataSourceId="87651697-ca1f-4d80-9f69-bb743e325714"/>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83B1EF68-4D55-4397-AF73-D916BC2254F0}">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C4AEAB29-4929-45AF-A192-84C4D708764D}">
  <ds:schemaRefs/>
</ds:datastoreItem>
</file>

<file path=customXml/itemProps2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7B773B23-CD27-407C-8EF7-714316C2ACF2}">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2021-08-04T19:01:00Z</dcterms:created>
  <dcterms:modified xsi:type="dcterms:W3CDTF">2021-08-04T19:50:00Z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