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AE1338" w:rsidP="00D6051F">
      <w:pPr>
        <w:pStyle w:val="Heading"/>
      </w:pPr>
      <w:proofErr w:type="spellStart"/>
      <w:r>
        <w:t>Vizient</w:t>
      </w:r>
      <w:proofErr w:type="spellEnd"/>
      <w:r>
        <w:t xml:space="preserve"> OK/AR and West Coast Trustee/Physician/CEO Leadership Conference</w:t>
      </w:r>
    </w:p>
    <w:p w:rsidR="00423054" w:rsidRDefault="00155E54" w:rsidP="004A294A">
      <w:pPr>
        <w:pStyle w:val="BodyText1"/>
      </w:pPr>
      <w:r>
        <w:t>Activity date</w:t>
      </w:r>
      <w:r w:rsidR="0013180C">
        <w:t xml:space="preserve">: </w:t>
      </w:r>
      <w:r w:rsidR="00AE1338">
        <w:t>October 16-18, 2019</w:t>
      </w:r>
    </w:p>
    <w:p w:rsidR="00EA13B8" w:rsidRDefault="0013180C" w:rsidP="00423054">
      <w:pPr>
        <w:pStyle w:val="BodyText1"/>
      </w:pPr>
      <w:r>
        <w:t>Course director</w:t>
      </w:r>
      <w:r w:rsidR="00AE1338">
        <w:t>s</w:t>
      </w:r>
      <w:r>
        <w:t xml:space="preserve">: </w:t>
      </w:r>
      <w:r w:rsidR="00AE1338">
        <w:t>David Robertson &amp; Steve Carlson</w:t>
      </w:r>
    </w:p>
    <w:p w:rsidR="008730EB" w:rsidRP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642B45">
        <w:rPr>
          <w:rFonts w:cs="Arial"/>
          <w:color w:val="696969"/>
          <w:szCs w:val="20"/>
        </w:rPr>
        <w:t xml:space="preserve">an email with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Complete the </w:t>
      </w:r>
      <w:r w:rsidR="00F4230E">
        <w:rPr>
          <w:rFonts w:cs="Arial"/>
          <w:color w:val="696969"/>
          <w:szCs w:val="20"/>
        </w:rPr>
        <w:t xml:space="preserve">process </w:t>
      </w:r>
      <w:r>
        <w:rPr>
          <w:rFonts w:cs="Arial"/>
          <w:color w:val="696969"/>
          <w:szCs w:val="20"/>
        </w:rPr>
        <w:t xml:space="preserve">no later than </w:t>
      </w:r>
      <w:r w:rsidR="007C2EE7" w:rsidRPr="007C2EE7">
        <w:rPr>
          <w:rFonts w:cs="Arial"/>
          <w:b/>
          <w:color w:val="696969"/>
          <w:szCs w:val="20"/>
        </w:rPr>
        <w:t>December 1, 2019</w:t>
      </w:r>
    </w:p>
    <w:p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w:t>
      </w:r>
      <w:r w:rsidR="00D51B6D">
        <w:rPr>
          <w:rFonts w:cs="Arial"/>
          <w:color w:val="696969"/>
          <w:szCs w:val="20"/>
        </w:rPr>
        <w:t>.</w:t>
      </w:r>
    </w:p>
    <w:p w:rsidR="008730EB" w:rsidRPr="000211DF" w:rsidRDefault="008730EB" w:rsidP="008730EB">
      <w:pPr>
        <w:rPr>
          <w:rFonts w:cs="Arial"/>
          <w:szCs w:val="20"/>
        </w:rPr>
      </w:pPr>
    </w:p>
    <w:p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rsidR="0035174D" w:rsidRPr="00BC3FDA" w:rsidRDefault="007C2EE7"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Identify the competencies necessary to position a health system for success and which popular strategies do not work</w:t>
      </w:r>
    </w:p>
    <w:p w:rsidR="004A294A" w:rsidRPr="00BC3FDA" w:rsidRDefault="007C2EE7"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 xml:space="preserve">Describe the critical physician collaboration strategies and </w:t>
      </w:r>
      <w:proofErr w:type="spellStart"/>
      <w:r>
        <w:rPr>
          <w:rFonts w:eastAsia="Calibri" w:cs="Arial"/>
          <w:color w:val="595959" w:themeColor="text1" w:themeTint="A6"/>
          <w:szCs w:val="20"/>
        </w:rPr>
        <w:t>payor</w:t>
      </w:r>
      <w:proofErr w:type="spellEnd"/>
      <w:r>
        <w:rPr>
          <w:rFonts w:eastAsia="Calibri" w:cs="Arial"/>
          <w:color w:val="595959" w:themeColor="text1" w:themeTint="A6"/>
          <w:szCs w:val="20"/>
        </w:rPr>
        <w:t xml:space="preserve"> strategies essential for short and long term success</w:t>
      </w:r>
    </w:p>
    <w:p w:rsidR="004A294A" w:rsidRDefault="007C2EE7"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Discuss the true impact of price transparency on consumers’ health care purchasing behaviors</w:t>
      </w:r>
    </w:p>
    <w:p w:rsidR="0013180C" w:rsidRDefault="007C2EE7" w:rsidP="0013180C">
      <w:pPr>
        <w:pStyle w:val="ListParagraph"/>
        <w:numPr>
          <w:ilvl w:val="0"/>
          <w:numId w:val="40"/>
        </w:numPr>
        <w:ind w:left="360"/>
        <w:rPr>
          <w:rFonts w:asciiTheme="minorHAnsi" w:eastAsia="Calibri" w:hAnsiTheme="minorHAnsi" w:cstheme="minorHAnsi"/>
          <w:color w:val="696969" w:themeColor="text2"/>
          <w:szCs w:val="20"/>
        </w:rPr>
      </w:pPr>
      <w:r>
        <w:rPr>
          <w:rFonts w:asciiTheme="minorHAnsi" w:eastAsia="Calibri" w:hAnsiTheme="minorHAnsi" w:cstheme="minorHAnsi"/>
          <w:color w:val="696969" w:themeColor="text2"/>
          <w:szCs w:val="20"/>
        </w:rPr>
        <w:t>Review consumer perception of the health care system and factors that influence quality</w:t>
      </w:r>
    </w:p>
    <w:p w:rsidR="007C2EE7" w:rsidRPr="00AC55F9" w:rsidRDefault="00AC55F9" w:rsidP="00AC55F9">
      <w:pPr>
        <w:pStyle w:val="ListParagraph"/>
        <w:numPr>
          <w:ilvl w:val="0"/>
          <w:numId w:val="40"/>
        </w:numPr>
        <w:ind w:left="360"/>
        <w:rPr>
          <w:rFonts w:asciiTheme="minorHAnsi" w:eastAsia="Calibri" w:hAnsiTheme="minorHAnsi" w:cstheme="minorHAnsi"/>
          <w:color w:val="595959" w:themeColor="text1" w:themeTint="A6"/>
          <w:szCs w:val="20"/>
        </w:rPr>
      </w:pPr>
      <w:r w:rsidRPr="00AC55F9">
        <w:rPr>
          <w:rFonts w:asciiTheme="minorHAnsi" w:eastAsia="Calibri" w:hAnsiTheme="minorHAnsi" w:cstheme="minorHAnsi"/>
          <w:color w:val="595959" w:themeColor="text1" w:themeTint="A6"/>
          <w:szCs w:val="20"/>
        </w:rPr>
        <w:t>Describe a new affinity program for high cost patients and the impact on payers and providers</w:t>
      </w:r>
    </w:p>
    <w:p w:rsidR="00AC55F9" w:rsidRPr="00AC55F9" w:rsidRDefault="00AC55F9" w:rsidP="00AC55F9">
      <w:pPr>
        <w:pStyle w:val="ListParagraph"/>
        <w:numPr>
          <w:ilvl w:val="0"/>
          <w:numId w:val="40"/>
        </w:numPr>
        <w:ind w:left="360"/>
        <w:rPr>
          <w:rFonts w:asciiTheme="minorHAnsi" w:eastAsia="Calibri" w:hAnsiTheme="minorHAnsi" w:cstheme="minorHAnsi"/>
          <w:color w:val="595959" w:themeColor="text1" w:themeTint="A6"/>
          <w:szCs w:val="20"/>
        </w:rPr>
      </w:pPr>
      <w:r w:rsidRPr="00AC55F9">
        <w:rPr>
          <w:rFonts w:asciiTheme="minorHAnsi" w:eastAsia="Calibri" w:hAnsiTheme="minorHAnsi" w:cstheme="minorHAnsi"/>
          <w:color w:val="595959" w:themeColor="text1" w:themeTint="A6"/>
          <w:szCs w:val="20"/>
        </w:rPr>
        <w:t>Explain the impact of healthcare transformation and the extraordinary changes that will come with it</w:t>
      </w:r>
    </w:p>
    <w:p w:rsidR="00AC55F9" w:rsidRPr="00AC55F9" w:rsidRDefault="00AC55F9" w:rsidP="00AC55F9">
      <w:pPr>
        <w:pStyle w:val="ListParagraph"/>
        <w:numPr>
          <w:ilvl w:val="0"/>
          <w:numId w:val="40"/>
        </w:numPr>
        <w:ind w:left="360"/>
        <w:rPr>
          <w:rFonts w:asciiTheme="minorHAnsi" w:eastAsia="Calibri" w:hAnsiTheme="minorHAnsi" w:cstheme="minorHAnsi"/>
          <w:color w:val="595959" w:themeColor="text1" w:themeTint="A6"/>
          <w:szCs w:val="20"/>
        </w:rPr>
      </w:pPr>
      <w:r w:rsidRPr="00AC55F9">
        <w:rPr>
          <w:rFonts w:asciiTheme="minorHAnsi" w:eastAsia="Calibri" w:hAnsiTheme="minorHAnsi" w:cstheme="minorHAnsi"/>
          <w:color w:val="595959" w:themeColor="text1" w:themeTint="A6"/>
          <w:szCs w:val="20"/>
        </w:rPr>
        <w:t>Outline strategic imperatives that will enable you and your organization to succeed in a time of unprecedented change</w:t>
      </w:r>
    </w:p>
    <w:p w:rsidR="00AC55F9" w:rsidRPr="00AC55F9" w:rsidRDefault="00AC55F9" w:rsidP="00AC55F9">
      <w:pPr>
        <w:pStyle w:val="ListParagraph"/>
        <w:numPr>
          <w:ilvl w:val="0"/>
          <w:numId w:val="40"/>
        </w:numPr>
        <w:ind w:left="360"/>
        <w:rPr>
          <w:rFonts w:asciiTheme="minorHAnsi" w:eastAsia="Calibri" w:hAnsiTheme="minorHAnsi" w:cstheme="minorHAnsi"/>
          <w:color w:val="595959" w:themeColor="text1" w:themeTint="A6"/>
          <w:szCs w:val="20"/>
        </w:rPr>
      </w:pPr>
      <w:r w:rsidRPr="00AC55F9">
        <w:rPr>
          <w:rFonts w:asciiTheme="minorHAnsi" w:eastAsia="Calibri" w:hAnsiTheme="minorHAnsi" w:cstheme="minorHAnsi"/>
          <w:color w:val="595959" w:themeColor="text1" w:themeTint="A6"/>
          <w:szCs w:val="20"/>
        </w:rPr>
        <w:t>Summarize how top performing organizations are rapidly transitioning their care delivery and business model to succeed in a ‘pay for value’ era</w:t>
      </w:r>
    </w:p>
    <w:p w:rsidR="00AC55F9" w:rsidRPr="00AC55F9" w:rsidRDefault="00AC55F9" w:rsidP="00AC55F9">
      <w:pPr>
        <w:pStyle w:val="ListParagraph"/>
        <w:numPr>
          <w:ilvl w:val="0"/>
          <w:numId w:val="40"/>
        </w:numPr>
        <w:ind w:left="360"/>
        <w:rPr>
          <w:rFonts w:asciiTheme="minorHAnsi" w:eastAsia="Calibri" w:hAnsiTheme="minorHAnsi" w:cstheme="minorHAnsi"/>
          <w:color w:val="595959" w:themeColor="text1" w:themeTint="A6"/>
          <w:szCs w:val="20"/>
        </w:rPr>
      </w:pPr>
      <w:r w:rsidRPr="00AC55F9">
        <w:rPr>
          <w:rFonts w:asciiTheme="minorHAnsi" w:eastAsia="Calibri" w:hAnsiTheme="minorHAnsi" w:cstheme="minorHAnsi"/>
          <w:color w:val="595959" w:themeColor="text1" w:themeTint="A6"/>
          <w:szCs w:val="20"/>
        </w:rPr>
        <w:t xml:space="preserve">Discuss the role of </w:t>
      </w:r>
      <w:proofErr w:type="spellStart"/>
      <w:r w:rsidRPr="00AC55F9">
        <w:rPr>
          <w:rFonts w:asciiTheme="minorHAnsi" w:eastAsia="Calibri" w:hAnsiTheme="minorHAnsi" w:cstheme="minorHAnsi"/>
          <w:color w:val="595959" w:themeColor="text1" w:themeTint="A6"/>
          <w:szCs w:val="20"/>
        </w:rPr>
        <w:t>Vizient’s</w:t>
      </w:r>
      <w:proofErr w:type="spellEnd"/>
      <w:r w:rsidRPr="00AC55F9">
        <w:rPr>
          <w:rFonts w:asciiTheme="minorHAnsi" w:eastAsia="Calibri" w:hAnsiTheme="minorHAnsi" w:cstheme="minorHAnsi"/>
          <w:color w:val="595959" w:themeColor="text1" w:themeTint="A6"/>
          <w:szCs w:val="20"/>
        </w:rPr>
        <w:t xml:space="preserve"> Washington D.C. office as a resource to our members</w:t>
      </w:r>
    </w:p>
    <w:p w:rsidR="00AC55F9" w:rsidRDefault="00AC55F9" w:rsidP="00AC55F9">
      <w:pPr>
        <w:pStyle w:val="ListParagraph"/>
        <w:numPr>
          <w:ilvl w:val="0"/>
          <w:numId w:val="40"/>
        </w:numPr>
        <w:ind w:left="360"/>
        <w:rPr>
          <w:rFonts w:asciiTheme="minorHAnsi" w:eastAsia="Calibri" w:hAnsiTheme="minorHAnsi" w:cstheme="minorHAnsi"/>
          <w:color w:val="595959" w:themeColor="text1" w:themeTint="A6"/>
          <w:szCs w:val="20"/>
        </w:rPr>
      </w:pPr>
      <w:r w:rsidRPr="00AC55F9">
        <w:rPr>
          <w:rFonts w:asciiTheme="minorHAnsi" w:eastAsia="Calibri" w:hAnsiTheme="minorHAnsi" w:cstheme="minorHAnsi"/>
          <w:color w:val="595959" w:themeColor="text1" w:themeTint="A6"/>
          <w:szCs w:val="20"/>
        </w:rPr>
        <w:t>Give examples of federal legislative and regulatory policies that are impacting hospitals</w:t>
      </w:r>
    </w:p>
    <w:p w:rsidR="00D51B6D" w:rsidRPr="00D51B6D" w:rsidRDefault="00D51B6D" w:rsidP="00D51B6D"/>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D51B6D" w:rsidRDefault="00D51B6D" w:rsidP="00155E54">
      <w:pPr>
        <w:rPr>
          <w:rFonts w:cs="Arial"/>
          <w:b/>
          <w:color w:val="696969"/>
          <w:szCs w:val="20"/>
          <w:u w:val="single"/>
        </w:rPr>
      </w:pPr>
    </w:p>
    <w:p w:rsidR="00D51B6D" w:rsidRDefault="00D51B6D" w:rsidP="00155E54">
      <w:pPr>
        <w:rPr>
          <w:rFonts w:cs="Arial"/>
          <w:b/>
          <w:color w:val="696969"/>
          <w:szCs w:val="20"/>
          <w:u w:val="single"/>
        </w:rPr>
      </w:pPr>
    </w:p>
    <w:p w:rsidR="00D51B6D" w:rsidRDefault="00D51B6D" w:rsidP="00155E54">
      <w:pPr>
        <w:rPr>
          <w:rFonts w:cs="Arial"/>
          <w:b/>
          <w:color w:val="696969"/>
          <w:szCs w:val="20"/>
          <w:u w:val="single"/>
        </w:rPr>
      </w:pPr>
    </w:p>
    <w:p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rsidR="00155E54" w:rsidRPr="008730EB" w:rsidRDefault="00155E54" w:rsidP="00155E54">
      <w:pPr>
        <w:rPr>
          <w:rFonts w:cs="Arial"/>
          <w:color w:val="696969"/>
          <w:szCs w:val="20"/>
        </w:rPr>
      </w:pPr>
    </w:p>
    <w:p w:rsidR="0035174D" w:rsidRPr="008730EB" w:rsidRDefault="0035174D" w:rsidP="0035174D">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8730EB" w:rsidRDefault="0035174D" w:rsidP="0035174D">
      <w:pPr>
        <w:rPr>
          <w:rFonts w:cs="Arial"/>
          <w:color w:val="696969"/>
          <w:szCs w:val="20"/>
        </w:rPr>
      </w:pPr>
      <w:r w:rsidRPr="008730EB">
        <w:rPr>
          <w:rFonts w:cs="Arial"/>
          <w:color w:val="696969"/>
          <w:szCs w:val="20"/>
        </w:rPr>
        <w:t>____________________________________________</w:t>
      </w:r>
    </w:p>
    <w:p w:rsidR="0035174D" w:rsidRPr="008730EB" w:rsidRDefault="0035174D" w:rsidP="0035174D">
      <w:pPr>
        <w:rPr>
          <w:rFonts w:cs="Arial"/>
          <w:b/>
          <w:color w:val="696969"/>
          <w:szCs w:val="20"/>
          <w:u w:val="single"/>
        </w:rPr>
      </w:pPr>
    </w:p>
    <w:p w:rsidR="0035174D" w:rsidRPr="008730EB" w:rsidRDefault="0035174D" w:rsidP="0035174D">
      <w:pPr>
        <w:rPr>
          <w:rFonts w:cs="Arial"/>
          <w:b/>
          <w:color w:val="696969"/>
          <w:szCs w:val="20"/>
          <w:u w:val="single"/>
        </w:rPr>
      </w:pPr>
      <w:r w:rsidRPr="008730EB">
        <w:rPr>
          <w:rFonts w:cs="Arial"/>
          <w:b/>
          <w:color w:val="696969"/>
          <w:szCs w:val="20"/>
          <w:u w:val="single"/>
        </w:rPr>
        <w:t>Designation Statements:</w:t>
      </w:r>
    </w:p>
    <w:p w:rsidR="0013180C" w:rsidRPr="008730EB" w:rsidRDefault="0013180C" w:rsidP="0013180C">
      <w:pPr>
        <w:pStyle w:val="Heading3"/>
        <w:rPr>
          <w:rFonts w:cs="Arial"/>
          <w:color w:val="696969"/>
        </w:rPr>
      </w:pPr>
      <w:r w:rsidRPr="008730EB">
        <w:rPr>
          <w:rFonts w:cs="Arial"/>
          <w:color w:val="696969"/>
        </w:rPr>
        <w:t>PHYSICIAN</w:t>
      </w:r>
    </w:p>
    <w:p w:rsidR="0013180C" w:rsidRDefault="0013180C" w:rsidP="0013180C">
      <w:pPr>
        <w:rPr>
          <w:rFonts w:cs="Arial"/>
          <w:color w:val="696969"/>
          <w:szCs w:val="20"/>
        </w:rPr>
      </w:pPr>
      <w:proofErr w:type="spellStart"/>
      <w:r w:rsidRPr="008730EB">
        <w:rPr>
          <w:rFonts w:cs="Arial"/>
          <w:color w:val="696969"/>
          <w:szCs w:val="20"/>
        </w:rPr>
        <w:t>Vizient</w:t>
      </w:r>
      <w:proofErr w:type="spellEnd"/>
      <w:r w:rsidRPr="008730EB">
        <w:rPr>
          <w:rFonts w:cs="Arial"/>
          <w:color w:val="696969"/>
          <w:szCs w:val="20"/>
        </w:rPr>
        <w:t xml:space="preserve">, Inc. designates this live activity for a maximum of </w:t>
      </w:r>
      <w:r w:rsidR="00AC55F9">
        <w:rPr>
          <w:rFonts w:cs="Arial"/>
          <w:color w:val="696969"/>
          <w:szCs w:val="20"/>
        </w:rPr>
        <w:t>5.50</w:t>
      </w:r>
      <w:r w:rsidRPr="008730EB">
        <w:rPr>
          <w:rFonts w:cs="Arial"/>
          <w:color w:val="696969"/>
          <w:szCs w:val="20"/>
        </w:rPr>
        <w:t xml:space="preserve"> </w:t>
      </w:r>
      <w:r w:rsidRPr="008730EB">
        <w:rPr>
          <w:rFonts w:cs="Arial"/>
          <w:i/>
          <w:iCs/>
          <w:color w:val="696969"/>
          <w:szCs w:val="20"/>
          <w:lang w:val="en"/>
        </w:rPr>
        <w:t>AMA PRA Category 1 Credit(s)</w:t>
      </w:r>
      <w:r w:rsidRPr="008730EB">
        <w:rPr>
          <w:rFonts w:cs="Arial"/>
          <w:i/>
          <w:iCs/>
          <w:color w:val="696969"/>
          <w:szCs w:val="20"/>
          <w:vertAlign w:val="superscript"/>
          <w:lang w:val="en"/>
        </w:rPr>
        <w:t xml:space="preserve"> ™</w:t>
      </w:r>
      <w:r w:rsidRPr="008730EB">
        <w:rPr>
          <w:rFonts w:cs="Arial"/>
          <w:i/>
          <w:iCs/>
          <w:color w:val="696969"/>
          <w:szCs w:val="20"/>
          <w:vertAlign w:val="subscript"/>
          <w:lang w:val="en"/>
        </w:rPr>
        <w:t>.</w:t>
      </w:r>
      <w:r w:rsidRPr="008730EB">
        <w:rPr>
          <w:rFonts w:cs="Arial"/>
          <w:i/>
          <w:iCs/>
          <w:color w:val="696969"/>
          <w:szCs w:val="20"/>
          <w:vertAlign w:val="superscript"/>
          <w:lang w:val="en"/>
        </w:rPr>
        <w:t xml:space="preserve">  </w:t>
      </w:r>
      <w:r w:rsidRPr="008730EB">
        <w:rPr>
          <w:rFonts w:cs="Arial"/>
          <w:color w:val="696969"/>
          <w:szCs w:val="20"/>
        </w:rPr>
        <w:t>Physicians should claim only the credit commensurate with the extent of their participation in the activity.</w:t>
      </w:r>
    </w:p>
    <w:p w:rsidR="00AC55F9" w:rsidRDefault="00AC55F9" w:rsidP="0013180C">
      <w:pPr>
        <w:rPr>
          <w:rFonts w:cs="Arial"/>
          <w:color w:val="696969"/>
          <w:szCs w:val="20"/>
        </w:rPr>
      </w:pPr>
    </w:p>
    <w:p w:rsidR="0013180C" w:rsidRDefault="0013180C" w:rsidP="0013180C">
      <w:pPr>
        <w:pStyle w:val="Heading4"/>
        <w:shd w:val="clear" w:color="auto" w:fill="FFFFFF"/>
        <w:rPr>
          <w:rFonts w:cs="Arial"/>
          <w:color w:val="787878" w:themeColor="background2" w:themeShade="80"/>
        </w:rPr>
      </w:pPr>
      <w:r w:rsidRPr="00253F17">
        <w:rPr>
          <w:rFonts w:cs="Arial"/>
          <w:color w:val="787878" w:themeColor="background2" w:themeShade="80"/>
        </w:rPr>
        <w:t xml:space="preserve">HEALTHCARE EXECUTIVES </w:t>
      </w:r>
    </w:p>
    <w:p w:rsidR="0013180C" w:rsidRPr="0057361E" w:rsidRDefault="0013180C" w:rsidP="0013180C">
      <w:pPr>
        <w:rPr>
          <w:rFonts w:ascii="Calibri" w:hAnsi="Calibri"/>
          <w:iCs/>
          <w:color w:val="696969" w:themeColor="accent6"/>
          <w:szCs w:val="22"/>
        </w:rPr>
      </w:pPr>
      <w:r w:rsidRPr="0057361E">
        <w:rPr>
          <w:iCs/>
          <w:color w:val="696969" w:themeColor="accent6"/>
        </w:rPr>
        <w:t xml:space="preserve">By attending the </w:t>
      </w:r>
      <w:proofErr w:type="spellStart"/>
      <w:r w:rsidR="00D51B6D">
        <w:rPr>
          <w:b/>
          <w:bCs/>
          <w:iCs/>
          <w:color w:val="696969" w:themeColor="accent6"/>
        </w:rPr>
        <w:t>Vizient</w:t>
      </w:r>
      <w:proofErr w:type="spellEnd"/>
      <w:r w:rsidR="00D51B6D">
        <w:rPr>
          <w:b/>
          <w:bCs/>
          <w:iCs/>
          <w:color w:val="696969" w:themeColor="accent6"/>
        </w:rPr>
        <w:t xml:space="preserve"> OK/AR and West Coast Trustee/Physician/CEO Leadership Conference</w:t>
      </w:r>
      <w:r w:rsidRPr="0057361E">
        <w:rPr>
          <w:iCs/>
          <w:color w:val="696969" w:themeColor="accent6"/>
        </w:rPr>
        <w:t xml:space="preserve"> offered by </w:t>
      </w:r>
      <w:proofErr w:type="spellStart"/>
      <w:r w:rsidRPr="0057361E">
        <w:rPr>
          <w:iCs/>
          <w:color w:val="696969" w:themeColor="accent6"/>
        </w:rPr>
        <w:t>Vizient</w:t>
      </w:r>
      <w:proofErr w:type="spellEnd"/>
      <w:r w:rsidRPr="0057361E">
        <w:rPr>
          <w:iCs/>
          <w:color w:val="696969" w:themeColor="accent6"/>
        </w:rPr>
        <w:t xml:space="preserve">, Inc., participants may earn up to </w:t>
      </w:r>
      <w:r w:rsidR="00AC55F9">
        <w:rPr>
          <w:iCs/>
          <w:color w:val="696969" w:themeColor="accent6"/>
        </w:rPr>
        <w:t>5.50</w:t>
      </w:r>
      <w:r w:rsidRPr="0057361E">
        <w:rPr>
          <w:iCs/>
          <w:color w:val="696969" w:themeColor="accent6"/>
        </w:rPr>
        <w:t xml:space="preserve"> ACHE Qualified Education Hours toward initial certification or recertification of the Fellow of the American College of Healthcare Executives (FACHE) designation.</w:t>
      </w:r>
    </w:p>
    <w:p w:rsidR="00C9605F" w:rsidRPr="008730EB" w:rsidRDefault="00C9605F" w:rsidP="00C9605F">
      <w:pPr>
        <w:pStyle w:val="Heading3"/>
        <w:rPr>
          <w:rFonts w:cs="Arial"/>
          <w:color w:val="696969"/>
        </w:rPr>
      </w:pPr>
      <w:r w:rsidRPr="008730EB">
        <w:rPr>
          <w:rFonts w:cs="Arial"/>
          <w:color w:val="696969"/>
        </w:rPr>
        <w:t>CEU</w:t>
      </w:r>
    </w:p>
    <w:p w:rsidR="00C9605F" w:rsidRDefault="00C9605F" w:rsidP="00C9605F">
      <w:pPr>
        <w:rPr>
          <w:rFonts w:cs="Arial"/>
          <w:color w:val="696969"/>
          <w:szCs w:val="20"/>
        </w:rPr>
      </w:pPr>
      <w:proofErr w:type="spellStart"/>
      <w:r w:rsidRPr="008730EB">
        <w:rPr>
          <w:rFonts w:cs="Arial"/>
          <w:color w:val="696969"/>
          <w:szCs w:val="20"/>
        </w:rPr>
        <w:t>Vizient</w:t>
      </w:r>
      <w:proofErr w:type="spellEnd"/>
      <w:r w:rsidRPr="008730EB">
        <w:rPr>
          <w:rFonts w:cs="Arial"/>
          <w:color w:val="696969"/>
          <w:szCs w:val="20"/>
        </w:rPr>
        <w:t>, Inc. will award CEUs to each participant who successfully completes this program. The CEU is a nationally recognized unit of measure for continuing education and training programs that meet certain criteria (1 contact hour = 0.1 CEU).</w:t>
      </w:r>
    </w:p>
    <w:p w:rsidR="008730EB" w:rsidRPr="008730EB" w:rsidRDefault="008730EB" w:rsidP="008730EB">
      <w:pPr>
        <w:tabs>
          <w:tab w:val="left" w:pos="1440"/>
          <w:tab w:val="left" w:pos="2880"/>
          <w:tab w:val="left" w:pos="4320"/>
          <w:tab w:val="left" w:pos="5760"/>
          <w:tab w:val="left" w:pos="7920"/>
        </w:tabs>
        <w:jc w:val="both"/>
        <w:rPr>
          <w:rFonts w:eastAsia="Times" w:cs="Arial"/>
          <w:b/>
          <w:color w:val="696969"/>
          <w:szCs w:val="20"/>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Default="008730EB" w:rsidP="005B69BF">
      <w:pPr>
        <w:pStyle w:val="Heading3"/>
        <w:spacing w:before="0"/>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 xml:space="preserve">Each planning committee member, reviewer and </w:t>
      </w:r>
      <w:r w:rsidR="005F53FC">
        <w:rPr>
          <w:b w:val="0"/>
          <w:snapToGrid w:val="0"/>
          <w:color w:val="696969"/>
        </w:rPr>
        <w:t>presenter</w:t>
      </w:r>
      <w:r w:rsidRPr="008730EB">
        <w:rPr>
          <w:b w:val="0"/>
          <w:snapToGrid w:val="0"/>
          <w:color w:val="696969"/>
        </w:rPr>
        <w:t xml:space="preserve"> has completed a Disclosure of Relevant Financial Relationships form.</w:t>
      </w:r>
    </w:p>
    <w:p w:rsidR="004B0F88" w:rsidRDefault="004B0F88" w:rsidP="005B69BF"/>
    <w:p w:rsidR="00CB449D" w:rsidRDefault="00CB449D" w:rsidP="005B69BF">
      <w:pPr>
        <w:rPr>
          <w:rFonts w:cs="Arial"/>
          <w:bCs/>
          <w:color w:val="696969"/>
          <w:sz w:val="18"/>
          <w:szCs w:val="18"/>
        </w:rPr>
      </w:pPr>
      <w:r>
        <w:rPr>
          <w:rFonts w:cs="Arial"/>
          <w:bCs/>
          <w:color w:val="696969"/>
          <w:sz w:val="18"/>
          <w:szCs w:val="18"/>
        </w:rPr>
        <w:t xml:space="preserve">Relevant financial relationships: Planning committee members and </w:t>
      </w:r>
      <w:r w:rsidR="005F53FC">
        <w:rPr>
          <w:rFonts w:cs="Arial"/>
          <w:bCs/>
          <w:color w:val="696969"/>
          <w:sz w:val="18"/>
          <w:szCs w:val="18"/>
        </w:rPr>
        <w:t>presenters</w:t>
      </w:r>
      <w:r>
        <w:rPr>
          <w:rFonts w:cs="Arial"/>
          <w:bCs/>
          <w:color w:val="696969"/>
          <w:sz w:val="18"/>
          <w:szCs w:val="18"/>
        </w:rPr>
        <w:t xml:space="preserve"> have nothing to disclose </w:t>
      </w:r>
    </w:p>
    <w:p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rsidR="00CB449D" w:rsidRDefault="00AC55F9" w:rsidP="00CB449D">
      <w:pPr>
        <w:rPr>
          <w:b/>
          <w:color w:val="7F7F7F" w:themeColor="text1" w:themeTint="80"/>
        </w:rPr>
      </w:pPr>
      <w:r>
        <w:rPr>
          <w:b/>
          <w:color w:val="7F7F7F" w:themeColor="text1" w:themeTint="80"/>
        </w:rPr>
        <w:t>David Robertson, MBA, MSPH, BS</w:t>
      </w:r>
    </w:p>
    <w:p w:rsidR="00AC55F9" w:rsidRPr="00AC55F9" w:rsidRDefault="00AC55F9" w:rsidP="00CB449D">
      <w:pPr>
        <w:rPr>
          <w:color w:val="7F7F7F" w:themeColor="text1" w:themeTint="80"/>
        </w:rPr>
      </w:pPr>
      <w:r w:rsidRPr="00AC55F9">
        <w:rPr>
          <w:color w:val="7F7F7F" w:themeColor="text1" w:themeTint="80"/>
        </w:rPr>
        <w:t>Senior Vice President, Network Services</w:t>
      </w:r>
    </w:p>
    <w:p w:rsidR="00AC55F9" w:rsidRPr="00AC55F9" w:rsidRDefault="00AC55F9" w:rsidP="00CB449D">
      <w:pPr>
        <w:rPr>
          <w:color w:val="7F7F7F" w:themeColor="text1" w:themeTint="80"/>
        </w:rPr>
      </w:pPr>
      <w:proofErr w:type="spellStart"/>
      <w:r w:rsidRPr="00AC55F9">
        <w:rPr>
          <w:color w:val="7F7F7F" w:themeColor="text1" w:themeTint="80"/>
        </w:rPr>
        <w:t>Vizient</w:t>
      </w:r>
      <w:proofErr w:type="spellEnd"/>
    </w:p>
    <w:p w:rsidR="00CB449D" w:rsidRPr="00CB449D" w:rsidRDefault="00CB449D" w:rsidP="00CB449D">
      <w:pPr>
        <w:rPr>
          <w:color w:val="7F7F7F" w:themeColor="text1" w:themeTint="80"/>
        </w:rPr>
      </w:pPr>
    </w:p>
    <w:p w:rsidR="00CB449D" w:rsidRDefault="00AC55F9" w:rsidP="00CB449D">
      <w:pPr>
        <w:rPr>
          <w:b/>
          <w:color w:val="7F7F7F" w:themeColor="text1" w:themeTint="80"/>
        </w:rPr>
      </w:pPr>
      <w:r>
        <w:rPr>
          <w:b/>
          <w:color w:val="7F7F7F" w:themeColor="text1" w:themeTint="80"/>
        </w:rPr>
        <w:t>Steve Carlson, TBD</w:t>
      </w:r>
    </w:p>
    <w:p w:rsidR="00AC55F9" w:rsidRPr="00AC55F9" w:rsidRDefault="00AC55F9" w:rsidP="00CB449D">
      <w:pPr>
        <w:rPr>
          <w:color w:val="7F7F7F" w:themeColor="text1" w:themeTint="80"/>
        </w:rPr>
      </w:pPr>
      <w:r w:rsidRPr="00AC55F9">
        <w:rPr>
          <w:color w:val="7F7F7F" w:themeColor="text1" w:themeTint="80"/>
        </w:rPr>
        <w:t>Vice President, Network Services</w:t>
      </w:r>
    </w:p>
    <w:p w:rsidR="00AC55F9" w:rsidRPr="00AC55F9" w:rsidRDefault="00AC55F9" w:rsidP="00CB449D">
      <w:pPr>
        <w:rPr>
          <w:color w:val="7F7F7F" w:themeColor="text1" w:themeTint="80"/>
        </w:rPr>
      </w:pPr>
      <w:proofErr w:type="spellStart"/>
      <w:r w:rsidRPr="00AC55F9">
        <w:rPr>
          <w:color w:val="7F7F7F" w:themeColor="text1" w:themeTint="80"/>
        </w:rPr>
        <w:t>Vizient</w:t>
      </w:r>
      <w:proofErr w:type="spellEnd"/>
    </w:p>
    <w:p w:rsidR="00CB449D" w:rsidRPr="00CB449D" w:rsidRDefault="00CB449D" w:rsidP="00CB449D">
      <w:pPr>
        <w:rPr>
          <w:color w:val="7F7F7F" w:themeColor="text1" w:themeTint="80"/>
        </w:rPr>
      </w:pPr>
    </w:p>
    <w:p w:rsidR="00CB449D" w:rsidRPr="00CB449D" w:rsidRDefault="00AC55F9" w:rsidP="00CB449D">
      <w:pPr>
        <w:rPr>
          <w:b/>
          <w:color w:val="7F7F7F" w:themeColor="text1" w:themeTint="80"/>
        </w:rPr>
      </w:pPr>
      <w:r>
        <w:rPr>
          <w:b/>
          <w:color w:val="7F7F7F" w:themeColor="text1" w:themeTint="80"/>
        </w:rPr>
        <w:t>Jonathan Burroughs, MD, MBA, FACHE, FAAPL, BA</w:t>
      </w:r>
    </w:p>
    <w:p w:rsidR="00CB449D" w:rsidRDefault="00AC55F9" w:rsidP="00CB449D">
      <w:pPr>
        <w:rPr>
          <w:color w:val="7F7F7F" w:themeColor="text1" w:themeTint="80"/>
        </w:rPr>
      </w:pPr>
      <w:r>
        <w:rPr>
          <w:color w:val="7F7F7F" w:themeColor="text1" w:themeTint="80"/>
        </w:rPr>
        <w:t>President and CEO</w:t>
      </w:r>
    </w:p>
    <w:p w:rsidR="00AC55F9" w:rsidRPr="00CB449D" w:rsidRDefault="00AC55F9" w:rsidP="00CB449D">
      <w:pPr>
        <w:rPr>
          <w:color w:val="7F7F7F" w:themeColor="text1" w:themeTint="80"/>
        </w:rPr>
      </w:pPr>
      <w:r>
        <w:rPr>
          <w:color w:val="7F7F7F" w:themeColor="text1" w:themeTint="80"/>
        </w:rPr>
        <w:t>The Burroughs Healthcare Consulting Network, Inc.</w:t>
      </w:r>
    </w:p>
    <w:p w:rsidR="00CB449D" w:rsidRDefault="00CB449D" w:rsidP="00CB449D"/>
    <w:p w:rsidR="00CB449D" w:rsidRDefault="00CB449D" w:rsidP="00CB449D">
      <w:pPr>
        <w:pStyle w:val="Heading3"/>
        <w:spacing w:before="0" w:after="120"/>
        <w:rPr>
          <w:rFonts w:cs="Arial"/>
          <w:color w:val="01ADAB"/>
          <w:sz w:val="24"/>
        </w:rPr>
      </w:pPr>
      <w:bookmarkStart w:id="0" w:name="_GoBack"/>
      <w:bookmarkEnd w:id="0"/>
      <w:r>
        <w:rPr>
          <w:rFonts w:cs="Arial"/>
          <w:b w:val="0"/>
          <w:bCs w:val="0"/>
          <w:color w:val="01ADAB"/>
          <w:sz w:val="24"/>
        </w:rPr>
        <w:t>Presenters</w:t>
      </w:r>
    </w:p>
    <w:p w:rsidR="00CB449D" w:rsidRDefault="00AC55F9" w:rsidP="00CB449D">
      <w:pPr>
        <w:rPr>
          <w:b/>
          <w:color w:val="7F7F7F" w:themeColor="text1" w:themeTint="80"/>
        </w:rPr>
      </w:pPr>
      <w:r>
        <w:rPr>
          <w:b/>
          <w:color w:val="7F7F7F" w:themeColor="text1" w:themeTint="80"/>
        </w:rPr>
        <w:t>Nate Kaufman, Masters, BA</w:t>
      </w:r>
    </w:p>
    <w:p w:rsidR="00AC55F9" w:rsidRPr="00AC55F9" w:rsidRDefault="00AC55F9" w:rsidP="00CB449D">
      <w:pPr>
        <w:rPr>
          <w:color w:val="7F7F7F" w:themeColor="text1" w:themeTint="80"/>
        </w:rPr>
      </w:pPr>
      <w:r w:rsidRPr="00AC55F9">
        <w:rPr>
          <w:color w:val="7F7F7F" w:themeColor="text1" w:themeTint="80"/>
        </w:rPr>
        <w:t>Managing Director</w:t>
      </w:r>
    </w:p>
    <w:p w:rsidR="00AC55F9" w:rsidRPr="00AC55F9" w:rsidRDefault="00AC55F9" w:rsidP="00CB449D">
      <w:pPr>
        <w:rPr>
          <w:color w:val="7F7F7F" w:themeColor="text1" w:themeTint="80"/>
        </w:rPr>
      </w:pPr>
      <w:r w:rsidRPr="00AC55F9">
        <w:rPr>
          <w:color w:val="7F7F7F" w:themeColor="text1" w:themeTint="80"/>
        </w:rPr>
        <w:t>Kaufman Strategic Advisors, LLC</w:t>
      </w:r>
    </w:p>
    <w:p w:rsidR="00CB449D" w:rsidRPr="00CB449D" w:rsidRDefault="00CB449D" w:rsidP="00CB449D">
      <w:pPr>
        <w:rPr>
          <w:color w:val="7F7F7F" w:themeColor="text1" w:themeTint="80"/>
        </w:rPr>
      </w:pPr>
    </w:p>
    <w:p w:rsidR="00CB449D" w:rsidRDefault="00D51B6D" w:rsidP="00CB449D">
      <w:pPr>
        <w:rPr>
          <w:b/>
          <w:color w:val="7F7F7F" w:themeColor="text1" w:themeTint="80"/>
        </w:rPr>
      </w:pPr>
      <w:r>
        <w:rPr>
          <w:b/>
          <w:color w:val="7F7F7F" w:themeColor="text1" w:themeTint="80"/>
        </w:rPr>
        <w:t>Erika Johnson, MHSA</w:t>
      </w:r>
    </w:p>
    <w:p w:rsidR="00D51B6D" w:rsidRPr="00D51B6D" w:rsidRDefault="00D51B6D" w:rsidP="00CB449D">
      <w:pPr>
        <w:rPr>
          <w:color w:val="7F7F7F" w:themeColor="text1" w:themeTint="80"/>
        </w:rPr>
      </w:pPr>
      <w:r w:rsidRPr="00D51B6D">
        <w:rPr>
          <w:color w:val="7F7F7F" w:themeColor="text1" w:themeTint="80"/>
        </w:rPr>
        <w:t>Vice President, Strategic Research</w:t>
      </w:r>
    </w:p>
    <w:p w:rsidR="00D51B6D" w:rsidRDefault="00D51B6D" w:rsidP="00CB449D">
      <w:pPr>
        <w:rPr>
          <w:color w:val="7F7F7F" w:themeColor="text1" w:themeTint="80"/>
        </w:rPr>
      </w:pPr>
      <w:proofErr w:type="spellStart"/>
      <w:r w:rsidRPr="00D51B6D">
        <w:rPr>
          <w:color w:val="7F7F7F" w:themeColor="text1" w:themeTint="80"/>
        </w:rPr>
        <w:t>Vizient</w:t>
      </w:r>
      <w:proofErr w:type="spellEnd"/>
    </w:p>
    <w:p w:rsidR="00D51B6D" w:rsidRDefault="00D51B6D" w:rsidP="00CB449D">
      <w:pPr>
        <w:rPr>
          <w:color w:val="7F7F7F" w:themeColor="text1" w:themeTint="80"/>
        </w:rPr>
      </w:pPr>
    </w:p>
    <w:p w:rsidR="00D51B6D" w:rsidRPr="00CB449D" w:rsidRDefault="00D51B6D" w:rsidP="00D51B6D">
      <w:pPr>
        <w:rPr>
          <w:b/>
          <w:color w:val="7F7F7F" w:themeColor="text1" w:themeTint="80"/>
        </w:rPr>
      </w:pPr>
      <w:r>
        <w:rPr>
          <w:b/>
          <w:color w:val="7F7F7F" w:themeColor="text1" w:themeTint="80"/>
        </w:rPr>
        <w:t>Jonathan Burroughs, MD, MBA, FACHE, FAAPL, BA</w:t>
      </w:r>
    </w:p>
    <w:p w:rsidR="00D51B6D" w:rsidRDefault="00D51B6D" w:rsidP="00D51B6D">
      <w:pPr>
        <w:rPr>
          <w:color w:val="7F7F7F" w:themeColor="text1" w:themeTint="80"/>
        </w:rPr>
      </w:pPr>
      <w:r>
        <w:rPr>
          <w:color w:val="7F7F7F" w:themeColor="text1" w:themeTint="80"/>
        </w:rPr>
        <w:t>President and CEO</w:t>
      </w:r>
    </w:p>
    <w:p w:rsidR="00D51B6D" w:rsidRPr="00CB449D" w:rsidRDefault="00D51B6D" w:rsidP="00D51B6D">
      <w:pPr>
        <w:rPr>
          <w:color w:val="7F7F7F" w:themeColor="text1" w:themeTint="80"/>
        </w:rPr>
      </w:pPr>
      <w:r>
        <w:rPr>
          <w:color w:val="7F7F7F" w:themeColor="text1" w:themeTint="80"/>
        </w:rPr>
        <w:t>The Burroughs Healthcare Consulting Network, Inc.</w:t>
      </w:r>
    </w:p>
    <w:p w:rsidR="00D51B6D" w:rsidRDefault="00D51B6D" w:rsidP="00CB449D">
      <w:pPr>
        <w:rPr>
          <w:color w:val="7F7F7F" w:themeColor="text1" w:themeTint="80"/>
        </w:rPr>
      </w:pPr>
    </w:p>
    <w:p w:rsidR="00D51B6D" w:rsidRPr="00D51B6D" w:rsidRDefault="00D51B6D" w:rsidP="00CB449D">
      <w:pPr>
        <w:rPr>
          <w:b/>
          <w:color w:val="7F7F7F" w:themeColor="text1" w:themeTint="80"/>
        </w:rPr>
      </w:pPr>
      <w:r w:rsidRPr="00D51B6D">
        <w:rPr>
          <w:b/>
          <w:color w:val="7F7F7F" w:themeColor="text1" w:themeTint="80"/>
        </w:rPr>
        <w:t xml:space="preserve">Shoshana </w:t>
      </w:r>
      <w:proofErr w:type="spellStart"/>
      <w:r w:rsidRPr="00D51B6D">
        <w:rPr>
          <w:b/>
          <w:color w:val="7F7F7F" w:themeColor="text1" w:themeTint="80"/>
        </w:rPr>
        <w:t>Krilow</w:t>
      </w:r>
      <w:proofErr w:type="spellEnd"/>
      <w:r w:rsidRPr="00D51B6D">
        <w:rPr>
          <w:b/>
          <w:color w:val="7F7F7F" w:themeColor="text1" w:themeTint="80"/>
        </w:rPr>
        <w:t>, JD, BA</w:t>
      </w:r>
    </w:p>
    <w:p w:rsidR="00D51B6D" w:rsidRDefault="00D51B6D" w:rsidP="00CB449D">
      <w:pPr>
        <w:rPr>
          <w:color w:val="7F7F7F" w:themeColor="text1" w:themeTint="80"/>
        </w:rPr>
      </w:pPr>
      <w:r>
        <w:rPr>
          <w:color w:val="7F7F7F" w:themeColor="text1" w:themeTint="80"/>
        </w:rPr>
        <w:t>Vice President, Public Policy &amp; Government Relations</w:t>
      </w:r>
    </w:p>
    <w:p w:rsidR="00D51B6D" w:rsidRPr="00D51B6D" w:rsidRDefault="00D51B6D" w:rsidP="00CB449D">
      <w:pPr>
        <w:rPr>
          <w:color w:val="7F7F7F" w:themeColor="text1" w:themeTint="80"/>
        </w:rPr>
      </w:pPr>
      <w:proofErr w:type="spellStart"/>
      <w:r>
        <w:rPr>
          <w:color w:val="7F7F7F" w:themeColor="text1" w:themeTint="80"/>
        </w:rPr>
        <w:t>Vizient</w:t>
      </w:r>
      <w:proofErr w:type="spellEnd"/>
    </w:p>
    <w:p w:rsidR="00CB449D" w:rsidRDefault="00CB449D" w:rsidP="00CB449D"/>
    <w:p w:rsidR="008730EB" w:rsidRPr="008730EB" w:rsidRDefault="008730EB" w:rsidP="008730EB"/>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362"/>
    <w:rsid w:val="00552F0C"/>
    <w:rsid w:val="0055599E"/>
    <w:rsid w:val="00560C84"/>
    <w:rsid w:val="00560CD0"/>
    <w:rsid w:val="00563BEA"/>
    <w:rsid w:val="00586A2D"/>
    <w:rsid w:val="00586A82"/>
    <w:rsid w:val="00587434"/>
    <w:rsid w:val="0059060D"/>
    <w:rsid w:val="00592B90"/>
    <w:rsid w:val="005A78EF"/>
    <w:rsid w:val="005B69B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2EE7"/>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55F9"/>
    <w:rsid w:val="00AC76C2"/>
    <w:rsid w:val="00AD6E51"/>
    <w:rsid w:val="00AE1338"/>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1B6D"/>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80be7e5f-6e71-448c-9228-23264555308c</Id>
  <MajorVersion>0</MajorVersion>
  <MinorVersion>1</MinorVersion>
  <DataSourceType>Ad_Hoc</DataSourceType>
  <Name>AD_HOC</Name>
  <Description/>
  <Filter/>
  <DataFields/>
</DataSourceInfo>
</file>

<file path=customXml/item10.xml><?xml version="1.0" encoding="utf-8"?>
<AllExternalAdhocVariableMappings/>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2.xml><?xml version="1.0" encoding="utf-8"?>
<AllWordPDs>
</AllWordPDs>
</file>

<file path=customXml/item1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SourceDataModel Name="AD_HOC" TargetDataSourceId="80be7e5f-6e71-448c-9228-23264555308c"/>
</file>

<file path=customXml/item2.xml><?xml version="1.0" encoding="utf-8"?>
<VariableUsageMapping/>
</file>

<file path=customXml/item20.xml><?xml version="1.0" encoding="utf-8"?>
<DataSourceInfo>
  <Id>00b80028-d226-4a39-9a19-6787589aad19</Id>
  <MajorVersion>0</MajorVersion>
  <MinorVersion>1</MinorVersion>
  <DataSourceType>System</DataSourceType>
  <Name>System</Name>
  <Description/>
  <Filter/>
  <DataFields/>
</DataSourceInfo>
</file>

<file path=customXml/item21.xml><?xml version="1.0" encoding="utf-8"?>
<VariableListDefinition name="Computed" displayName="Computed" id="69155e26-4760-488b-ab4c-bb15b0f8b2a2" isdomainofvalue="False" dataSourceId="87651697-ca1f-4d80-9f69-bb743e325714"/>
</file>

<file path=customXml/item22.xml><?xml version="1.0" encoding="utf-8"?>
<AllMetadata/>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VariableListDefinition name="System" displayName="System" id="dc9731b4-d0d2-4ed5-b20d-434d69de1706" isdomainofvalue="False" dataSourceId="00b80028-d226-4a39-9a19-6787589aad19"/>
</file>

<file path=customXml/item25.xml><?xml version="1.0" encoding="utf-8"?>
<SourceDataModel Name="System" TargetDataSourceId="00b80028-d226-4a39-9a19-6787589aad19"/>
</file>

<file path=customXml/item26.xml><?xml version="1.0" encoding="utf-8"?>
<DataSourceInfo>
  <Id>87651697-ca1f-4d80-9f69-bb743e325714</Id>
  <MajorVersion>0</MajorVersion>
  <MinorVersion>1</MinorVersion>
  <DataSourceType>Expression</DataSourceType>
  <Name>Computed</Name>
  <Description/>
  <Filter/>
  <DataFields/>
</DataSourceInfo>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4.xml><?xml version="1.0" encoding="utf-8"?>
<VariableListDefinition name="AD_HOC" displayName="AD_HOC" id="9426ea6f-1b24-4683-bca3-85d71f6375fd" isdomainofvalue="False" dataSourceId="80be7e5f-6e71-448c-9228-23264555308c"/>
</file>

<file path=customXml/item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6.xml><?xml version="1.0" encoding="utf-8"?>
<DocPartTree/>
</file>

<file path=customXml/item7.xml><?xml version="1.0" encoding="utf-8"?>
<SourceDataModel Name="Computed" TargetDataSourceId="87651697-ca1f-4d80-9f69-bb743e325714"/>
</file>

<file path=customXml/item8.xml><?xml version="1.0" encoding="utf-8"?>
<?mso-contentType ?>
<SharedContentType xmlns="Microsoft.SharePoint.Taxonomy.ContentTypeSync" SourceId="c9bec5de-3132-4daf-ae55-1613447ae162" ContentTypeId="0x0101003892C1470B32FA4ABADA805F9A36FDE40106" PreviousValue="false"/>
</file>

<file path=customXml/item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28565-9CB4-4F10-AA9C-1309D57A874A}">
  <ds:schemaRefs/>
</ds:datastoreItem>
</file>

<file path=customXml/itemProps10.xml><?xml version="1.0" encoding="utf-8"?>
<ds:datastoreItem xmlns:ds="http://schemas.openxmlformats.org/officeDocument/2006/customXml" ds:itemID="{7B773B23-CD27-407C-8EF7-714316C2ACF2}">
  <ds:schemaRefs/>
</ds:datastoreItem>
</file>

<file path=customXml/itemProps1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2.xml><?xml version="1.0" encoding="utf-8"?>
<ds:datastoreItem xmlns:ds="http://schemas.openxmlformats.org/officeDocument/2006/customXml" ds:itemID="{78E85137-610F-4DE4-A961-7F7A1DA29F2D}">
  <ds:schemaRefs/>
</ds:datastoreItem>
</file>

<file path=customXml/itemProps13.xml><?xml version="1.0" encoding="utf-8"?>
<ds:datastoreItem xmlns:ds="http://schemas.openxmlformats.org/officeDocument/2006/customXml" ds:itemID="{5B401B9D-B553-4B56-A34A-971673CC9681}">
  <ds:schemaRefs/>
</ds:datastoreItem>
</file>

<file path=customXml/itemProps14.xml><?xml version="1.0" encoding="utf-8"?>
<ds:datastoreItem xmlns:ds="http://schemas.openxmlformats.org/officeDocument/2006/customXml" ds:itemID="{C4AEAB29-4929-45AF-A192-84C4D708764D}">
  <ds:schemaRefs/>
</ds:datastoreItem>
</file>

<file path=customXml/itemProps15.xml><?xml version="1.0" encoding="utf-8"?>
<ds:datastoreItem xmlns:ds="http://schemas.openxmlformats.org/officeDocument/2006/customXml" ds:itemID="{5BEF3205-EB69-4E70-BFE8-AFB1DD2B0B96}">
  <ds:schemaRefs>
    <ds:schemaRef ds:uri="http://purl.org/dc/elements/1.1/"/>
    <ds:schemaRef ds:uri="http://schemas.microsoft.com/office/2006/metadata/properties"/>
    <ds:schemaRef ds:uri="01e59a59-e903-4787-b1b4-4a99956146ec"/>
    <ds:schemaRef ds:uri="http://schemas.microsoft.com/sharepoint/v3"/>
    <ds:schemaRef ds:uri="http://purl.org/dc/terms/"/>
    <ds:schemaRef ds:uri="http://schemas.microsoft.com/office/infopath/2007/PartnerControls"/>
    <ds:schemaRef ds:uri="http://schemas.microsoft.com/sharepoint/v3/fields"/>
    <ds:schemaRef ds:uri="http://schemas.microsoft.com/office/2006/documentManagement/types"/>
    <ds:schemaRef ds:uri="http://schemas.openxmlformats.org/package/2006/metadata/core-properties"/>
    <ds:schemaRef ds:uri="0b2929d2-a33e-45c9-980d-b30e626659d9"/>
    <ds:schemaRef ds:uri="fff2b044-c74a-4bd8-8e92-b14b9b13b2b5"/>
    <ds:schemaRef ds:uri="1de6e417-ba3b-42be-b14a-7f4cb43c809f"/>
    <ds:schemaRef ds:uri="http://www.w3.org/XML/1998/namespace"/>
    <ds:schemaRef ds:uri="http://purl.org/dc/dcmitype/"/>
  </ds:schemaRefs>
</ds:datastoreItem>
</file>

<file path=customXml/itemProps1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7.xml><?xml version="1.0" encoding="utf-8"?>
<ds:datastoreItem xmlns:ds="http://schemas.openxmlformats.org/officeDocument/2006/customXml" ds:itemID="{0D4A98D7-A056-4A12-A949-9E2EE5A35FE4}">
  <ds:schemaRefs/>
</ds:datastoreItem>
</file>

<file path=customXml/itemProps18.xml><?xml version="1.0" encoding="utf-8"?>
<ds:datastoreItem xmlns:ds="http://schemas.openxmlformats.org/officeDocument/2006/customXml" ds:itemID="{DE544662-F77F-4442-B53C-A34A18686309}">
  <ds:schemaRefs/>
</ds:datastoreItem>
</file>

<file path=customXml/itemProps19.xml><?xml version="1.0" encoding="utf-8"?>
<ds:datastoreItem xmlns:ds="http://schemas.openxmlformats.org/officeDocument/2006/customXml" ds:itemID="{D44D0B5A-EC6D-4AEA-A833-02344E0C6DB2}">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7CA12843-4DEB-4A4D-9869-29F66BB28D05}">
  <ds:schemaRefs/>
</ds:datastoreItem>
</file>

<file path=customXml/itemProps21.xml><?xml version="1.0" encoding="utf-8"?>
<ds:datastoreItem xmlns:ds="http://schemas.openxmlformats.org/officeDocument/2006/customXml" ds:itemID="{37871AC4-84F1-4DCF-9181-89FBC406BA26}">
  <ds:schemaRefs/>
</ds:datastoreItem>
</file>

<file path=customXml/itemProps22.xml><?xml version="1.0" encoding="utf-8"?>
<ds:datastoreItem xmlns:ds="http://schemas.openxmlformats.org/officeDocument/2006/customXml" ds:itemID="{A613EE9C-F5E0-4282-839C-53FE8976D615}">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80CE4447-D1BD-469E-BD8B-B31A4C9A896F}">
  <ds:schemaRefs/>
</ds:datastoreItem>
</file>

<file path=customXml/itemProps25.xml><?xml version="1.0" encoding="utf-8"?>
<ds:datastoreItem xmlns:ds="http://schemas.openxmlformats.org/officeDocument/2006/customXml" ds:itemID="{E0C162D0-F7BA-4089-AC31-880761F0BD65}">
  <ds:schemaRefs/>
</ds:datastoreItem>
</file>

<file path=customXml/itemProps26.xml><?xml version="1.0" encoding="utf-8"?>
<ds:datastoreItem xmlns:ds="http://schemas.openxmlformats.org/officeDocument/2006/customXml" ds:itemID="{83B1EF68-4D55-4397-AF73-D916BC2254F0}">
  <ds:schemaRefs/>
</ds:datastoreItem>
</file>

<file path=customXml/itemProps27.xml><?xml version="1.0" encoding="utf-8"?>
<ds:datastoreItem xmlns:ds="http://schemas.openxmlformats.org/officeDocument/2006/customXml" ds:itemID="{BDD80ED3-8CCB-471C-A22A-7C0608AE38FC}">
  <ds:schemaRefs>
    <ds:schemaRef ds:uri="http://schemas.openxmlformats.org/officeDocument/2006/bibliography"/>
  </ds:schemaRefs>
</ds:datastoreItem>
</file>

<file path=customXml/itemProps3.xml><?xml version="1.0" encoding="utf-8"?>
<ds:datastoreItem xmlns:ds="http://schemas.openxmlformats.org/officeDocument/2006/customXml" ds:itemID="{0510B9D0-C027-45D1-B797-FA865004CBBF}">
  <ds:schemaRefs/>
</ds:datastoreItem>
</file>

<file path=customXml/itemProps4.xml><?xml version="1.0" encoding="utf-8"?>
<ds:datastoreItem xmlns:ds="http://schemas.openxmlformats.org/officeDocument/2006/customXml" ds:itemID="{1D690A50-E3B4-44F5-A4C5-75EEC88CF4EC}">
  <ds:schemaRefs/>
</ds:datastoreItem>
</file>

<file path=customXml/itemProps5.xml><?xml version="1.0" encoding="utf-8"?>
<ds:datastoreItem xmlns:ds="http://schemas.openxmlformats.org/officeDocument/2006/customXml" ds:itemID="{BDDC9A50-D520-4DBB-861E-17850ECDD206}">
  <ds:schemaRefs/>
</ds:datastoreItem>
</file>

<file path=customXml/itemProps6.xml><?xml version="1.0" encoding="utf-8"?>
<ds:datastoreItem xmlns:ds="http://schemas.openxmlformats.org/officeDocument/2006/customXml" ds:itemID="{54E4ECD0-5730-4CBC-B5C8-CDD180BD053A}">
  <ds:schemaRefs/>
</ds:datastoreItem>
</file>

<file path=customXml/itemProps7.xml><?xml version="1.0" encoding="utf-8"?>
<ds:datastoreItem xmlns:ds="http://schemas.openxmlformats.org/officeDocument/2006/customXml" ds:itemID="{4C134B16-2CC0-4F00-BAB8-0BCCEF3E9F16}">
  <ds:schemaRefs/>
</ds:datastoreItem>
</file>

<file path=customXml/itemProps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24</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2019-09-18T18:16:00Z</dcterms:created>
  <dcterms:modified xsi:type="dcterms:W3CDTF">2019-09-18T18:40:00Z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