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C44DCF" w:rsidP="00D6051F">
      <w:pPr>
        <w:pStyle w:val="Heading"/>
      </w:pPr>
      <w:r>
        <w:t>New vancomycin guidelines – Lessons learned and best practices</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5230C">
        <w:rPr>
          <w:color w:val="595959" w:themeColor="text1" w:themeTint="A6"/>
        </w:rPr>
        <w:t>June 1</w:t>
      </w:r>
      <w:r w:rsidR="00C44DCF">
        <w:rPr>
          <w:color w:val="595959" w:themeColor="text1" w:themeTint="A6"/>
        </w:rPr>
        <w:t>8</w:t>
      </w:r>
      <w:r w:rsidR="00F71879">
        <w:rPr>
          <w:color w:val="595959" w:themeColor="text1" w:themeTint="A6"/>
        </w:rPr>
        <w:t>, 2020</w:t>
      </w:r>
    </w:p>
    <w:p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44DCF">
        <w:rPr>
          <w:color w:val="595959" w:themeColor="text1" w:themeTint="A6"/>
        </w:rPr>
        <w:t>Gretchen Brummel, PharmD, BCPS</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F7187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F71879">
        <w:rPr>
          <w:rFonts w:cs="Arial"/>
          <w:b/>
          <w:color w:val="595959" w:themeColor="text1" w:themeTint="A6"/>
          <w:szCs w:val="20"/>
        </w:rPr>
        <w:t xml:space="preserve">Complete the </w:t>
      </w:r>
      <w:r w:rsidR="00F4230E" w:rsidRPr="00F71879">
        <w:rPr>
          <w:rFonts w:cs="Arial"/>
          <w:b/>
          <w:color w:val="595959" w:themeColor="text1" w:themeTint="A6"/>
          <w:szCs w:val="20"/>
        </w:rPr>
        <w:t xml:space="preserve">process </w:t>
      </w:r>
      <w:r w:rsidRPr="00F71879">
        <w:rPr>
          <w:rFonts w:cs="Arial"/>
          <w:b/>
          <w:color w:val="595959" w:themeColor="text1" w:themeTint="A6"/>
          <w:szCs w:val="20"/>
        </w:rPr>
        <w:t xml:space="preserve">no later than </w:t>
      </w:r>
      <w:r w:rsidR="00571D22">
        <w:rPr>
          <w:rFonts w:cs="Arial"/>
          <w:b/>
          <w:color w:val="595959" w:themeColor="text1" w:themeTint="A6"/>
          <w:szCs w:val="20"/>
        </w:rPr>
        <w:t>August 5</w:t>
      </w:r>
      <w:r w:rsidR="00F71879" w:rsidRPr="00F71879">
        <w:rPr>
          <w:rFonts w:cs="Arial"/>
          <w:b/>
          <w:color w:val="595959" w:themeColor="text1" w:themeTint="A6"/>
          <w:szCs w:val="20"/>
        </w:rPr>
        <w:t>,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571D2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145C63" w:rsidRDefault="00571D22"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List the key recommendations from the new vancomycin dosing guideline</w:t>
      </w:r>
    </w:p>
    <w:p w:rsidR="004A294A" w:rsidRPr="00145C63" w:rsidRDefault="00571D22"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the challenges and successful use of vancomycin AUC dosing in clinical practice</w:t>
      </w:r>
    </w:p>
    <w:p w:rsidR="004A294A" w:rsidRDefault="00571D22"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the evidence supporting the use of AUC monitoring for pediatric patients</w:t>
      </w:r>
    </w:p>
    <w:p w:rsidR="00BA2D1D" w:rsidRDefault="00571D22" w:rsidP="00BA2D1D">
      <w:pPr>
        <w:pStyle w:val="ListParagraph"/>
        <w:numPr>
          <w:ilvl w:val="0"/>
          <w:numId w:val="40"/>
        </w:numPr>
        <w:ind w:left="360"/>
        <w:rPr>
          <w:color w:val="595959" w:themeColor="text1" w:themeTint="A6"/>
        </w:rPr>
      </w:pPr>
      <w:r>
        <w:rPr>
          <w:color w:val="595959" w:themeColor="text1" w:themeTint="A6"/>
        </w:rPr>
        <w:t>List dosing strategies for a variety of pediatric populations (e.g. neonates, cystic fibrosis, oncology)</w:t>
      </w:r>
    </w:p>
    <w:p w:rsidR="00571D22" w:rsidRDefault="00571D22" w:rsidP="00571D22">
      <w:pPr>
        <w:spacing w:after="120"/>
        <w:rPr>
          <w:rFonts w:cs="Arial"/>
          <w:b/>
          <w:color w:val="01ADAB"/>
          <w:sz w:val="24"/>
        </w:rPr>
      </w:pPr>
      <w:r>
        <w:rPr>
          <w:rFonts w:cs="Arial"/>
          <w:b/>
          <w:color w:val="01ADAB"/>
          <w:sz w:val="24"/>
        </w:rPr>
        <w:t>Pharmacy technician</w:t>
      </w:r>
      <w:r>
        <w:rPr>
          <w:rFonts w:cs="Arial"/>
          <w:b/>
          <w:color w:val="01ADAB"/>
          <w:sz w:val="24"/>
        </w:rPr>
        <w:t xml:space="preserve"> l</w:t>
      </w:r>
      <w:r w:rsidRPr="008730EB">
        <w:rPr>
          <w:rFonts w:cs="Arial"/>
          <w:b/>
          <w:color w:val="01ADAB"/>
          <w:sz w:val="24"/>
        </w:rPr>
        <w:t>earning objectives</w:t>
      </w:r>
    </w:p>
    <w:p w:rsidR="00571D22" w:rsidRPr="00571D22" w:rsidRDefault="00571D22" w:rsidP="00571D22">
      <w:pPr>
        <w:pStyle w:val="ListParagraph"/>
        <w:numPr>
          <w:ilvl w:val="0"/>
          <w:numId w:val="46"/>
        </w:numPr>
        <w:spacing w:after="120"/>
        <w:ind w:left="360"/>
        <w:rPr>
          <w:rFonts w:cs="Arial"/>
          <w:color w:val="595959" w:themeColor="text1" w:themeTint="A6"/>
          <w:szCs w:val="20"/>
        </w:rPr>
      </w:pPr>
      <w:r>
        <w:rPr>
          <w:rFonts w:eastAsia="Calibri" w:cs="Arial"/>
          <w:color w:val="595959" w:themeColor="text1" w:themeTint="A6"/>
          <w:szCs w:val="20"/>
        </w:rPr>
        <w:t>Describe monitoring parameters for vancomycin to ensure safety in pediatric patients</w:t>
      </w:r>
    </w:p>
    <w:p w:rsidR="00571D22" w:rsidRPr="00571D22" w:rsidRDefault="00571D22" w:rsidP="00571D22"/>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390650" cy="873355"/>
            <wp:effectExtent l="0" t="0" r="0" b="3175"/>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8059" cy="884288"/>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145C63">
        <w:rPr>
          <w:rFonts w:cs="Arial"/>
          <w:color w:val="595959" w:themeColor="text1" w:themeTint="A6"/>
        </w:rPr>
        <w:t>Universal Activity Number: JA0006103-0000-</w:t>
      </w:r>
      <w:r w:rsidR="000D1042">
        <w:rPr>
          <w:rFonts w:cs="Arial"/>
          <w:color w:val="595959" w:themeColor="text1" w:themeTint="A6"/>
        </w:rPr>
        <w:t>20</w:t>
      </w:r>
      <w:r w:rsidRPr="00145C63">
        <w:rPr>
          <w:rFonts w:cs="Arial"/>
          <w:color w:val="595959" w:themeColor="text1" w:themeTint="A6"/>
        </w:rPr>
        <w:t>-</w:t>
      </w:r>
      <w:r w:rsidR="00571D22">
        <w:rPr>
          <w:rFonts w:cs="Arial"/>
          <w:color w:val="595959" w:themeColor="text1" w:themeTint="A6"/>
        </w:rPr>
        <w:t>100</w:t>
      </w:r>
      <w:r w:rsidRPr="00145C63">
        <w:rPr>
          <w:rFonts w:cs="Arial"/>
          <w:color w:val="595959" w:themeColor="text1" w:themeTint="A6"/>
        </w:rPr>
        <w:t>-L0</w:t>
      </w:r>
      <w:r w:rsidR="00571D22">
        <w:rPr>
          <w:rFonts w:cs="Arial"/>
          <w:color w:val="595959" w:themeColor="text1" w:themeTint="A6"/>
        </w:rPr>
        <w:t>1</w:t>
      </w:r>
      <w:r w:rsidRPr="00145C63">
        <w:rPr>
          <w:rFonts w:cs="Arial"/>
          <w:color w:val="595959" w:themeColor="text1" w:themeTint="A6"/>
        </w:rPr>
        <w:t>-P</w:t>
      </w:r>
    </w:p>
    <w:p w:rsidR="004A6278" w:rsidRDefault="004A6278" w:rsidP="004A6278">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Pr>
          <w:rFonts w:cs="Arial"/>
          <w:color w:val="595959" w:themeColor="text1" w:themeTint="A6"/>
        </w:rPr>
        <w:t>100</w:t>
      </w:r>
      <w:r w:rsidRPr="00145C63">
        <w:rPr>
          <w:rFonts w:cs="Arial"/>
          <w:color w:val="595959" w:themeColor="text1" w:themeTint="A6"/>
        </w:rPr>
        <w:t>-L0</w:t>
      </w:r>
      <w:r>
        <w:rPr>
          <w:rFonts w:cs="Arial"/>
          <w:color w:val="595959" w:themeColor="text1" w:themeTint="A6"/>
        </w:rPr>
        <w:t>1</w:t>
      </w:r>
      <w:r>
        <w:rPr>
          <w:rFonts w:cs="Arial"/>
          <w:color w:val="595959" w:themeColor="text1" w:themeTint="A6"/>
        </w:rPr>
        <w:t>-T</w:t>
      </w:r>
    </w:p>
    <w:p w:rsidR="004A6278" w:rsidRPr="00145C63" w:rsidRDefault="004A6278" w:rsidP="004A6278">
      <w:pPr>
        <w:pStyle w:val="Heading3"/>
        <w:rPr>
          <w:rFonts w:cs="Arial"/>
          <w:color w:val="595959" w:themeColor="text1" w:themeTint="A6"/>
        </w:rPr>
      </w:pPr>
      <w:r w:rsidRPr="00145C63">
        <w:rPr>
          <w:rFonts w:cs="Arial"/>
          <w:color w:val="595959" w:themeColor="text1" w:themeTint="A6"/>
        </w:rPr>
        <w:t>CEU</w:t>
      </w:r>
    </w:p>
    <w:p w:rsidR="004A6278" w:rsidRPr="00145C63" w:rsidRDefault="004A6278" w:rsidP="004A6278">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0D1042" w:rsidRDefault="000D1042"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BA2D1D" w:rsidRDefault="00CB449D" w:rsidP="00CB449D">
      <w:pPr>
        <w:spacing w:before="120"/>
        <w:rPr>
          <w:rFonts w:cs="Arial"/>
          <w:bCs/>
          <w:color w:val="595959" w:themeColor="text1" w:themeTint="A6"/>
          <w:szCs w:val="20"/>
        </w:rPr>
      </w:pPr>
      <w:r w:rsidRPr="00BA2D1D">
        <w:rPr>
          <w:rFonts w:cs="Arial"/>
          <w:bCs/>
          <w:color w:val="595959" w:themeColor="text1" w:themeTint="A6"/>
          <w:szCs w:val="20"/>
        </w:rPr>
        <w:t xml:space="preserve">Relevant financial relationships: Planning committee members and </w:t>
      </w:r>
      <w:r w:rsidR="005F53FC" w:rsidRPr="00BA2D1D">
        <w:rPr>
          <w:rFonts w:cs="Arial"/>
          <w:bCs/>
          <w:color w:val="595959" w:themeColor="text1" w:themeTint="A6"/>
          <w:szCs w:val="20"/>
        </w:rPr>
        <w:t>presenters</w:t>
      </w:r>
      <w:r w:rsidRPr="00BA2D1D">
        <w:rPr>
          <w:rFonts w:cs="Arial"/>
          <w:bCs/>
          <w:color w:val="595959" w:themeColor="text1" w:themeTint="A6"/>
          <w:szCs w:val="20"/>
        </w:rPr>
        <w:t xml:space="preserve"> have nothing to disclose </w:t>
      </w:r>
    </w:p>
    <w:p w:rsidR="009A72BF" w:rsidRDefault="009A72BF" w:rsidP="009A72BF">
      <w:pPr>
        <w:pStyle w:val="Heading3"/>
        <w:spacing w:before="0"/>
        <w:rPr>
          <w:rFonts w:cs="Arial"/>
          <w:b w:val="0"/>
          <w:bCs w:val="0"/>
          <w:color w:val="01ADAB" w:themeColor="accent4"/>
          <w:sz w:val="24"/>
        </w:rPr>
      </w:pPr>
    </w:p>
    <w:p w:rsidR="00CB449D" w:rsidRPr="009A72BF" w:rsidRDefault="00CB449D" w:rsidP="009A72BF">
      <w:pPr>
        <w:pStyle w:val="Heading3"/>
        <w:spacing w:before="0" w:after="120"/>
        <w:rPr>
          <w:rFonts w:cs="Arial"/>
          <w:color w:val="01ADAB" w:themeColor="accent4"/>
          <w:sz w:val="24"/>
        </w:rPr>
      </w:pPr>
      <w:r w:rsidRPr="009A72BF">
        <w:rPr>
          <w:rFonts w:cs="Arial"/>
          <w:b w:val="0"/>
          <w:bCs w:val="0"/>
          <w:color w:val="01ADAB" w:themeColor="accent4"/>
          <w:sz w:val="24"/>
        </w:rPr>
        <w:t>Planning committee members</w:t>
      </w:r>
    </w:p>
    <w:p w:rsidR="00CB449D" w:rsidRPr="00145C63" w:rsidRDefault="00571D22" w:rsidP="00CB449D">
      <w:pPr>
        <w:rPr>
          <w:b/>
          <w:color w:val="595959" w:themeColor="text1" w:themeTint="A6"/>
        </w:rPr>
      </w:pPr>
      <w:r>
        <w:rPr>
          <w:b/>
          <w:color w:val="595959" w:themeColor="text1" w:themeTint="A6"/>
        </w:rPr>
        <w:t>Gretchen Brummel, PharmD, BCPS</w:t>
      </w:r>
    </w:p>
    <w:p w:rsidR="00CB449D" w:rsidRPr="00145C63" w:rsidRDefault="00571D22" w:rsidP="00CB449D">
      <w:pPr>
        <w:rPr>
          <w:color w:val="595959" w:themeColor="text1" w:themeTint="A6"/>
        </w:rPr>
      </w:pPr>
      <w:r>
        <w:rPr>
          <w:color w:val="595959" w:themeColor="text1" w:themeTint="A6"/>
        </w:rPr>
        <w:t>Consulting Director, Pharmacy</w:t>
      </w:r>
    </w:p>
    <w:p w:rsidR="00CB449D" w:rsidRDefault="000D1042" w:rsidP="00CB449D">
      <w:pPr>
        <w:rPr>
          <w:color w:val="595959" w:themeColor="text1" w:themeTint="A6"/>
        </w:rPr>
      </w:pPr>
      <w:r>
        <w:rPr>
          <w:color w:val="595959" w:themeColor="text1" w:themeTint="A6"/>
        </w:rPr>
        <w:t>Vizient</w:t>
      </w:r>
    </w:p>
    <w:p w:rsidR="00BA2D1D" w:rsidRDefault="00BA2D1D" w:rsidP="00CB449D">
      <w:pPr>
        <w:rPr>
          <w:color w:val="595959" w:themeColor="text1" w:themeTint="A6"/>
        </w:rPr>
      </w:pPr>
    </w:p>
    <w:p w:rsidR="00BA2D1D" w:rsidRPr="00145C63" w:rsidRDefault="00571D22" w:rsidP="00BA2D1D">
      <w:pPr>
        <w:rPr>
          <w:b/>
          <w:color w:val="595959" w:themeColor="text1" w:themeTint="A6"/>
        </w:rPr>
      </w:pPr>
      <w:r>
        <w:rPr>
          <w:b/>
          <w:color w:val="595959" w:themeColor="text1" w:themeTint="A6"/>
        </w:rPr>
        <w:t>Jackie Stokes, BS</w:t>
      </w:r>
    </w:p>
    <w:p w:rsidR="00BA2D1D" w:rsidRPr="00145C63" w:rsidRDefault="00571D22" w:rsidP="00BA2D1D">
      <w:pPr>
        <w:rPr>
          <w:color w:val="595959" w:themeColor="text1" w:themeTint="A6"/>
        </w:rPr>
      </w:pPr>
      <w:r>
        <w:rPr>
          <w:color w:val="595959" w:themeColor="text1" w:themeTint="A6"/>
        </w:rPr>
        <w:t>Manager, Pharmacy Program Services</w:t>
      </w:r>
    </w:p>
    <w:p w:rsidR="00BA2D1D" w:rsidRPr="00145C63" w:rsidRDefault="00571D22" w:rsidP="00BA2D1D">
      <w:pPr>
        <w:rPr>
          <w:color w:val="595959" w:themeColor="text1" w:themeTint="A6"/>
        </w:rPr>
      </w:pPr>
      <w:r>
        <w:rPr>
          <w:color w:val="595959" w:themeColor="text1" w:themeTint="A6"/>
        </w:rPr>
        <w:t>Vizient</w:t>
      </w:r>
    </w:p>
    <w:p w:rsidR="00CB449D" w:rsidRPr="009A72BF" w:rsidRDefault="000D1042" w:rsidP="009A72BF">
      <w:pPr>
        <w:pStyle w:val="Heading3"/>
        <w:spacing w:before="0" w:after="120"/>
        <w:rPr>
          <w:rFonts w:cs="Arial"/>
          <w:color w:val="01ADAB" w:themeColor="accent4"/>
          <w:sz w:val="24"/>
        </w:rPr>
      </w:pPr>
      <w:r w:rsidRPr="009A72BF">
        <w:rPr>
          <w:rFonts w:cs="Arial"/>
          <w:b w:val="0"/>
          <w:bCs w:val="0"/>
          <w:color w:val="01ADAB" w:themeColor="accent4"/>
          <w:sz w:val="24"/>
        </w:rPr>
        <w:lastRenderedPageBreak/>
        <w:t>Course reviewer</w:t>
      </w:r>
    </w:p>
    <w:p w:rsidR="00C8021A" w:rsidRPr="00266041" w:rsidRDefault="00C8021A" w:rsidP="00C8021A">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rsidR="00C8021A" w:rsidRPr="00266041" w:rsidRDefault="00C8021A" w:rsidP="00C8021A">
      <w:pPr>
        <w:rPr>
          <w:rFonts w:cs="Arial"/>
          <w:color w:val="595959" w:themeColor="text1" w:themeTint="A6"/>
        </w:rPr>
      </w:pPr>
      <w:r w:rsidRPr="00266041">
        <w:rPr>
          <w:rFonts w:cs="Arial"/>
          <w:color w:val="595959" w:themeColor="text1" w:themeTint="A6"/>
        </w:rPr>
        <w:t>PI Program Director, Pharmacy</w:t>
      </w:r>
    </w:p>
    <w:p w:rsidR="00C8021A" w:rsidRPr="00266041" w:rsidRDefault="00C8021A" w:rsidP="00C8021A">
      <w:pPr>
        <w:rPr>
          <w:rFonts w:cs="Arial"/>
          <w:color w:val="595959" w:themeColor="text1" w:themeTint="A6"/>
        </w:rPr>
      </w:pPr>
      <w:r w:rsidRPr="00266041">
        <w:rPr>
          <w:rFonts w:cs="Arial"/>
          <w:color w:val="595959" w:themeColor="text1" w:themeTint="A6"/>
        </w:rPr>
        <w:t>Vizient</w:t>
      </w:r>
    </w:p>
    <w:p w:rsidR="00CB449D" w:rsidRPr="00145C63" w:rsidRDefault="00CB449D" w:rsidP="00CB449D">
      <w:pPr>
        <w:rPr>
          <w:color w:val="595959" w:themeColor="text1" w:themeTint="A6"/>
        </w:rPr>
      </w:pPr>
      <w:bookmarkStart w:id="0" w:name="_GoBack"/>
      <w:bookmarkEnd w:id="0"/>
    </w:p>
    <w:p w:rsidR="00CB449D" w:rsidRDefault="00CB449D" w:rsidP="00CB449D"/>
    <w:p w:rsidR="00CB449D" w:rsidRDefault="00CB449D" w:rsidP="00CB449D">
      <w:pPr>
        <w:pStyle w:val="Heading3"/>
        <w:spacing w:before="0" w:after="120"/>
        <w:rPr>
          <w:rFonts w:cs="Arial"/>
          <w:color w:val="01ADAB"/>
          <w:sz w:val="24"/>
        </w:rPr>
      </w:pPr>
      <w:r>
        <w:rPr>
          <w:rFonts w:cs="Arial"/>
          <w:b w:val="0"/>
          <w:bCs w:val="0"/>
          <w:color w:val="01ADAB"/>
          <w:sz w:val="24"/>
        </w:rPr>
        <w:t>Presenters</w:t>
      </w:r>
    </w:p>
    <w:p w:rsidR="00CB449D" w:rsidRPr="00145C63" w:rsidRDefault="00C8021A" w:rsidP="00CB449D">
      <w:pPr>
        <w:rPr>
          <w:b/>
          <w:color w:val="595959" w:themeColor="text1" w:themeTint="A6"/>
        </w:rPr>
      </w:pPr>
      <w:r>
        <w:rPr>
          <w:b/>
          <w:color w:val="595959" w:themeColor="text1" w:themeTint="A6"/>
        </w:rPr>
        <w:t>Kristin Klein, PharmD</w:t>
      </w:r>
    </w:p>
    <w:p w:rsidR="00CB449D" w:rsidRPr="00145C63" w:rsidRDefault="00C8021A" w:rsidP="00CB449D">
      <w:pPr>
        <w:rPr>
          <w:color w:val="595959" w:themeColor="text1" w:themeTint="A6"/>
        </w:rPr>
      </w:pPr>
      <w:r>
        <w:rPr>
          <w:color w:val="595959" w:themeColor="text1" w:themeTint="A6"/>
        </w:rPr>
        <w:t>Clinical Professor of Pharmacy and Clinical Pharmacist</w:t>
      </w:r>
    </w:p>
    <w:p w:rsidR="00CB449D" w:rsidRPr="00145C63" w:rsidRDefault="00C8021A" w:rsidP="00CB449D">
      <w:pPr>
        <w:rPr>
          <w:color w:val="595959" w:themeColor="text1" w:themeTint="A6"/>
        </w:rPr>
      </w:pPr>
      <w:r>
        <w:rPr>
          <w:color w:val="595959" w:themeColor="text1" w:themeTint="A6"/>
        </w:rPr>
        <w:t>Michigan Medicine</w:t>
      </w:r>
    </w:p>
    <w:p w:rsidR="00CB449D" w:rsidRPr="00145C63" w:rsidRDefault="00CB449D" w:rsidP="00CB449D">
      <w:pPr>
        <w:rPr>
          <w:color w:val="595959" w:themeColor="text1" w:themeTint="A6"/>
        </w:rPr>
      </w:pPr>
    </w:p>
    <w:p w:rsidR="00CB449D" w:rsidRPr="00145C63" w:rsidRDefault="00C8021A" w:rsidP="00CB449D">
      <w:pPr>
        <w:rPr>
          <w:b/>
          <w:color w:val="595959" w:themeColor="text1" w:themeTint="A6"/>
        </w:rPr>
      </w:pPr>
      <w:r>
        <w:rPr>
          <w:b/>
          <w:color w:val="595959" w:themeColor="text1" w:themeTint="A6"/>
        </w:rPr>
        <w:t xml:space="preserve">Lina </w:t>
      </w:r>
      <w:proofErr w:type="spellStart"/>
      <w:r>
        <w:rPr>
          <w:b/>
          <w:color w:val="595959" w:themeColor="text1" w:themeTint="A6"/>
        </w:rPr>
        <w:t>Meng</w:t>
      </w:r>
      <w:proofErr w:type="spellEnd"/>
      <w:r>
        <w:rPr>
          <w:b/>
          <w:color w:val="595959" w:themeColor="text1" w:themeTint="A6"/>
        </w:rPr>
        <w:t>, PharmD, BCCCP, BCIDP</w:t>
      </w:r>
    </w:p>
    <w:p w:rsidR="00CB449D" w:rsidRDefault="00C8021A" w:rsidP="00CB449D">
      <w:pPr>
        <w:rPr>
          <w:color w:val="595959" w:themeColor="text1" w:themeTint="A6"/>
        </w:rPr>
      </w:pPr>
      <w:r>
        <w:rPr>
          <w:color w:val="595959" w:themeColor="text1" w:themeTint="A6"/>
        </w:rPr>
        <w:t>Antimicrobial Stewardship/Infectious Diseases Clinical Pharmacist</w:t>
      </w:r>
    </w:p>
    <w:p w:rsidR="009A72BF" w:rsidRDefault="00C8021A" w:rsidP="00CB449D">
      <w:pPr>
        <w:rPr>
          <w:color w:val="595959" w:themeColor="text1" w:themeTint="A6"/>
        </w:rPr>
      </w:pPr>
      <w:r>
        <w:rPr>
          <w:color w:val="595959" w:themeColor="text1" w:themeTint="A6"/>
        </w:rPr>
        <w:t>Stanford Healthcare</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686638"/>
    <w:multiLevelType w:val="hybridMultilevel"/>
    <w:tmpl w:val="8072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30C"/>
    <w:rsid w:val="00052CEC"/>
    <w:rsid w:val="00056A0F"/>
    <w:rsid w:val="00060A68"/>
    <w:rsid w:val="00060DE0"/>
    <w:rsid w:val="00065834"/>
    <w:rsid w:val="000765B6"/>
    <w:rsid w:val="00095B16"/>
    <w:rsid w:val="000970CD"/>
    <w:rsid w:val="000D1042"/>
    <w:rsid w:val="000D2430"/>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19D6"/>
    <w:rsid w:val="004722C1"/>
    <w:rsid w:val="004747C2"/>
    <w:rsid w:val="004814ED"/>
    <w:rsid w:val="0048354F"/>
    <w:rsid w:val="00486539"/>
    <w:rsid w:val="004A294A"/>
    <w:rsid w:val="004A35F8"/>
    <w:rsid w:val="004A5394"/>
    <w:rsid w:val="004A6278"/>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71D22"/>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2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0164"/>
    <w:rsid w:val="00B04281"/>
    <w:rsid w:val="00B1796A"/>
    <w:rsid w:val="00B213B6"/>
    <w:rsid w:val="00B3199E"/>
    <w:rsid w:val="00B52641"/>
    <w:rsid w:val="00B640EE"/>
    <w:rsid w:val="00B65EAB"/>
    <w:rsid w:val="00B75EF3"/>
    <w:rsid w:val="00B7767D"/>
    <w:rsid w:val="00B82EE5"/>
    <w:rsid w:val="00B914EC"/>
    <w:rsid w:val="00BA2D1D"/>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44DCF"/>
    <w:rsid w:val="00C55AA4"/>
    <w:rsid w:val="00C758A2"/>
    <w:rsid w:val="00C8021A"/>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1879"/>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AllExternalAdhocVariableMappings/>
</file>

<file path=customXml/item11.xml><?xml version="1.0" encoding="utf-8"?>
<VariableListDefinition name="Computed" displayName="Computed" id="69155e26-4760-488b-ab4c-bb15b0f8b2a2" isdomainofvalue="False" dataSourceId="87651697-ca1f-4d80-9f69-bb743e325714"/>
</file>

<file path=customXml/item12.xml><?xml version="1.0" encoding="utf-8"?>
<SourceDataModel Name="System" TargetDataSourceId="00b80028-d226-4a39-9a19-6787589aad19"/>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Definition name="System" displayName="System" id="dc9731b4-d0d2-4ed5-b20d-434d69de1706" isdomainofvalue="False" dataSourceId="00b80028-d226-4a39-9a19-6787589aad19"/>
</file>

<file path=customXml/item15.xml><?xml version="1.0" encoding="utf-8"?>
<DocPartTree/>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AllMetadata/>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SourceDataModel Name="Computed" TargetDataSourceId="87651697-ca1f-4d80-9f69-bb743e325714"/>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AllWordPDs>
</AllWordPDs>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Definition name="AD_HOC" displayName="AD_HOC" id="9426ea6f-1b24-4683-bca3-85d71f6375fd" isdomainofvalue="False" dataSourceId="80be7e5f-6e71-448c-9228-23264555308c"/>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AD_HOC" TargetDataSourceId="80be7e5f-6e71-448c-9228-23264555308c"/>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4E86667B-AB51-4E35-A19E-7CD3EBFBBE17}">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5BEF3205-EB69-4E70-BFE8-AFB1DD2B0B96}">
  <ds:schemaRef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http://purl.org/dc/elements/1.1/"/>
    <ds:schemaRef ds:uri="http://schemas.microsoft.com/office/2006/metadata/properties"/>
    <ds:schemaRef ds:uri="01e59a59-e903-4787-b1b4-4a99956146ec"/>
    <ds:schemaRef ds:uri="http://www.w3.org/XML/1998/namespace"/>
    <ds:schemaRef ds:uri="http://purl.org/dc/dcmitype/"/>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2020-05-21T15:00:00Z</dcterms:created>
  <dcterms:modified xsi:type="dcterms:W3CDTF">2020-05-21T15:39:00Z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