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F5B8A0A" w:rsidR="00ED6AE4" w:rsidRPr="008B1CED" w:rsidRDefault="006F095C" w:rsidP="00ED6AE4">
      <w:pPr>
        <w:pStyle w:val="Heading"/>
      </w:pPr>
      <w:r>
        <w:t>Medication Management Accreditation: Updates from 2021 Surveys</w:t>
      </w:r>
    </w:p>
    <w:p w14:paraId="0D0DC3CD" w14:textId="7795CFB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F095C">
        <w:rPr>
          <w:color w:val="595959" w:themeColor="text1" w:themeTint="A6"/>
        </w:rPr>
        <w:t>February 8, 2022</w:t>
      </w:r>
    </w:p>
    <w:p w14:paraId="641D3E3A" w14:textId="7D4337E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F095C">
        <w:rPr>
          <w:color w:val="595959" w:themeColor="text1" w:themeTint="A6"/>
        </w:rPr>
        <w:t>Sybil Thomas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C33927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12E5B">
        <w:rPr>
          <w:rFonts w:cs="Arial"/>
          <w:b/>
          <w:color w:val="595959" w:themeColor="text1" w:themeTint="A6"/>
          <w:szCs w:val="20"/>
        </w:rPr>
        <w:t>March 25, 2022</w:t>
      </w:r>
      <w:r w:rsidR="00BE7633">
        <w:rPr>
          <w:rFonts w:cs="Arial"/>
          <w:b/>
          <w:color w:val="595959" w:themeColor="text1" w:themeTint="A6"/>
          <w:szCs w:val="20"/>
        </w:rPr>
        <w:t>.</w:t>
      </w:r>
    </w:p>
    <w:p w14:paraId="2B4ECF29" w14:textId="4AB77756"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133E969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76BFD9A" w:rsidR="0035174D" w:rsidRPr="00145C63" w:rsidRDefault="00712E5B" w:rsidP="005C5387">
      <w:pPr>
        <w:pStyle w:val="ListParagraph"/>
        <w:numPr>
          <w:ilvl w:val="0"/>
          <w:numId w:val="40"/>
        </w:numPr>
        <w:ind w:left="360"/>
        <w:rPr>
          <w:rFonts w:eastAsia="Calibri" w:cs="Arial"/>
          <w:i/>
          <w:color w:val="595959" w:themeColor="text1" w:themeTint="A6"/>
          <w:szCs w:val="20"/>
        </w:rPr>
      </w:pPr>
      <w:r w:rsidRPr="00974A7C">
        <w:rPr>
          <w:rFonts w:asciiTheme="minorHAnsi" w:eastAsia="Times New Roman" w:hAnsiTheme="minorHAnsi" w:cstheme="minorHAnsi"/>
          <w:color w:val="595959" w:themeColor="text1" w:themeTint="A6"/>
        </w:rPr>
        <w:t>Describe multiple institutions preparation for medication management accreditation surveys</w:t>
      </w:r>
    </w:p>
    <w:p w14:paraId="193176A5" w14:textId="0262BE07" w:rsidR="004A294A" w:rsidRPr="00712E5B" w:rsidRDefault="00712E5B" w:rsidP="00712E5B">
      <w:pPr>
        <w:pStyle w:val="ListParagraph"/>
        <w:numPr>
          <w:ilvl w:val="0"/>
          <w:numId w:val="40"/>
        </w:numPr>
        <w:spacing w:line="252" w:lineRule="auto"/>
        <w:ind w:left="360"/>
        <w:rPr>
          <w:rFonts w:asciiTheme="minorHAnsi" w:eastAsia="Times New Roman" w:hAnsiTheme="minorHAnsi" w:cstheme="minorHAnsi"/>
          <w:color w:val="595959" w:themeColor="text1" w:themeTint="A6"/>
        </w:rPr>
      </w:pPr>
      <w:r w:rsidRPr="00712E5B">
        <w:rPr>
          <w:rFonts w:asciiTheme="minorHAnsi" w:eastAsia="Times New Roman" w:hAnsiTheme="minorHAnsi" w:cstheme="minorHAnsi"/>
          <w:color w:val="595959" w:themeColor="text1" w:themeTint="A6"/>
        </w:rPr>
        <w:t>Recognize specific areas of focus by the surveyor(s) in the past year</w:t>
      </w:r>
    </w:p>
    <w:p w14:paraId="7E7100FC" w14:textId="1D18821C" w:rsidR="00712E5B" w:rsidRDefault="00712E5B" w:rsidP="00712E5B">
      <w:pPr>
        <w:pStyle w:val="ListParagraph"/>
        <w:numPr>
          <w:ilvl w:val="0"/>
          <w:numId w:val="40"/>
        </w:numPr>
        <w:spacing w:line="252" w:lineRule="auto"/>
        <w:ind w:left="360"/>
        <w:rPr>
          <w:rFonts w:asciiTheme="minorHAnsi" w:eastAsia="Times New Roman" w:hAnsiTheme="minorHAnsi" w:cstheme="minorHAnsi"/>
          <w:color w:val="595959" w:themeColor="text1" w:themeTint="A6"/>
        </w:rPr>
      </w:pPr>
      <w:r w:rsidRPr="00712E5B">
        <w:rPr>
          <w:rFonts w:asciiTheme="minorHAnsi" w:eastAsia="Times New Roman" w:hAnsiTheme="minorHAnsi" w:cstheme="minorHAnsi"/>
          <w:color w:val="595959" w:themeColor="text1" w:themeTint="A6"/>
        </w:rPr>
        <w:t>Identify areas of opportunity at institutions where change was made as a result of the survey</w:t>
      </w:r>
    </w:p>
    <w:p w14:paraId="50441BFA" w14:textId="77777777" w:rsidR="00712E5B" w:rsidRPr="00712E5B" w:rsidRDefault="00712E5B" w:rsidP="00712E5B"/>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F66F61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DB2481">
        <w:rPr>
          <w:rFonts w:cs="Arial"/>
          <w:color w:val="595959" w:themeColor="text1" w:themeTint="A6"/>
        </w:rPr>
        <w:t>2</w:t>
      </w:r>
      <w:r w:rsidRPr="00145C63">
        <w:rPr>
          <w:rFonts w:cs="Arial"/>
          <w:color w:val="595959" w:themeColor="text1" w:themeTint="A6"/>
        </w:rPr>
        <w:t>-</w:t>
      </w:r>
      <w:r w:rsidR="00F94E61">
        <w:rPr>
          <w:rFonts w:cs="Arial"/>
          <w:color w:val="595959" w:themeColor="text1" w:themeTint="A6"/>
        </w:rPr>
        <w:t>102</w:t>
      </w:r>
      <w:r w:rsidRPr="00145C63">
        <w:rPr>
          <w:rFonts w:cs="Arial"/>
          <w:color w:val="595959" w:themeColor="text1" w:themeTint="A6"/>
        </w:rPr>
        <w:t>-L0</w:t>
      </w:r>
      <w:r w:rsidR="00712E5B">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712E5B">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712E5B">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C3557DE" w:rsidR="00CB449D" w:rsidRPr="00145C63" w:rsidRDefault="00712E5B" w:rsidP="00DD68D3">
      <w:pPr>
        <w:rPr>
          <w:b/>
          <w:color w:val="595959" w:themeColor="text1" w:themeTint="A6"/>
        </w:rPr>
      </w:pPr>
      <w:r>
        <w:rPr>
          <w:b/>
          <w:color w:val="595959" w:themeColor="text1" w:themeTint="A6"/>
        </w:rPr>
        <w:t>Sybil Thomas, PharmD, MBA</w:t>
      </w:r>
    </w:p>
    <w:p w14:paraId="529DCE50" w14:textId="04083357" w:rsidR="00CB449D" w:rsidRDefault="00712E5B" w:rsidP="00DD68D3">
      <w:pPr>
        <w:rPr>
          <w:color w:val="595959" w:themeColor="text1" w:themeTint="A6"/>
        </w:rPr>
      </w:pPr>
      <w:r>
        <w:rPr>
          <w:color w:val="595959" w:themeColor="text1" w:themeTint="A6"/>
        </w:rPr>
        <w:t>Senior Director, Pharmacy</w:t>
      </w:r>
    </w:p>
    <w:p w14:paraId="492AEFBC" w14:textId="60B930F2" w:rsidR="00712E5B" w:rsidRPr="00145C63" w:rsidRDefault="00712E5B"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4B30BFC8" w:rsidR="00CB449D" w:rsidRPr="00145C63" w:rsidRDefault="00712E5B" w:rsidP="00DD68D3">
      <w:pPr>
        <w:rPr>
          <w:b/>
          <w:color w:val="595959" w:themeColor="text1" w:themeTint="A6"/>
        </w:rPr>
      </w:pPr>
      <w:r>
        <w:rPr>
          <w:b/>
          <w:color w:val="595959" w:themeColor="text1" w:themeTint="A6"/>
        </w:rPr>
        <w:t>Michael Cotugno, BS Pharm</w:t>
      </w:r>
    </w:p>
    <w:p w14:paraId="2B34AFB1" w14:textId="778F6A71" w:rsidR="00CB449D" w:rsidRPr="00145C63" w:rsidRDefault="00712E5B" w:rsidP="00DD68D3">
      <w:pPr>
        <w:rPr>
          <w:color w:val="595959" w:themeColor="text1" w:themeTint="A6"/>
        </w:rPr>
      </w:pPr>
      <w:r>
        <w:rPr>
          <w:color w:val="595959" w:themeColor="text1" w:themeTint="A6"/>
        </w:rPr>
        <w:t>Director of Pharmacy</w:t>
      </w:r>
    </w:p>
    <w:p w14:paraId="1F44D279" w14:textId="36689272" w:rsidR="00CB449D" w:rsidRPr="00145C63" w:rsidRDefault="00712E5B" w:rsidP="00DD68D3">
      <w:pPr>
        <w:rPr>
          <w:color w:val="595959" w:themeColor="text1" w:themeTint="A6"/>
        </w:rPr>
      </w:pPr>
      <w:r>
        <w:rPr>
          <w:color w:val="595959" w:themeColor="text1" w:themeTint="A6"/>
        </w:rPr>
        <w:t>Brigham &amp; Williams Hospital</w:t>
      </w:r>
    </w:p>
    <w:p w14:paraId="2E4B3623" w14:textId="77777777" w:rsidR="00CB449D" w:rsidRPr="00145C63" w:rsidRDefault="00CB449D"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17D5FFD4" w14:textId="77777777" w:rsidR="00712E5B" w:rsidRPr="00145C63" w:rsidRDefault="00712E5B" w:rsidP="00712E5B">
      <w:pPr>
        <w:rPr>
          <w:b/>
          <w:color w:val="595959" w:themeColor="text1" w:themeTint="A6"/>
        </w:rPr>
      </w:pPr>
      <w:r>
        <w:rPr>
          <w:b/>
          <w:color w:val="595959" w:themeColor="text1" w:themeTint="A6"/>
        </w:rPr>
        <w:t>Sybil Thomas, PharmD, MBA</w:t>
      </w:r>
    </w:p>
    <w:p w14:paraId="07C413ED" w14:textId="77777777" w:rsidR="00712E5B" w:rsidRDefault="00712E5B" w:rsidP="00712E5B">
      <w:pPr>
        <w:rPr>
          <w:color w:val="595959" w:themeColor="text1" w:themeTint="A6"/>
        </w:rPr>
      </w:pPr>
      <w:r>
        <w:rPr>
          <w:color w:val="595959" w:themeColor="text1" w:themeTint="A6"/>
        </w:rPr>
        <w:t>Senior Director, Pharmacy</w:t>
      </w:r>
    </w:p>
    <w:p w14:paraId="083D2F83" w14:textId="77777777" w:rsidR="00712E5B" w:rsidRPr="00145C63" w:rsidRDefault="00712E5B" w:rsidP="00712E5B">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6C7620EB"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CE2C866" w14:textId="77777777" w:rsidR="00712E5B" w:rsidRPr="00145C63" w:rsidRDefault="00712E5B" w:rsidP="00712E5B">
      <w:pPr>
        <w:rPr>
          <w:b/>
          <w:color w:val="595959" w:themeColor="text1" w:themeTint="A6"/>
        </w:rPr>
      </w:pPr>
      <w:r>
        <w:rPr>
          <w:b/>
          <w:color w:val="595959" w:themeColor="text1" w:themeTint="A6"/>
        </w:rPr>
        <w:t>Amanda C. Chuk, PharmD, BCPS, CPHQ</w:t>
      </w:r>
    </w:p>
    <w:p w14:paraId="632ED635" w14:textId="77777777" w:rsidR="00712E5B" w:rsidRDefault="00712E5B" w:rsidP="00712E5B">
      <w:pPr>
        <w:rPr>
          <w:color w:val="595959" w:themeColor="text1" w:themeTint="A6"/>
        </w:rPr>
      </w:pPr>
      <w:r>
        <w:rPr>
          <w:color w:val="595959" w:themeColor="text1" w:themeTint="A6"/>
        </w:rPr>
        <w:t>Director – Compliance, Quality, and Safety</w:t>
      </w:r>
    </w:p>
    <w:p w14:paraId="16DC9156" w14:textId="77777777" w:rsidR="00712E5B" w:rsidRDefault="00712E5B" w:rsidP="00712E5B">
      <w:pPr>
        <w:rPr>
          <w:color w:val="595959" w:themeColor="text1" w:themeTint="A6"/>
        </w:rPr>
      </w:pPr>
      <w:r>
        <w:rPr>
          <w:color w:val="595959" w:themeColor="text1" w:themeTint="A6"/>
        </w:rPr>
        <w:t>Pharmacy Division</w:t>
      </w:r>
    </w:p>
    <w:p w14:paraId="26C0612B" w14:textId="77777777" w:rsidR="00712E5B" w:rsidRPr="00145C63" w:rsidRDefault="00712E5B" w:rsidP="00712E5B">
      <w:pPr>
        <w:rPr>
          <w:color w:val="595959" w:themeColor="text1" w:themeTint="A6"/>
        </w:rPr>
      </w:pPr>
      <w:r>
        <w:rPr>
          <w:color w:val="595959" w:themeColor="text1" w:themeTint="A6"/>
        </w:rPr>
        <w:t>Dartmouth-Hitchcock Health</w:t>
      </w:r>
    </w:p>
    <w:p w14:paraId="3D5C68B1" w14:textId="77777777" w:rsidR="00712E5B" w:rsidRPr="00CB449D" w:rsidRDefault="00712E5B" w:rsidP="00712E5B">
      <w:pPr>
        <w:rPr>
          <w:color w:val="7F7F7F" w:themeColor="text1" w:themeTint="80"/>
        </w:rPr>
      </w:pPr>
    </w:p>
    <w:p w14:paraId="1D291F60" w14:textId="77777777" w:rsidR="00712E5B" w:rsidRPr="00145C63" w:rsidRDefault="00712E5B" w:rsidP="00712E5B">
      <w:pPr>
        <w:rPr>
          <w:b/>
          <w:color w:val="595959" w:themeColor="text1" w:themeTint="A6"/>
        </w:rPr>
      </w:pPr>
      <w:r>
        <w:rPr>
          <w:b/>
          <w:color w:val="595959" w:themeColor="text1" w:themeTint="A6"/>
        </w:rPr>
        <w:t>Brian Chu, PharmD, BCOP</w:t>
      </w:r>
    </w:p>
    <w:p w14:paraId="4DA56DE1" w14:textId="77777777" w:rsidR="00712E5B" w:rsidRPr="00145C63" w:rsidRDefault="00712E5B" w:rsidP="00712E5B">
      <w:pPr>
        <w:rPr>
          <w:color w:val="595959" w:themeColor="text1" w:themeTint="A6"/>
        </w:rPr>
      </w:pPr>
      <w:r>
        <w:rPr>
          <w:color w:val="595959" w:themeColor="text1" w:themeTint="A6"/>
        </w:rPr>
        <w:t>Executive Director – Pharmacy Enterprise Operations</w:t>
      </w:r>
    </w:p>
    <w:p w14:paraId="5E753FEE" w14:textId="2E5461D9" w:rsidR="00712E5B" w:rsidRDefault="00712E5B" w:rsidP="00712E5B">
      <w:pPr>
        <w:rPr>
          <w:color w:val="595959" w:themeColor="text1" w:themeTint="A6"/>
        </w:rPr>
      </w:pPr>
      <w:r>
        <w:rPr>
          <w:color w:val="595959" w:themeColor="text1" w:themeTint="A6"/>
        </w:rPr>
        <w:t>City of Hope</w:t>
      </w:r>
    </w:p>
    <w:p w14:paraId="763A9094" w14:textId="3FC97A4C" w:rsidR="00712E5B" w:rsidRDefault="00712E5B" w:rsidP="00712E5B">
      <w:pPr>
        <w:rPr>
          <w:color w:val="595959" w:themeColor="text1" w:themeTint="A6"/>
        </w:rPr>
      </w:pPr>
    </w:p>
    <w:p w14:paraId="2F658B41" w14:textId="2EE10B30" w:rsidR="00712E5B" w:rsidRPr="00712E5B" w:rsidRDefault="00712E5B" w:rsidP="00712E5B">
      <w:pPr>
        <w:rPr>
          <w:b/>
          <w:bCs/>
          <w:color w:val="595959" w:themeColor="text1" w:themeTint="A6"/>
        </w:rPr>
      </w:pPr>
      <w:r w:rsidRPr="00712E5B">
        <w:rPr>
          <w:b/>
          <w:bCs/>
          <w:color w:val="595959" w:themeColor="text1" w:themeTint="A6"/>
        </w:rPr>
        <w:t>Carole L. Usher, MSN, MBA, CPPS, RN</w:t>
      </w:r>
    </w:p>
    <w:p w14:paraId="0A77081B" w14:textId="09A574AA" w:rsidR="00712E5B" w:rsidRDefault="00712E5B" w:rsidP="00712E5B">
      <w:pPr>
        <w:rPr>
          <w:color w:val="595959" w:themeColor="text1" w:themeTint="A6"/>
        </w:rPr>
      </w:pPr>
      <w:r>
        <w:rPr>
          <w:color w:val="595959" w:themeColor="text1" w:themeTint="A6"/>
        </w:rPr>
        <w:t>Senior Quality and Safety Specialist</w:t>
      </w:r>
    </w:p>
    <w:p w14:paraId="2B79591A" w14:textId="3D6F7526" w:rsidR="00712E5B" w:rsidRDefault="00712E5B" w:rsidP="00712E5B">
      <w:pPr>
        <w:rPr>
          <w:color w:val="595959" w:themeColor="text1" w:themeTint="A6"/>
        </w:rPr>
      </w:pPr>
      <w:r>
        <w:rPr>
          <w:color w:val="595959" w:themeColor="text1" w:themeTint="A6"/>
        </w:rPr>
        <w:t>Dartmouth-Hitchcock Medical Center</w:t>
      </w:r>
    </w:p>
    <w:p w14:paraId="77EE0FCA" w14:textId="02E0A230" w:rsidR="00712E5B" w:rsidRDefault="00712E5B" w:rsidP="00712E5B">
      <w:pPr>
        <w:rPr>
          <w:color w:val="595959" w:themeColor="text1" w:themeTint="A6"/>
        </w:rPr>
      </w:pPr>
    </w:p>
    <w:p w14:paraId="7EBAAAD4" w14:textId="3408D7ED" w:rsidR="00712E5B" w:rsidRPr="00712E5B" w:rsidRDefault="00712E5B" w:rsidP="00712E5B">
      <w:pPr>
        <w:rPr>
          <w:b/>
          <w:bCs/>
          <w:color w:val="595959" w:themeColor="text1" w:themeTint="A6"/>
        </w:rPr>
      </w:pPr>
      <w:r w:rsidRPr="00712E5B">
        <w:rPr>
          <w:b/>
          <w:bCs/>
          <w:color w:val="595959" w:themeColor="text1" w:themeTint="A6"/>
        </w:rPr>
        <w:t>Laura Meleis, PharmD, MS, BCPS</w:t>
      </w:r>
    </w:p>
    <w:p w14:paraId="5250660E" w14:textId="71387669" w:rsidR="00712E5B" w:rsidRDefault="00712E5B" w:rsidP="00712E5B">
      <w:pPr>
        <w:rPr>
          <w:color w:val="595959" w:themeColor="text1" w:themeTint="A6"/>
        </w:rPr>
      </w:pPr>
      <w:r>
        <w:rPr>
          <w:color w:val="595959" w:themeColor="text1" w:themeTint="A6"/>
        </w:rPr>
        <w:t>Assistant Director of Pharmacy Quality, Compliance and Regulatory Affairs</w:t>
      </w:r>
    </w:p>
    <w:p w14:paraId="1E239315" w14:textId="682E2702" w:rsidR="00712E5B" w:rsidRDefault="00712E5B" w:rsidP="00712E5B">
      <w:pPr>
        <w:rPr>
          <w:color w:val="595959" w:themeColor="text1" w:themeTint="A6"/>
        </w:rPr>
      </w:pPr>
      <w:r>
        <w:rPr>
          <w:color w:val="595959" w:themeColor="text1" w:themeTint="A6"/>
        </w:rPr>
        <w:t>Massachusetts General Hospital</w:t>
      </w:r>
    </w:p>
    <w:p w14:paraId="4D9B6A24" w14:textId="77777777" w:rsidR="00712E5B" w:rsidRPr="00145C63" w:rsidRDefault="00712E5B" w:rsidP="00712E5B">
      <w:pPr>
        <w:rPr>
          <w:color w:val="595959" w:themeColor="text1" w:themeTint="A6"/>
        </w:rPr>
      </w:pPr>
    </w:p>
    <w:p w14:paraId="354EA9E3" w14:textId="53227C94" w:rsidR="00CB449D" w:rsidRDefault="00CB449D" w:rsidP="00CB449D">
      <w:pPr>
        <w:rPr>
          <w:color w:val="595959" w:themeColor="text1" w:themeTint="A6"/>
        </w:rPr>
      </w:pPr>
    </w:p>
    <w:p w14:paraId="6D1221EA" w14:textId="77777777" w:rsidR="00712E5B" w:rsidRPr="00145C63" w:rsidRDefault="00712E5B"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0295"/>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095C"/>
    <w:rsid w:val="006F1E6D"/>
    <w:rsid w:val="00707853"/>
    <w:rsid w:val="00712E5B"/>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94E61"/>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12E5B"/>
    <w:rPr>
      <w:sz w:val="16"/>
      <w:szCs w:val="16"/>
    </w:rPr>
  </w:style>
  <w:style w:type="paragraph" w:styleId="CommentText">
    <w:name w:val="annotation text"/>
    <w:basedOn w:val="Normal"/>
    <w:link w:val="CommentTextChar"/>
    <w:uiPriority w:val="99"/>
    <w:semiHidden/>
    <w:unhideWhenUsed/>
    <w:rsid w:val="00712E5B"/>
    <w:rPr>
      <w:szCs w:val="20"/>
    </w:rPr>
  </w:style>
  <w:style w:type="character" w:customStyle="1" w:styleId="CommentTextChar">
    <w:name w:val="Comment Text Char"/>
    <w:basedOn w:val="DefaultParagraphFont"/>
    <w:link w:val="CommentText"/>
    <w:uiPriority w:val="99"/>
    <w:semiHidden/>
    <w:rsid w:val="00712E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2E5B"/>
    <w:rPr>
      <w:b/>
      <w:bCs/>
    </w:rPr>
  </w:style>
  <w:style w:type="character" w:customStyle="1" w:styleId="CommentSubjectChar">
    <w:name w:val="Comment Subject Char"/>
    <w:basedOn w:val="CommentTextChar"/>
    <w:link w:val="CommentSubject"/>
    <w:uiPriority w:val="99"/>
    <w:semiHidden/>
    <w:rsid w:val="00712E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SourceDataModel Name="System" TargetDataSourceId="00b80028-d226-4a39-9a19-6787589aad19"/>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Definition name="System" displayName="System" id="dc9731b4-d0d2-4ed5-b20d-434d69de1706" isdomainofvalue="False" dataSourceId="00b80028-d226-4a39-9a19-6787589aad19"/>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VariableUsageMapping/>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Computed" TargetDataSourceId="87651697-ca1f-4d80-9f69-bb743e325714"/>
</file>

<file path=customXml/item26.xml><?xml version="1.0" encoding="utf-8"?>
<DocPartTree/>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VariableListDefinition name="Computed" displayName="Computed" id="69155e26-4760-488b-ab4c-bb15b0f8b2a2" isdomainofvalue="False" dataSourceId="87651697-ca1f-4d80-9f69-bb743e325714"/>
</file>

<file path=customXml/item4.xml><?xml version="1.0" encoding="utf-8"?>
<AllWordPDs>
</AllWordPD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AllMetadata/>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2022-01-07T15:08:00Z</dcterms:created>
  <dcterms:modified xsi:type="dcterms:W3CDTF">2022-01-07T17:42:00Z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