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FF67A9F" w:rsidR="00423054" w:rsidRPr="00E50346" w:rsidRDefault="003356CE" w:rsidP="00D6051F">
      <w:pPr>
        <w:pStyle w:val="Heading"/>
      </w:pPr>
      <w:r>
        <w:t xml:space="preserve">Immunotherapy in Acute </w:t>
      </w:r>
      <w:proofErr w:type="spellStart"/>
      <w:r>
        <w:t>LymphoBLASTic</w:t>
      </w:r>
      <w:proofErr w:type="spellEnd"/>
      <w:r>
        <w:t xml:space="preserve"> Leukemia: </w:t>
      </w:r>
      <w:proofErr w:type="spellStart"/>
      <w:r>
        <w:t>TOWERing</w:t>
      </w:r>
      <w:proofErr w:type="spellEnd"/>
      <w:r>
        <w:t xml:space="preserve"> </w:t>
      </w:r>
      <w:proofErr w:type="spellStart"/>
      <w:r>
        <w:t>INOVATEions</w:t>
      </w:r>
      <w:proofErr w:type="spellEnd"/>
    </w:p>
    <w:p w14:paraId="0D0DC3CD" w14:textId="3331E0C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356CE">
        <w:rPr>
          <w:color w:val="595959" w:themeColor="text1" w:themeTint="A6"/>
        </w:rPr>
        <w:t>March 18, 2020</w:t>
      </w:r>
    </w:p>
    <w:p w14:paraId="641D3E3A" w14:textId="7E9308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356CE">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98C287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967F9">
        <w:rPr>
          <w:rFonts w:cs="Arial"/>
          <w:b/>
          <w:color w:val="595959" w:themeColor="text1" w:themeTint="A6"/>
          <w:szCs w:val="20"/>
        </w:rPr>
        <w:t>May 3,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C6DC314" w:rsidR="0035174D" w:rsidRPr="00145C63" w:rsidRDefault="009967F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pathophysiology, clinical manifestations, and current treatment modalities for acute lymphoblastic leukemia (ALL)</w:t>
      </w:r>
    </w:p>
    <w:p w14:paraId="193176A5" w14:textId="05EBB05F" w:rsidR="004A294A" w:rsidRPr="00145C63" w:rsidRDefault="009967F9"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Define minimal residual disease (MRD), and </w:t>
      </w:r>
      <w:r w:rsidR="00A2616F">
        <w:rPr>
          <w:rFonts w:eastAsia="Calibri" w:cs="Arial"/>
          <w:color w:val="595959" w:themeColor="text1" w:themeTint="A6"/>
          <w:szCs w:val="20"/>
        </w:rPr>
        <w:t>describe</w:t>
      </w:r>
      <w:r>
        <w:rPr>
          <w:rFonts w:eastAsia="Calibri" w:cs="Arial"/>
          <w:color w:val="595959" w:themeColor="text1" w:themeTint="A6"/>
          <w:szCs w:val="20"/>
        </w:rPr>
        <w:t xml:space="preserve"> its utility in guiding treatment decisions for patient with ALL</w:t>
      </w:r>
    </w:p>
    <w:p w14:paraId="19A14A12" w14:textId="34EFBCC1" w:rsidR="004A294A" w:rsidRPr="00145C63" w:rsidRDefault="009967F9"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role of emerging immunotherapy options in the treatment of ALL</w:t>
      </w:r>
    </w:p>
    <w:p w14:paraId="5BA35BDF" w14:textId="2D74410C" w:rsidR="0013180C" w:rsidRPr="00145C63" w:rsidRDefault="00A2616F" w:rsidP="0013180C">
      <w:pPr>
        <w:pStyle w:val="ListParagraph"/>
        <w:numPr>
          <w:ilvl w:val="0"/>
          <w:numId w:val="40"/>
        </w:numPr>
        <w:ind w:left="360"/>
        <w:rPr>
          <w:color w:val="595959" w:themeColor="text1" w:themeTint="A6"/>
        </w:rPr>
      </w:pPr>
      <w:r>
        <w:rPr>
          <w:color w:val="595959" w:themeColor="text1" w:themeTint="A6"/>
        </w:rPr>
        <w:t xml:space="preserve">Evaluate current literature surrounding the use of </w:t>
      </w:r>
      <w:proofErr w:type="spellStart"/>
      <w:r>
        <w:rPr>
          <w:color w:val="595959" w:themeColor="text1" w:themeTint="A6"/>
        </w:rPr>
        <w:t>inotuzumab</w:t>
      </w:r>
      <w:proofErr w:type="spellEnd"/>
      <w:r>
        <w:rPr>
          <w:color w:val="595959" w:themeColor="text1" w:themeTint="A6"/>
        </w:rPr>
        <w:t xml:space="preserve"> </w:t>
      </w:r>
      <w:proofErr w:type="spellStart"/>
      <w:r>
        <w:rPr>
          <w:color w:val="595959" w:themeColor="text1" w:themeTint="A6"/>
        </w:rPr>
        <w:t>ozogamicin</w:t>
      </w:r>
      <w:proofErr w:type="spellEnd"/>
      <w:r>
        <w:rPr>
          <w:color w:val="595959" w:themeColor="text1" w:themeTint="A6"/>
        </w:rPr>
        <w:t xml:space="preserve"> and </w:t>
      </w:r>
      <w:proofErr w:type="spellStart"/>
      <w:r>
        <w:rPr>
          <w:color w:val="595959" w:themeColor="text1" w:themeTint="A6"/>
        </w:rPr>
        <w:t>blinatumomab</w:t>
      </w:r>
      <w:proofErr w:type="spellEnd"/>
      <w:r>
        <w:rPr>
          <w:color w:val="595959" w:themeColor="text1" w:themeTint="A6"/>
        </w:rPr>
        <w:t xml:space="preserve"> in patients with ALL</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F71BBB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A2616F">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38CCF40" w14:textId="77777777" w:rsidR="00451C91" w:rsidRPr="00145C63"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FE7895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3E2C06">
        <w:rPr>
          <w:rFonts w:cs="Arial"/>
          <w:color w:val="595959" w:themeColor="text1" w:themeTint="A6"/>
        </w:rPr>
        <w:t>20</w:t>
      </w:r>
      <w:r w:rsidRPr="00145C63">
        <w:rPr>
          <w:rFonts w:cs="Arial"/>
          <w:color w:val="595959" w:themeColor="text1" w:themeTint="A6"/>
        </w:rPr>
        <w:t>-0</w:t>
      </w:r>
      <w:r w:rsidR="003E2C06">
        <w:rPr>
          <w:rFonts w:cs="Arial"/>
          <w:color w:val="595959" w:themeColor="text1" w:themeTint="A6"/>
        </w:rPr>
        <w:t>4</w:t>
      </w:r>
      <w:r w:rsidR="00C9320E">
        <w:rPr>
          <w:rFonts w:cs="Arial"/>
          <w:color w:val="595959" w:themeColor="text1" w:themeTint="A6"/>
        </w:rPr>
        <w:t>8</w:t>
      </w:r>
      <w:bookmarkStart w:id="0" w:name="_GoBack"/>
      <w:bookmarkEnd w:id="0"/>
      <w:r w:rsidRPr="00145C63">
        <w:rPr>
          <w:rFonts w:cs="Arial"/>
          <w:color w:val="595959" w:themeColor="text1" w:themeTint="A6"/>
        </w:rPr>
        <w:t>-L0</w:t>
      </w:r>
      <w:r w:rsidR="003E2C06">
        <w:rPr>
          <w:rFonts w:cs="Arial"/>
          <w:color w:val="595959" w:themeColor="text1" w:themeTint="A6"/>
        </w:rPr>
        <w:t>1</w:t>
      </w:r>
      <w:r w:rsidRPr="00145C63">
        <w:rPr>
          <w:rFonts w:cs="Arial"/>
          <w:color w:val="595959" w:themeColor="text1" w:themeTint="A6"/>
        </w:rPr>
        <w:t>-P</w:t>
      </w:r>
    </w:p>
    <w:p w14:paraId="6F62C2DD" w14:textId="77777777" w:rsidR="0013180C" w:rsidRPr="00145C63" w:rsidRDefault="0013180C" w:rsidP="0013180C">
      <w:pPr>
        <w:rPr>
          <w:color w:val="595959" w:themeColor="text1" w:themeTint="A6"/>
          <w:sz w:val="4"/>
        </w:rPr>
      </w:pPr>
    </w:p>
    <w:p w14:paraId="3ADA848F" w14:textId="77777777" w:rsidR="0013180C" w:rsidRPr="00145C63" w:rsidRDefault="0013180C" w:rsidP="0013180C">
      <w:pPr>
        <w:pStyle w:val="Heading4"/>
        <w:rPr>
          <w:color w:val="595959" w:themeColor="text1" w:themeTint="A6"/>
          <w:sz w:val="1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4E5DCFEE" w:rsidR="00CB449D" w:rsidRPr="00145C63" w:rsidRDefault="00A2616F" w:rsidP="00CB449D">
      <w:pPr>
        <w:rPr>
          <w:b/>
          <w:color w:val="595959" w:themeColor="text1" w:themeTint="A6"/>
        </w:rPr>
      </w:pPr>
      <w:r>
        <w:rPr>
          <w:b/>
          <w:color w:val="595959" w:themeColor="text1" w:themeTint="A6"/>
        </w:rPr>
        <w:t>Linda Thomas, PharmD, BCPS</w:t>
      </w:r>
    </w:p>
    <w:p w14:paraId="529DCE50" w14:textId="51439F6A" w:rsidR="00CB449D" w:rsidRPr="00145C63" w:rsidRDefault="00A2616F" w:rsidP="00CB449D">
      <w:pPr>
        <w:rPr>
          <w:color w:val="595959" w:themeColor="text1" w:themeTint="A6"/>
        </w:rPr>
      </w:pPr>
      <w:r>
        <w:rPr>
          <w:color w:val="595959" w:themeColor="text1" w:themeTint="A6"/>
        </w:rPr>
        <w:t>Pharmacy Residency Coordinator</w:t>
      </w:r>
    </w:p>
    <w:p w14:paraId="0B00B718" w14:textId="5050AF9D" w:rsidR="00CB449D" w:rsidRPr="00145C63" w:rsidRDefault="00A2616F" w:rsidP="00CB449D">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CB449D">
      <w:pPr>
        <w:rPr>
          <w:color w:val="7F7F7F" w:themeColor="text1" w:themeTint="80"/>
        </w:rPr>
      </w:pPr>
    </w:p>
    <w:p w14:paraId="11C41A61" w14:textId="12530F33" w:rsidR="00CB449D" w:rsidRDefault="00A2616F" w:rsidP="00CB449D">
      <w:pPr>
        <w:rPr>
          <w:b/>
          <w:color w:val="595959" w:themeColor="text1" w:themeTint="A6"/>
        </w:rPr>
      </w:pPr>
      <w:r>
        <w:rPr>
          <w:b/>
          <w:color w:val="595959" w:themeColor="text1" w:themeTint="A6"/>
        </w:rPr>
        <w:t xml:space="preserve">Carissa </w:t>
      </w:r>
      <w:proofErr w:type="spellStart"/>
      <w:r>
        <w:rPr>
          <w:b/>
          <w:color w:val="595959" w:themeColor="text1" w:themeTint="A6"/>
        </w:rPr>
        <w:t>Treptow</w:t>
      </w:r>
      <w:proofErr w:type="spellEnd"/>
      <w:r>
        <w:rPr>
          <w:b/>
          <w:color w:val="595959" w:themeColor="text1" w:themeTint="A6"/>
        </w:rPr>
        <w:t>, PharmD, BCOP</w:t>
      </w:r>
    </w:p>
    <w:p w14:paraId="75567F00" w14:textId="177AD618" w:rsidR="00A2616F" w:rsidRPr="00A2616F" w:rsidRDefault="00A2616F" w:rsidP="00CB449D">
      <w:pPr>
        <w:rPr>
          <w:color w:val="595959" w:themeColor="text1" w:themeTint="A6"/>
        </w:rPr>
      </w:pPr>
      <w:r w:rsidRPr="00A2616F">
        <w:rPr>
          <w:color w:val="595959" w:themeColor="text1" w:themeTint="A6"/>
        </w:rPr>
        <w:t>Clinical Pharmacy Specialist, Malignant Hematology</w:t>
      </w:r>
    </w:p>
    <w:p w14:paraId="00DDF421" w14:textId="77777777" w:rsidR="00A2616F" w:rsidRPr="00145C63" w:rsidRDefault="00A2616F" w:rsidP="00A2616F">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CB449D">
      <w:pPr>
        <w:rPr>
          <w:color w:val="595959" w:themeColor="text1" w:themeTint="A6"/>
        </w:rPr>
      </w:pPr>
    </w:p>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25F58F2C" w14:textId="77777777" w:rsidR="003E2C06" w:rsidRDefault="003E2C06" w:rsidP="003E2C06">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14:paraId="588264F9" w14:textId="77777777" w:rsidR="003E2C06" w:rsidRDefault="003E2C06" w:rsidP="003E2C06">
      <w:pPr>
        <w:rPr>
          <w:rFonts w:cs="Arial"/>
          <w:color w:val="696969"/>
          <w:szCs w:val="20"/>
        </w:rPr>
      </w:pPr>
      <w:r>
        <w:rPr>
          <w:rFonts w:cs="Arial"/>
          <w:color w:val="696969"/>
          <w:szCs w:val="20"/>
        </w:rPr>
        <w:t xml:space="preserve">Clinical Pharmacy Director, Sourcing Operations </w:t>
      </w:r>
    </w:p>
    <w:p w14:paraId="1D689B12" w14:textId="77777777" w:rsidR="003E2C06" w:rsidRDefault="003E2C06" w:rsidP="003E2C06">
      <w:pPr>
        <w:rPr>
          <w:rFonts w:cs="Arial"/>
          <w:color w:val="696969"/>
          <w:szCs w:val="20"/>
        </w:rPr>
      </w:pPr>
      <w:r>
        <w:rPr>
          <w:rFonts w:cs="Arial"/>
          <w:color w:val="696969"/>
          <w:szCs w:val="20"/>
        </w:rPr>
        <w:t>Center for Pharmacy Practice Excellence</w:t>
      </w:r>
    </w:p>
    <w:p w14:paraId="5111C99F" w14:textId="77777777" w:rsidR="003E2C06" w:rsidRDefault="003E2C06" w:rsidP="003E2C06">
      <w:pPr>
        <w:rPr>
          <w:rFonts w:cs="Arial"/>
          <w:color w:val="696969"/>
          <w:szCs w:val="20"/>
        </w:rPr>
      </w:pPr>
      <w:r>
        <w:rPr>
          <w:rFonts w:cs="Arial"/>
          <w:color w:val="696969"/>
          <w:szCs w:val="20"/>
        </w:rPr>
        <w:t>Vizient</w:t>
      </w:r>
    </w:p>
    <w:p w14:paraId="21C46B0A" w14:textId="77777777" w:rsidR="00CB449D" w:rsidRPr="00145C63" w:rsidRDefault="00CB449D" w:rsidP="00CB449D">
      <w:pPr>
        <w:rPr>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3C5F84CC" w:rsidR="00CB449D" w:rsidRPr="00145C63" w:rsidRDefault="00A2616F" w:rsidP="00CB449D">
      <w:pPr>
        <w:rPr>
          <w:b/>
          <w:color w:val="595959" w:themeColor="text1" w:themeTint="A6"/>
        </w:rPr>
      </w:pPr>
      <w:r>
        <w:rPr>
          <w:b/>
          <w:color w:val="595959" w:themeColor="text1" w:themeTint="A6"/>
        </w:rPr>
        <w:t xml:space="preserve">Sarah </w:t>
      </w:r>
      <w:proofErr w:type="spellStart"/>
      <w:r>
        <w:rPr>
          <w:b/>
          <w:color w:val="595959" w:themeColor="text1" w:themeTint="A6"/>
        </w:rPr>
        <w:t>Bisesi</w:t>
      </w:r>
      <w:proofErr w:type="spellEnd"/>
      <w:r>
        <w:rPr>
          <w:b/>
          <w:color w:val="595959" w:themeColor="text1" w:themeTint="A6"/>
        </w:rPr>
        <w:t>, PharmD</w:t>
      </w:r>
    </w:p>
    <w:p w14:paraId="69E43666" w14:textId="2F6AA6BC" w:rsidR="00CB449D" w:rsidRPr="00145C63" w:rsidRDefault="00A2616F" w:rsidP="00CB449D">
      <w:pPr>
        <w:rPr>
          <w:color w:val="595959" w:themeColor="text1" w:themeTint="A6"/>
        </w:rPr>
      </w:pPr>
      <w:r>
        <w:rPr>
          <w:color w:val="595959" w:themeColor="text1" w:themeTint="A6"/>
        </w:rPr>
        <w:t>PGY1 Pharmacy Resident</w:t>
      </w:r>
    </w:p>
    <w:p w14:paraId="5F4789FC" w14:textId="77777777" w:rsidR="00A2616F" w:rsidRPr="00145C63" w:rsidRDefault="00A2616F" w:rsidP="00A2616F">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377F5"/>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56CE"/>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2C06"/>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07B"/>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967F9"/>
    <w:rsid w:val="009A27BF"/>
    <w:rsid w:val="009A7E1B"/>
    <w:rsid w:val="009A7E9D"/>
    <w:rsid w:val="009B2BA5"/>
    <w:rsid w:val="009B6D1A"/>
    <w:rsid w:val="009D4020"/>
    <w:rsid w:val="009F4A49"/>
    <w:rsid w:val="00A00028"/>
    <w:rsid w:val="00A2616F"/>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20E"/>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ocPartTree/>
</file>

<file path=customXml/item14.xml><?xml version="1.0" encoding="utf-8"?>
<VariableListDefinition name="AD_HOC" displayName="AD_HOC" id="9426ea6f-1b24-4683-bca3-85d71f6375fd" isdomainofvalue="False" dataSourceId="80be7e5f-6e71-448c-9228-23264555308c"/>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AllExternalAdhocVariableMapping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UsageMapping/>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Computed" TargetDataSourceId="87651697-ca1f-4d80-9f69-bb743e325714"/>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AD_HOC" TargetDataSourceId="80be7e5f-6e71-448c-9228-23264555308c"/>
</file>

<file path=customXml/item7.xml><?xml version="1.0" encoding="utf-8"?>
<AllMetadata/>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0b2929d2-a33e-45c9-980d-b30e626659d9"/>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1de6e417-ba3b-42be-b14a-7f4cb43c809f"/>
    <ds:schemaRef ds:uri="fff2b044-c74a-4bd8-8e92-b14b9b13b2b5"/>
    <ds:schemaRef ds:uri="http://schemas.microsoft.com/sharepoint/v3"/>
    <ds:schemaRef ds:uri="http://schemas.microsoft.com/sharepoint/v3/fields"/>
    <ds:schemaRef ds:uri="01e59a59-e903-4787-b1b4-4a99956146ec"/>
    <ds:schemaRef ds:uri="http://www.w3.org/XML/1998/namespace"/>
    <ds:schemaRef ds:uri="http://purl.org/dc/dcmitype/"/>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FCCB9DA1-63BD-4FE7-B3EF-2F557A79837A}">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2020-03-03T16:19:00Z</dcterms:created>
  <dcterms:modified xsi:type="dcterms:W3CDTF">2020-03-03T17:25:00Z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