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EF1A5F1" w:rsidR="00ED6AE4" w:rsidRPr="008B1CED" w:rsidRDefault="006F5894" w:rsidP="00ED6AE4">
      <w:pPr>
        <w:pStyle w:val="Heading"/>
      </w:pPr>
      <w:r>
        <w:t>Lending a Hand: Implementation and Expansion of Handshake Stewardship in Pediatrics</w:t>
      </w:r>
    </w:p>
    <w:p w14:paraId="0D0DC3CD" w14:textId="051C855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F5894">
        <w:rPr>
          <w:color w:val="595959" w:themeColor="text1" w:themeTint="A6"/>
        </w:rPr>
        <w:t>November 23, 2021</w:t>
      </w:r>
    </w:p>
    <w:p w14:paraId="641D3E3A" w14:textId="0BE266B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D61208">
        <w:rPr>
          <w:color w:val="595959" w:themeColor="text1" w:themeTint="A6"/>
        </w:rPr>
        <w:t>Gretchen Brummel,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726581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61208">
        <w:rPr>
          <w:rFonts w:cs="Arial"/>
          <w:b/>
          <w:color w:val="595959" w:themeColor="text1" w:themeTint="A6"/>
          <w:szCs w:val="20"/>
        </w:rPr>
        <w:t>January 6, 2022</w:t>
      </w:r>
      <w:r w:rsidR="00BE7633">
        <w:rPr>
          <w:rFonts w:cs="Arial"/>
          <w:b/>
          <w:color w:val="595959" w:themeColor="text1" w:themeTint="A6"/>
          <w:szCs w:val="20"/>
        </w:rPr>
        <w:t>.</w:t>
      </w:r>
    </w:p>
    <w:p w14:paraId="2B4ECF29" w14:textId="77777777"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9A2C1F3" w:rsidR="008730EB" w:rsidRPr="008730EB" w:rsidRDefault="00D61208"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26E1A10" w:rsidR="0035174D" w:rsidRPr="00145C63" w:rsidRDefault="00D61208"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strategies for implementation of handshake stewardship within different hospital settings</w:t>
      </w:r>
    </w:p>
    <w:p w14:paraId="193176A5" w14:textId="1A9215C7" w:rsidR="004A294A" w:rsidRPr="00145C63" w:rsidRDefault="00D61208"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opportunities to expand antimicrobial stewardship initiatives</w:t>
      </w:r>
    </w:p>
    <w:p w14:paraId="19A14A12" w14:textId="6A1A7C6A" w:rsidR="004A294A" w:rsidRPr="00145C63" w:rsidRDefault="00D61208"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Describe challenges and opportunities encountered within an academic medical center and a community hospital</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5592F995" w:rsidR="0013180C" w:rsidRPr="00145C63" w:rsidRDefault="00D61208"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Define elements of handshake stewardship</w:t>
      </w:r>
    </w:p>
    <w:p w14:paraId="25EBC96A" w14:textId="09B594C7" w:rsidR="0013180C" w:rsidRPr="00145C63" w:rsidRDefault="00D61208"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Identify one challenge encountered during implementation of handshake stewardship</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E57FD1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D61208">
        <w:rPr>
          <w:rFonts w:cs="Arial"/>
          <w:color w:val="595959" w:themeColor="text1" w:themeTint="A6"/>
        </w:rPr>
        <w:t>281</w:t>
      </w:r>
      <w:r w:rsidRPr="00145C63">
        <w:rPr>
          <w:rFonts w:cs="Arial"/>
          <w:color w:val="595959" w:themeColor="text1" w:themeTint="A6"/>
        </w:rPr>
        <w:t>-L0</w:t>
      </w:r>
      <w:r w:rsidR="00D61208">
        <w:rPr>
          <w:rFonts w:cs="Arial"/>
          <w:color w:val="595959" w:themeColor="text1" w:themeTint="A6"/>
        </w:rPr>
        <w:t>4</w:t>
      </w:r>
      <w:r w:rsidRPr="00145C63">
        <w:rPr>
          <w:rFonts w:cs="Arial"/>
          <w:color w:val="595959" w:themeColor="text1" w:themeTint="A6"/>
        </w:rPr>
        <w:t>-P</w:t>
      </w:r>
    </w:p>
    <w:p w14:paraId="2FFAF152" w14:textId="26B36E7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D61208">
        <w:rPr>
          <w:rFonts w:cs="Arial"/>
          <w:color w:val="595959" w:themeColor="text1" w:themeTint="A6"/>
        </w:rPr>
        <w:t>281</w:t>
      </w:r>
      <w:r w:rsidRPr="00145C63">
        <w:rPr>
          <w:rFonts w:cs="Arial"/>
          <w:color w:val="595959" w:themeColor="text1" w:themeTint="A6"/>
        </w:rPr>
        <w:t>-L0</w:t>
      </w:r>
      <w:r w:rsidR="00D61208">
        <w:rPr>
          <w:rFonts w:cs="Arial"/>
          <w:color w:val="595959" w:themeColor="text1" w:themeTint="A6"/>
        </w:rPr>
        <w:t>4</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D61208">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D61208">
      <w:pPr>
        <w:rPr>
          <w:color w:val="595959" w:themeColor="text1" w:themeTint="A6"/>
        </w:rPr>
      </w:pPr>
    </w:p>
    <w:p w14:paraId="51E2B5DF" w14:textId="6A5B1DA2" w:rsidR="00CB449D" w:rsidRPr="00D3796A" w:rsidRDefault="00CB449D" w:rsidP="00D61208">
      <w:pPr>
        <w:rPr>
          <w:rFonts w:cs="Arial"/>
          <w:bCs/>
          <w:color w:val="595959" w:themeColor="text1" w:themeTint="A6"/>
          <w:szCs w:val="20"/>
        </w:rPr>
      </w:pPr>
      <w:r w:rsidRPr="00D3796A">
        <w:rPr>
          <w:rFonts w:cs="Arial"/>
          <w:bCs/>
          <w:color w:val="595959" w:themeColor="text1" w:themeTint="A6"/>
          <w:szCs w:val="20"/>
        </w:rPr>
        <w:t xml:space="preserve">Relevant financial relationships: </w:t>
      </w:r>
      <w:r w:rsidR="00D61208">
        <w:rPr>
          <w:rFonts w:cs="Arial"/>
          <w:bCs/>
          <w:color w:val="595959" w:themeColor="text1" w:themeTint="A6"/>
          <w:szCs w:val="20"/>
        </w:rPr>
        <w:t xml:space="preserve">Kristin Held Wheatley has received consultant fees from Accord Healthcare, Inc. and </w:t>
      </w:r>
      <w:proofErr w:type="spellStart"/>
      <w:r w:rsidR="00D61208">
        <w:rPr>
          <w:rFonts w:cs="Arial"/>
          <w:bCs/>
          <w:color w:val="595959" w:themeColor="text1" w:themeTint="A6"/>
          <w:szCs w:val="20"/>
        </w:rPr>
        <w:t>Servier</w:t>
      </w:r>
      <w:proofErr w:type="spellEnd"/>
      <w:r w:rsidR="00D61208">
        <w:rPr>
          <w:rFonts w:cs="Arial"/>
          <w:bCs/>
          <w:color w:val="595959" w:themeColor="text1" w:themeTint="A6"/>
          <w:szCs w:val="20"/>
        </w:rPr>
        <w:t xml:space="preserve"> Pharmaceuticals</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3ECD263" w:rsidR="00CB449D" w:rsidRPr="00145C63" w:rsidRDefault="00D61208" w:rsidP="00DD68D3">
      <w:pPr>
        <w:rPr>
          <w:b/>
          <w:color w:val="595959" w:themeColor="text1" w:themeTint="A6"/>
        </w:rPr>
      </w:pPr>
      <w:r>
        <w:rPr>
          <w:b/>
          <w:color w:val="595959" w:themeColor="text1" w:themeTint="A6"/>
        </w:rPr>
        <w:t>Jackie Stokes, BS</w:t>
      </w:r>
    </w:p>
    <w:p w14:paraId="529DCE50" w14:textId="6A40A162" w:rsidR="00CB449D" w:rsidRPr="00145C63" w:rsidRDefault="00D61208" w:rsidP="00DD68D3">
      <w:pPr>
        <w:rPr>
          <w:color w:val="595959" w:themeColor="text1" w:themeTint="A6"/>
        </w:rPr>
      </w:pPr>
      <w:r>
        <w:rPr>
          <w:color w:val="595959" w:themeColor="text1" w:themeTint="A6"/>
        </w:rPr>
        <w:t>Manager, Pharmacy Program</w:t>
      </w:r>
    </w:p>
    <w:p w14:paraId="0B00B718" w14:textId="5ED4653D" w:rsidR="00CB449D" w:rsidRPr="00145C63" w:rsidRDefault="00D61208"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4FA41B8C" w:rsidR="00CB449D" w:rsidRPr="00145C63" w:rsidRDefault="00D61208" w:rsidP="00DD68D3">
      <w:pPr>
        <w:rPr>
          <w:b/>
          <w:color w:val="595959" w:themeColor="text1" w:themeTint="A6"/>
        </w:rPr>
      </w:pPr>
      <w:r>
        <w:rPr>
          <w:b/>
          <w:color w:val="595959" w:themeColor="text1" w:themeTint="A6"/>
        </w:rPr>
        <w:t>Gretchen Brummel, PharmD, BCPS</w:t>
      </w:r>
    </w:p>
    <w:p w14:paraId="2B34AFB1" w14:textId="0FFF24F2" w:rsidR="00CB449D" w:rsidRPr="00145C63" w:rsidRDefault="00D61208" w:rsidP="00DD68D3">
      <w:pPr>
        <w:rPr>
          <w:color w:val="595959" w:themeColor="text1" w:themeTint="A6"/>
        </w:rPr>
      </w:pPr>
      <w:r>
        <w:rPr>
          <w:color w:val="595959" w:themeColor="text1" w:themeTint="A6"/>
        </w:rPr>
        <w:t>Consulting Solutions Director</w:t>
      </w:r>
    </w:p>
    <w:p w14:paraId="1F44D279" w14:textId="6B203785" w:rsidR="00CB449D" w:rsidRPr="00145C63" w:rsidRDefault="00D61208"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4DFEE2D9"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13337D9" w14:textId="77777777" w:rsidR="00D61208" w:rsidRPr="00145C63" w:rsidRDefault="00D61208" w:rsidP="00D61208">
      <w:pPr>
        <w:rPr>
          <w:b/>
          <w:color w:val="595959" w:themeColor="text1" w:themeTint="A6"/>
        </w:rPr>
      </w:pPr>
      <w:r>
        <w:rPr>
          <w:b/>
          <w:color w:val="595959" w:themeColor="text1" w:themeTint="A6"/>
        </w:rPr>
        <w:t>Gretchen Brummel, PharmD, BCPS</w:t>
      </w:r>
    </w:p>
    <w:p w14:paraId="24F23D33" w14:textId="77777777" w:rsidR="00D61208" w:rsidRPr="00145C63" w:rsidRDefault="00D61208" w:rsidP="00D61208">
      <w:pPr>
        <w:rPr>
          <w:color w:val="595959" w:themeColor="text1" w:themeTint="A6"/>
        </w:rPr>
      </w:pPr>
      <w:r>
        <w:rPr>
          <w:color w:val="595959" w:themeColor="text1" w:themeTint="A6"/>
        </w:rPr>
        <w:t>Consulting Solutions Director</w:t>
      </w:r>
    </w:p>
    <w:p w14:paraId="7C229E4C" w14:textId="77777777" w:rsidR="00D61208" w:rsidRPr="00145C63" w:rsidRDefault="00D61208" w:rsidP="00D61208">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49EE029B" w:rsidR="00CB449D" w:rsidRPr="00145C63" w:rsidRDefault="00D61208" w:rsidP="00DD68D3">
      <w:pPr>
        <w:rPr>
          <w:b/>
          <w:color w:val="595959" w:themeColor="text1" w:themeTint="A6"/>
        </w:rPr>
      </w:pPr>
      <w:r>
        <w:rPr>
          <w:b/>
          <w:color w:val="595959" w:themeColor="text1" w:themeTint="A6"/>
        </w:rPr>
        <w:t>Kristin Held Wheatley, PharmD, BCOP</w:t>
      </w:r>
    </w:p>
    <w:p w14:paraId="69E43666" w14:textId="1252DAA0" w:rsidR="00CB449D" w:rsidRDefault="00D61208" w:rsidP="00DD68D3">
      <w:pPr>
        <w:rPr>
          <w:color w:val="595959" w:themeColor="text1" w:themeTint="A6"/>
        </w:rPr>
      </w:pPr>
      <w:r>
        <w:rPr>
          <w:color w:val="595959" w:themeColor="text1" w:themeTint="A6"/>
        </w:rPr>
        <w:t>Clinical Pharmacy Specialist, Pediatric Oncology and Infectious Diseases</w:t>
      </w:r>
    </w:p>
    <w:p w14:paraId="0F99D6B0" w14:textId="3693DF7F" w:rsidR="00D61208" w:rsidRPr="00145C63" w:rsidRDefault="00D61208" w:rsidP="00DD68D3">
      <w:pPr>
        <w:rPr>
          <w:color w:val="595959" w:themeColor="text1" w:themeTint="A6"/>
        </w:rPr>
      </w:pPr>
      <w:r>
        <w:rPr>
          <w:color w:val="595959" w:themeColor="text1" w:themeTint="A6"/>
        </w:rPr>
        <w:t>Program Director, PGY1 Pharmacy Residency</w:t>
      </w:r>
    </w:p>
    <w:p w14:paraId="7307E12F" w14:textId="2FAED901" w:rsidR="00CB449D" w:rsidRPr="00145C63" w:rsidRDefault="00D61208" w:rsidP="00DD68D3">
      <w:pPr>
        <w:rPr>
          <w:color w:val="595959" w:themeColor="text1" w:themeTint="A6"/>
        </w:rPr>
      </w:pPr>
      <w:r>
        <w:rPr>
          <w:color w:val="595959" w:themeColor="text1" w:themeTint="A6"/>
        </w:rPr>
        <w:t>Lehigh Valley Health Network</w:t>
      </w:r>
    </w:p>
    <w:p w14:paraId="1056CB21" w14:textId="77777777" w:rsidR="00CB449D" w:rsidRPr="00145C63" w:rsidRDefault="00CB449D" w:rsidP="00DD68D3">
      <w:pPr>
        <w:rPr>
          <w:color w:val="595959" w:themeColor="text1" w:themeTint="A6"/>
        </w:rPr>
      </w:pPr>
    </w:p>
    <w:p w14:paraId="6CBB589F" w14:textId="1C56CA0F" w:rsidR="00CB449D" w:rsidRPr="00145C63" w:rsidRDefault="00D61208" w:rsidP="00DD68D3">
      <w:pPr>
        <w:rPr>
          <w:b/>
          <w:color w:val="595959" w:themeColor="text1" w:themeTint="A6"/>
        </w:rPr>
      </w:pPr>
      <w:r>
        <w:rPr>
          <w:b/>
          <w:color w:val="595959" w:themeColor="text1" w:themeTint="A6"/>
        </w:rPr>
        <w:t>Christine R. Hanks, PharmD, BCIDP</w:t>
      </w:r>
    </w:p>
    <w:p w14:paraId="6A43CF55" w14:textId="5D1B5996" w:rsidR="00CB449D" w:rsidRPr="00145C63" w:rsidRDefault="00D61208" w:rsidP="00DD68D3">
      <w:pPr>
        <w:rPr>
          <w:color w:val="595959" w:themeColor="text1" w:themeTint="A6"/>
        </w:rPr>
      </w:pPr>
      <w:r>
        <w:rPr>
          <w:color w:val="595959" w:themeColor="text1" w:themeTint="A6"/>
        </w:rPr>
        <w:t>Pediatric Infectious Diseases and Antimicrobial Stewardship Clinical Pharmacist</w:t>
      </w:r>
    </w:p>
    <w:p w14:paraId="4675EE95" w14:textId="779F37F5" w:rsidR="00CB449D" w:rsidRPr="00145C63" w:rsidRDefault="00D61208" w:rsidP="00DD68D3">
      <w:pPr>
        <w:rPr>
          <w:color w:val="595959" w:themeColor="text1" w:themeTint="A6"/>
        </w:rPr>
      </w:pPr>
      <w:r>
        <w:rPr>
          <w:color w:val="595959" w:themeColor="text1" w:themeTint="A6"/>
        </w:rPr>
        <w:t>St. Louis Children’s Hospital</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6F5894"/>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61208"/>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AllExternalAdhocVariableMappings/>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ListDefinition name="Computed" displayName="Computed" id="69155e26-4760-488b-ab4c-bb15b0f8b2a2" isdomainofvalue="False" dataSourceId="87651697-ca1f-4d80-9f69-bb743e325714"/>
</file>

<file path=customXml/item14.xml><?xml version="1.0" encoding="utf-8"?>
<DocPartTree/>
</file>

<file path=customXml/item15.xml><?xml version="1.0" encoding="utf-8"?>
<VariableUsageMapping/>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Definition name="AD_HOC" displayName="AD_HOC" id="9426ea6f-1b24-4683-bca3-85d71f6375fd" isdomainofvalue="False" dataSourceId="80be7e5f-6e71-448c-9228-23264555308c"/>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AllWordPDs>
</AllWordPDs>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AllMetadata/>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SourceDataModel Name="Computed" TargetDataSourceId="87651697-ca1f-4d80-9f69-bb743e325714"/>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2021-10-18T12:34:00Z</dcterms:created>
  <dcterms:modified xsi:type="dcterms:W3CDTF">2021-10-18T12:43:00Z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