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ABE2F17" w:rsidR="00423054" w:rsidRPr="00E50346" w:rsidRDefault="005311C9" w:rsidP="00D6051F">
      <w:pPr>
        <w:pStyle w:val="Heading"/>
      </w:pPr>
      <w:r>
        <w:t xml:space="preserve">Keeping </w:t>
      </w:r>
      <w:proofErr w:type="spellStart"/>
      <w:r>
        <w:t>YOUglycemic</w:t>
      </w:r>
      <w:proofErr w:type="spellEnd"/>
      <w:r>
        <w:t>: The role of insulin pumps and continuous glucose monitoring</w:t>
      </w:r>
    </w:p>
    <w:p w14:paraId="0D0DC3CD" w14:textId="41A7715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5311C9">
        <w:rPr>
          <w:color w:val="595959" w:themeColor="text1" w:themeTint="A6"/>
        </w:rPr>
        <w:t>March 31, 2020</w:t>
      </w:r>
    </w:p>
    <w:p w14:paraId="641D3E3A" w14:textId="5E0F37B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proofErr w:type="spellStart"/>
      <w:r w:rsidR="005311C9">
        <w:rPr>
          <w:color w:val="595959" w:themeColor="text1" w:themeTint="A6"/>
        </w:rPr>
        <w:t>Niha</w:t>
      </w:r>
      <w:proofErr w:type="spellEnd"/>
      <w:r w:rsidR="005311C9">
        <w:rPr>
          <w:color w:val="595959" w:themeColor="text1" w:themeTint="A6"/>
        </w:rPr>
        <w:t xml:space="preserve"> </w:t>
      </w:r>
      <w:proofErr w:type="spellStart"/>
      <w:r w:rsidR="005311C9">
        <w:rPr>
          <w:color w:val="595959" w:themeColor="text1" w:themeTint="A6"/>
        </w:rPr>
        <w:t>Idrees</w:t>
      </w:r>
      <w:proofErr w:type="spellEnd"/>
      <w:r w:rsidR="005311C9">
        <w:rPr>
          <w:color w:val="595959" w:themeColor="text1" w:themeTint="A6"/>
        </w:rPr>
        <w:t>,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9ED34B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993917">
        <w:rPr>
          <w:rFonts w:cs="Arial"/>
          <w:b/>
          <w:color w:val="595959" w:themeColor="text1" w:themeTint="A6"/>
          <w:szCs w:val="20"/>
        </w:rPr>
        <w:t>May 14,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3150CAB1" w:rsidR="008730EB" w:rsidRPr="008730EB" w:rsidRDefault="00993917" w:rsidP="008730EB">
      <w:pPr>
        <w:spacing w:after="120"/>
        <w:rPr>
          <w:rFonts w:cs="Arial"/>
          <w:b/>
          <w:color w:val="01ADAB"/>
          <w:sz w:val="24"/>
        </w:rPr>
      </w:pPr>
      <w:r>
        <w:rPr>
          <w:rFonts w:cs="Arial"/>
          <w:b/>
          <w:color w:val="01ADAB"/>
          <w:sz w:val="24"/>
        </w:rPr>
        <w:t xml:space="preserve">Pharmacist </w:t>
      </w:r>
      <w:r w:rsidR="008730EB" w:rsidRPr="008730EB">
        <w:rPr>
          <w:rFonts w:cs="Arial"/>
          <w:b/>
          <w:color w:val="01ADAB"/>
          <w:sz w:val="24"/>
        </w:rPr>
        <w:t>earning objectives</w:t>
      </w:r>
    </w:p>
    <w:p w14:paraId="1B7CAE25" w14:textId="651FB755" w:rsidR="0035174D" w:rsidRPr="00145C63" w:rsidRDefault="00993917"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Compare different glucose monitoring options available for direct patient use and associated advantages and disadvantages</w:t>
      </w:r>
    </w:p>
    <w:p w14:paraId="193176A5" w14:textId="19ADE687" w:rsidR="004A294A" w:rsidRPr="00145C63" w:rsidRDefault="00993917"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Summarize ADA and AACE guideline recommendations concerning insulin pumps and continuous glucose monitoring</w:t>
      </w:r>
    </w:p>
    <w:p w14:paraId="19A14A12" w14:textId="129D8271" w:rsidR="004A294A" w:rsidRPr="00145C63" w:rsidRDefault="00993917"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Describe the pharmacist’s role in insulin delivery and glucose monitoring methods</w:t>
      </w:r>
    </w:p>
    <w:p w14:paraId="3FA1D389" w14:textId="77777777" w:rsidR="00993917" w:rsidRDefault="00993917" w:rsidP="001449C2">
      <w:pPr>
        <w:spacing w:after="120"/>
        <w:rPr>
          <w:rFonts w:cs="Arial"/>
          <w:b/>
          <w:color w:val="01ADAB"/>
          <w:sz w:val="24"/>
        </w:rPr>
      </w:pPr>
    </w:p>
    <w:p w14:paraId="4483BDA1" w14:textId="77777777" w:rsidR="00DD365C" w:rsidRDefault="00DD365C" w:rsidP="001449C2">
      <w:pPr>
        <w:spacing w:after="120"/>
        <w:rPr>
          <w:rFonts w:cs="Arial"/>
          <w:b/>
          <w:color w:val="01ADAB"/>
          <w:sz w:val="24"/>
        </w:rPr>
      </w:pP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73F41998" w:rsidR="0013180C" w:rsidRPr="00145C63" w:rsidRDefault="00993917"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Review the role of insulin in the body and when it is indicated for exogenous use</w:t>
      </w:r>
    </w:p>
    <w:p w14:paraId="25EBC96A" w14:textId="2B2556A0" w:rsidR="0013180C" w:rsidRPr="00145C63" w:rsidRDefault="00993917"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Compare different insulin delivery options and associated advantages and disadvantages</w:t>
      </w:r>
    </w:p>
    <w:p w14:paraId="619AA6BF" w14:textId="0854522F" w:rsidR="0013180C" w:rsidRDefault="00993917" w:rsidP="0013180C">
      <w:pPr>
        <w:pStyle w:val="ListParagraph"/>
        <w:numPr>
          <w:ilvl w:val="0"/>
          <w:numId w:val="44"/>
        </w:numPr>
        <w:ind w:left="360"/>
        <w:rPr>
          <w:rFonts w:cs="Arial"/>
          <w:color w:val="595959" w:themeColor="text1" w:themeTint="A6"/>
          <w:szCs w:val="20"/>
        </w:rPr>
      </w:pPr>
      <w:r>
        <w:rPr>
          <w:rFonts w:cs="Arial"/>
          <w:color w:val="595959" w:themeColor="text1" w:themeTint="A6"/>
          <w:szCs w:val="20"/>
        </w:rPr>
        <w:t>Discuss basic terminology regarding insulin pump management</w:t>
      </w:r>
    </w:p>
    <w:p w14:paraId="25E18C26" w14:textId="77777777" w:rsidR="00993917" w:rsidRPr="00993917" w:rsidRDefault="00993917" w:rsidP="00993917"/>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141F69E8"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proofErr w:type="spellStart"/>
      <w:r w:rsidR="00993917">
        <w:rPr>
          <w:rFonts w:cs="Arial"/>
          <w:color w:val="595959" w:themeColor="text1" w:themeTint="A6"/>
        </w:rPr>
        <w:t>ChristianaCare</w:t>
      </w:r>
      <w:proofErr w:type="spellEnd"/>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38CCF40" w14:textId="77777777" w:rsidR="00451C91" w:rsidRPr="00145C63"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5C427A13"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704918">
        <w:rPr>
          <w:rFonts w:cs="Arial"/>
          <w:color w:val="595959" w:themeColor="text1" w:themeTint="A6"/>
        </w:rPr>
        <w:t>9999</w:t>
      </w:r>
      <w:r w:rsidRPr="00145C63">
        <w:rPr>
          <w:rFonts w:cs="Arial"/>
          <w:color w:val="595959" w:themeColor="text1" w:themeTint="A6"/>
        </w:rPr>
        <w:t>-</w:t>
      </w:r>
      <w:r w:rsidR="00993917">
        <w:rPr>
          <w:rFonts w:cs="Arial"/>
          <w:color w:val="595959" w:themeColor="text1" w:themeTint="A6"/>
        </w:rPr>
        <w:t>20</w:t>
      </w:r>
      <w:r w:rsidRPr="00145C63">
        <w:rPr>
          <w:rFonts w:cs="Arial"/>
          <w:color w:val="595959" w:themeColor="text1" w:themeTint="A6"/>
        </w:rPr>
        <w:t>-0</w:t>
      </w:r>
      <w:r w:rsidR="00993917">
        <w:rPr>
          <w:rFonts w:cs="Arial"/>
          <w:color w:val="595959" w:themeColor="text1" w:themeTint="A6"/>
        </w:rPr>
        <w:t>50</w:t>
      </w:r>
      <w:r w:rsidRPr="00145C63">
        <w:rPr>
          <w:rFonts w:cs="Arial"/>
          <w:color w:val="595959" w:themeColor="text1" w:themeTint="A6"/>
        </w:rPr>
        <w:t>-L0</w:t>
      </w:r>
      <w:r w:rsidR="00993917">
        <w:rPr>
          <w:rFonts w:cs="Arial"/>
          <w:color w:val="595959" w:themeColor="text1" w:themeTint="A6"/>
        </w:rPr>
        <w:t>1</w:t>
      </w:r>
      <w:r w:rsidRPr="00145C63">
        <w:rPr>
          <w:rFonts w:cs="Arial"/>
          <w:color w:val="595959" w:themeColor="text1" w:themeTint="A6"/>
        </w:rPr>
        <w:t>-P</w:t>
      </w:r>
    </w:p>
    <w:p w14:paraId="2FFAF152" w14:textId="4AEE11EE" w:rsidR="00C9605F" w:rsidRPr="00145C63" w:rsidRDefault="00C9605F" w:rsidP="00C9605F">
      <w:pPr>
        <w:rPr>
          <w:rFonts w:cs="Arial"/>
          <w:color w:val="595959" w:themeColor="text1" w:themeTint="A6"/>
        </w:rPr>
      </w:pPr>
      <w:r w:rsidRPr="00145C63">
        <w:rPr>
          <w:rFonts w:cs="Arial"/>
          <w:color w:val="595959" w:themeColor="text1" w:themeTint="A6"/>
        </w:rPr>
        <w:t>Universal A</w:t>
      </w:r>
      <w:r w:rsidR="00993917">
        <w:rPr>
          <w:rFonts w:cs="Arial"/>
          <w:color w:val="595959" w:themeColor="text1" w:themeTint="A6"/>
        </w:rPr>
        <w:t>ctivity Number: JA0006103-</w:t>
      </w:r>
      <w:r w:rsidR="00704918">
        <w:rPr>
          <w:rFonts w:cs="Arial"/>
          <w:color w:val="595959" w:themeColor="text1" w:themeTint="A6"/>
        </w:rPr>
        <w:t>9999</w:t>
      </w:r>
      <w:r w:rsidR="00993917">
        <w:rPr>
          <w:rFonts w:cs="Arial"/>
          <w:color w:val="595959" w:themeColor="text1" w:themeTint="A6"/>
        </w:rPr>
        <w:t>-20</w:t>
      </w:r>
      <w:r w:rsidRPr="00145C63">
        <w:rPr>
          <w:rFonts w:cs="Arial"/>
          <w:color w:val="595959" w:themeColor="text1" w:themeTint="A6"/>
        </w:rPr>
        <w:t>-0</w:t>
      </w:r>
      <w:r w:rsidR="00993917">
        <w:rPr>
          <w:rFonts w:cs="Arial"/>
          <w:color w:val="595959" w:themeColor="text1" w:themeTint="A6"/>
        </w:rPr>
        <w:t>50</w:t>
      </w:r>
      <w:r w:rsidRPr="00145C63">
        <w:rPr>
          <w:rFonts w:cs="Arial"/>
          <w:color w:val="595959" w:themeColor="text1" w:themeTint="A6"/>
        </w:rPr>
        <w:t>-L0</w:t>
      </w:r>
      <w:r w:rsidR="00993917">
        <w:rPr>
          <w:rFonts w:cs="Arial"/>
          <w:color w:val="595959" w:themeColor="text1" w:themeTint="A6"/>
        </w:rPr>
        <w:t>1</w:t>
      </w:r>
      <w:r w:rsidRPr="00145C63">
        <w:rPr>
          <w:rFonts w:cs="Arial"/>
          <w:color w:val="595959" w:themeColor="text1" w:themeTint="A6"/>
        </w:rPr>
        <w:t>-T</w:t>
      </w:r>
    </w:p>
    <w:p w14:paraId="6F62C2DD" w14:textId="77777777" w:rsidR="0013180C" w:rsidRPr="00145C63" w:rsidRDefault="0013180C" w:rsidP="0013180C">
      <w:pPr>
        <w:rPr>
          <w:color w:val="595959" w:themeColor="text1" w:themeTint="A6"/>
          <w:sz w:val="4"/>
        </w:rPr>
      </w:pPr>
    </w:p>
    <w:p w14:paraId="3ADA848F" w14:textId="77777777" w:rsidR="0013180C" w:rsidRPr="00145C63" w:rsidRDefault="0013180C" w:rsidP="0013180C">
      <w:pPr>
        <w:pStyle w:val="Heading4"/>
        <w:rPr>
          <w:color w:val="595959" w:themeColor="text1" w:themeTint="A6"/>
          <w:sz w:val="1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38628468" w14:textId="77777777" w:rsidR="000F2EE2" w:rsidRDefault="000F2EE2" w:rsidP="000F2EE2">
      <w:pPr>
        <w:pStyle w:val="Heading3"/>
        <w:spacing w:before="0"/>
        <w:rPr>
          <w:rFonts w:cs="Arial"/>
          <w:b w:val="0"/>
          <w:bCs w:val="0"/>
          <w:color w:val="01ADAB"/>
          <w:sz w:val="24"/>
        </w:rPr>
      </w:pPr>
    </w:p>
    <w:p w14:paraId="01680F72" w14:textId="77777777" w:rsidR="00CB449D" w:rsidRDefault="00CB449D" w:rsidP="000F2EE2">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0F2EE2"/>
    <w:p w14:paraId="7FAE090A" w14:textId="4955C2DE" w:rsidR="00CB449D" w:rsidRPr="00145C63" w:rsidRDefault="00704918" w:rsidP="000F2EE2">
      <w:pPr>
        <w:rPr>
          <w:b/>
          <w:color w:val="595959" w:themeColor="text1" w:themeTint="A6"/>
        </w:rPr>
      </w:pPr>
      <w:r>
        <w:rPr>
          <w:b/>
          <w:color w:val="595959" w:themeColor="text1" w:themeTint="A6"/>
        </w:rPr>
        <w:t>Pooja Dogra, PharmD</w:t>
      </w:r>
    </w:p>
    <w:p w14:paraId="529DCE50" w14:textId="63A4DAAA" w:rsidR="00CB449D" w:rsidRPr="00145C63" w:rsidRDefault="00704918" w:rsidP="00CB449D">
      <w:pPr>
        <w:rPr>
          <w:color w:val="595959" w:themeColor="text1" w:themeTint="A6"/>
        </w:rPr>
      </w:pPr>
      <w:r>
        <w:rPr>
          <w:color w:val="595959" w:themeColor="text1" w:themeTint="A6"/>
        </w:rPr>
        <w:t>Pharmacist</w:t>
      </w:r>
    </w:p>
    <w:p w14:paraId="0B00B718" w14:textId="4AEDE001" w:rsidR="00CB449D" w:rsidRPr="00145C63" w:rsidRDefault="00704918" w:rsidP="00CB449D">
      <w:pPr>
        <w:rPr>
          <w:color w:val="595959" w:themeColor="text1" w:themeTint="A6"/>
        </w:rPr>
      </w:pPr>
      <w:proofErr w:type="spellStart"/>
      <w:r>
        <w:rPr>
          <w:color w:val="595959" w:themeColor="text1" w:themeTint="A6"/>
        </w:rPr>
        <w:t>ChristianaCare</w:t>
      </w:r>
      <w:proofErr w:type="spellEnd"/>
    </w:p>
    <w:p w14:paraId="357CDA01" w14:textId="77777777" w:rsidR="00CB449D" w:rsidRPr="00CB449D" w:rsidRDefault="00CB449D" w:rsidP="00CB449D">
      <w:pPr>
        <w:rPr>
          <w:color w:val="7F7F7F" w:themeColor="text1" w:themeTint="80"/>
        </w:rPr>
      </w:pPr>
      <w:bookmarkStart w:id="0" w:name="_GoBack"/>
      <w:bookmarkEnd w:id="0"/>
    </w:p>
    <w:p w14:paraId="11C41A61" w14:textId="5803B9A9" w:rsidR="00CB449D" w:rsidRPr="00145C63" w:rsidRDefault="00704918" w:rsidP="00CB449D">
      <w:pPr>
        <w:rPr>
          <w:b/>
          <w:color w:val="595959" w:themeColor="text1" w:themeTint="A6"/>
        </w:rPr>
      </w:pPr>
      <w:proofErr w:type="spellStart"/>
      <w:r>
        <w:rPr>
          <w:b/>
          <w:color w:val="595959" w:themeColor="text1" w:themeTint="A6"/>
        </w:rPr>
        <w:t>Niha</w:t>
      </w:r>
      <w:proofErr w:type="spellEnd"/>
      <w:r>
        <w:rPr>
          <w:b/>
          <w:color w:val="595959" w:themeColor="text1" w:themeTint="A6"/>
        </w:rPr>
        <w:t xml:space="preserve"> </w:t>
      </w:r>
      <w:proofErr w:type="spellStart"/>
      <w:r>
        <w:rPr>
          <w:b/>
          <w:color w:val="595959" w:themeColor="text1" w:themeTint="A6"/>
        </w:rPr>
        <w:t>Idrees</w:t>
      </w:r>
      <w:proofErr w:type="spellEnd"/>
      <w:r>
        <w:rPr>
          <w:b/>
          <w:color w:val="595959" w:themeColor="text1" w:themeTint="A6"/>
        </w:rPr>
        <w:t>, PharmD</w:t>
      </w:r>
    </w:p>
    <w:p w14:paraId="2B34AFB1" w14:textId="4994287D" w:rsidR="00CB449D" w:rsidRPr="00145C63" w:rsidRDefault="00704918" w:rsidP="00CB449D">
      <w:pPr>
        <w:rPr>
          <w:color w:val="595959" w:themeColor="text1" w:themeTint="A6"/>
        </w:rPr>
      </w:pPr>
      <w:r>
        <w:rPr>
          <w:color w:val="595959" w:themeColor="text1" w:themeTint="A6"/>
        </w:rPr>
        <w:t>PGY-1 Pharmacy Resident</w:t>
      </w:r>
    </w:p>
    <w:p w14:paraId="1F44D279" w14:textId="7F4AC794" w:rsidR="00CB449D" w:rsidRPr="00145C63" w:rsidRDefault="00704918" w:rsidP="00CB449D">
      <w:pPr>
        <w:rPr>
          <w:color w:val="595959" w:themeColor="text1" w:themeTint="A6"/>
        </w:rPr>
      </w:pPr>
      <w:proofErr w:type="spellStart"/>
      <w:r>
        <w:rPr>
          <w:color w:val="595959" w:themeColor="text1" w:themeTint="A6"/>
        </w:rPr>
        <w:t>ChristianaCare</w:t>
      </w:r>
      <w:proofErr w:type="spellEnd"/>
    </w:p>
    <w:p w14:paraId="2E4B3623" w14:textId="77777777" w:rsidR="00CB449D" w:rsidRPr="00145C63" w:rsidRDefault="00CB449D" w:rsidP="00CB449D">
      <w:pPr>
        <w:rPr>
          <w:color w:val="595959" w:themeColor="text1" w:themeTint="A6"/>
        </w:rPr>
      </w:pPr>
    </w:p>
    <w:p w14:paraId="2178C392" w14:textId="77777777" w:rsidR="00CB449D" w:rsidRDefault="00CB449D" w:rsidP="00CB449D"/>
    <w:p w14:paraId="30F378A1" w14:textId="269B7985" w:rsidR="00CB449D" w:rsidRDefault="000F2EE2" w:rsidP="000F2EE2">
      <w:pPr>
        <w:pStyle w:val="Heading3"/>
        <w:spacing w:before="0"/>
        <w:rPr>
          <w:rFonts w:cs="Arial"/>
          <w:b w:val="0"/>
          <w:bCs w:val="0"/>
          <w:color w:val="01ADAB" w:themeColor="accent4"/>
          <w:sz w:val="24"/>
        </w:rPr>
      </w:pPr>
      <w:r>
        <w:rPr>
          <w:rFonts w:cs="Arial"/>
          <w:b w:val="0"/>
          <w:bCs w:val="0"/>
          <w:color w:val="01ADAB" w:themeColor="accent4"/>
          <w:sz w:val="24"/>
        </w:rPr>
        <w:t>Course reviewer</w:t>
      </w:r>
    </w:p>
    <w:p w14:paraId="367E5802" w14:textId="77777777" w:rsidR="000F2EE2" w:rsidRPr="000F2EE2" w:rsidRDefault="000F2EE2" w:rsidP="000F2EE2"/>
    <w:p w14:paraId="26E4BE67" w14:textId="77777777" w:rsidR="000F2EE2" w:rsidRDefault="000F2EE2" w:rsidP="000F2EE2">
      <w:pPr>
        <w:rPr>
          <w:rFonts w:ascii="Courier New" w:hAnsi="Courier New" w:cs="Courier New"/>
          <w:b/>
          <w:color w:val="595959" w:themeColor="text1" w:themeTint="A6"/>
          <w:szCs w:val="20"/>
        </w:rPr>
      </w:pPr>
      <w:r>
        <w:rPr>
          <w:rFonts w:cs="Arial"/>
          <w:b/>
          <w:color w:val="595959" w:themeColor="text1" w:themeTint="A6"/>
          <w:szCs w:val="20"/>
        </w:rPr>
        <w:t>Katrina K. Harper, PharmD, MBA, BCPS, BCSCP</w:t>
      </w:r>
    </w:p>
    <w:p w14:paraId="30694225" w14:textId="77777777" w:rsidR="000F2EE2" w:rsidRDefault="000F2EE2" w:rsidP="000F2EE2">
      <w:pPr>
        <w:rPr>
          <w:rFonts w:cs="Arial"/>
          <w:color w:val="696969"/>
          <w:szCs w:val="20"/>
        </w:rPr>
      </w:pPr>
      <w:r>
        <w:rPr>
          <w:rFonts w:cs="Arial"/>
          <w:color w:val="696969"/>
          <w:szCs w:val="20"/>
        </w:rPr>
        <w:t xml:space="preserve">Clinical Pharmacy Director, Sourcing Operations </w:t>
      </w:r>
    </w:p>
    <w:p w14:paraId="511B5F48" w14:textId="77777777" w:rsidR="000F2EE2" w:rsidRDefault="000F2EE2" w:rsidP="000F2EE2">
      <w:pPr>
        <w:rPr>
          <w:rFonts w:cs="Arial"/>
          <w:color w:val="696969"/>
          <w:szCs w:val="20"/>
        </w:rPr>
      </w:pPr>
      <w:r>
        <w:rPr>
          <w:rFonts w:cs="Arial"/>
          <w:color w:val="696969"/>
          <w:szCs w:val="20"/>
        </w:rPr>
        <w:t>Center for Pharmacy Practice Excellence</w:t>
      </w:r>
    </w:p>
    <w:p w14:paraId="22231ED5" w14:textId="77777777" w:rsidR="000F2EE2" w:rsidRDefault="000F2EE2" w:rsidP="000F2EE2">
      <w:pPr>
        <w:rPr>
          <w:rFonts w:cs="Arial"/>
          <w:color w:val="696969"/>
          <w:szCs w:val="20"/>
        </w:rPr>
      </w:pPr>
      <w:r>
        <w:rPr>
          <w:rFonts w:cs="Arial"/>
          <w:color w:val="696969"/>
          <w:szCs w:val="20"/>
        </w:rPr>
        <w:t>Vizient</w:t>
      </w:r>
    </w:p>
    <w:p w14:paraId="1E3DD910" w14:textId="77777777" w:rsidR="00CB449D" w:rsidRPr="00145C63" w:rsidRDefault="00CB449D" w:rsidP="00CB449D">
      <w:pPr>
        <w:rPr>
          <w:color w:val="595959" w:themeColor="text1" w:themeTint="A6"/>
        </w:rPr>
      </w:pPr>
    </w:p>
    <w:p w14:paraId="45BCFB53" w14:textId="77777777" w:rsidR="00CB449D" w:rsidRDefault="00CB449D" w:rsidP="00CB449D"/>
    <w:p w14:paraId="7E02880C" w14:textId="000FB0A2" w:rsidR="00CB449D" w:rsidRDefault="000F2EE2" w:rsidP="000F2EE2">
      <w:pPr>
        <w:pStyle w:val="Heading3"/>
        <w:spacing w:before="0"/>
        <w:rPr>
          <w:rFonts w:cs="Arial"/>
          <w:b w:val="0"/>
          <w:bCs w:val="0"/>
          <w:color w:val="01ADAB"/>
          <w:sz w:val="24"/>
        </w:rPr>
      </w:pPr>
      <w:r>
        <w:rPr>
          <w:rFonts w:cs="Arial"/>
          <w:b w:val="0"/>
          <w:bCs w:val="0"/>
          <w:color w:val="01ADAB"/>
          <w:sz w:val="24"/>
        </w:rPr>
        <w:t>Presenter</w:t>
      </w:r>
    </w:p>
    <w:p w14:paraId="2803107B" w14:textId="77777777" w:rsidR="000F2EE2" w:rsidRPr="000F2EE2" w:rsidRDefault="000F2EE2" w:rsidP="000F2EE2"/>
    <w:p w14:paraId="3990BAB8" w14:textId="77777777" w:rsidR="000F2EE2" w:rsidRPr="00145C63" w:rsidRDefault="000F2EE2" w:rsidP="000F2EE2">
      <w:pPr>
        <w:rPr>
          <w:b/>
          <w:color w:val="595959" w:themeColor="text1" w:themeTint="A6"/>
        </w:rPr>
      </w:pPr>
      <w:proofErr w:type="spellStart"/>
      <w:r>
        <w:rPr>
          <w:b/>
          <w:color w:val="595959" w:themeColor="text1" w:themeTint="A6"/>
        </w:rPr>
        <w:t>Niha</w:t>
      </w:r>
      <w:proofErr w:type="spellEnd"/>
      <w:r>
        <w:rPr>
          <w:b/>
          <w:color w:val="595959" w:themeColor="text1" w:themeTint="A6"/>
        </w:rPr>
        <w:t xml:space="preserve"> </w:t>
      </w:r>
      <w:proofErr w:type="spellStart"/>
      <w:r>
        <w:rPr>
          <w:b/>
          <w:color w:val="595959" w:themeColor="text1" w:themeTint="A6"/>
        </w:rPr>
        <w:t>Idrees</w:t>
      </w:r>
      <w:proofErr w:type="spellEnd"/>
      <w:r>
        <w:rPr>
          <w:b/>
          <w:color w:val="595959" w:themeColor="text1" w:themeTint="A6"/>
        </w:rPr>
        <w:t>, PharmD</w:t>
      </w:r>
    </w:p>
    <w:p w14:paraId="005804C2" w14:textId="77777777" w:rsidR="000F2EE2" w:rsidRPr="00145C63" w:rsidRDefault="000F2EE2" w:rsidP="000F2EE2">
      <w:pPr>
        <w:rPr>
          <w:color w:val="595959" w:themeColor="text1" w:themeTint="A6"/>
        </w:rPr>
      </w:pPr>
      <w:r>
        <w:rPr>
          <w:color w:val="595959" w:themeColor="text1" w:themeTint="A6"/>
        </w:rPr>
        <w:t>PGY-1 Pharmacy Resident</w:t>
      </w:r>
    </w:p>
    <w:p w14:paraId="4BBB26C5" w14:textId="77777777" w:rsidR="000F2EE2" w:rsidRPr="00145C63" w:rsidRDefault="000F2EE2" w:rsidP="000F2EE2">
      <w:pPr>
        <w:rPr>
          <w:color w:val="595959" w:themeColor="text1" w:themeTint="A6"/>
        </w:rPr>
      </w:pPr>
      <w:proofErr w:type="spellStart"/>
      <w:r>
        <w:rPr>
          <w:color w:val="595959" w:themeColor="text1" w:themeTint="A6"/>
        </w:rPr>
        <w:t>ChristianaCare</w:t>
      </w:r>
      <w:proofErr w:type="spellEnd"/>
    </w:p>
    <w:p w14:paraId="65CB386B" w14:textId="77777777" w:rsidR="000F2EE2" w:rsidRPr="00145C63" w:rsidRDefault="000F2EE2" w:rsidP="000F2EE2">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0F2EE2"/>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11C9"/>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4918"/>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1A26"/>
    <w:rsid w:val="00987B49"/>
    <w:rsid w:val="00993917"/>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365C"/>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DocPartTree/>
</file>

<file path=customXml/item14.xml><?xml version="1.0" encoding="utf-8"?>
<VariableListDefinition name="AD_HOC" displayName="AD_HOC" id="9426ea6f-1b24-4683-bca3-85d71f6375fd" isdomainofvalue="False" dataSourceId="80be7e5f-6e71-448c-9228-23264555308c"/>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AllExternalAdhocVariableMappings/>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Definition name="Computed" displayName="Computed" id="69155e26-4760-488b-ab4c-bb15b0f8b2a2" isdomainofvalue="False" dataSourceId="87651697-ca1f-4d80-9f69-bb743e325714"/>
</file>

<file path=customXml/item21.xml><?xml version="1.0" encoding="utf-8"?>
<VariableUsageMapping/>
</file>

<file path=customXml/item22.xml><?xml version="1.0" encoding="utf-8"?>
<VariableListDefinition name="System" displayName="System" id="dc9731b4-d0d2-4ed5-b20d-434d69de1706" isdomainofvalue="False" dataSourceId="00b80028-d226-4a39-9a19-6787589aad19"/>
</file>

<file path=customXml/item23.xml><?xml version="1.0" encoding="utf-8"?>
<SourceDataModel Name="Computed" TargetDataSourceId="87651697-ca1f-4d80-9f69-bb743e325714"/>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System" TargetDataSourceId="00b80028-d226-4a39-9a19-6787589aad19"/>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ourceDataModel Name="AD_HOC" TargetDataSourceId="80be7e5f-6e71-448c-9228-23264555308c"/>
</file>

<file path=customXml/item7.xml><?xml version="1.0" encoding="utf-8"?>
<AllMetadata/>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4C134B16-2CC0-4F00-BAB8-0BCCEF3E9F16}">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5BEF3205-EB69-4E70-BFE8-AFB1DD2B0B96}">
  <ds:schemaRefs>
    <ds:schemaRef ds:uri="http://purl.org/dc/elements/1.1/"/>
    <ds:schemaRef ds:uri="http://schemas.microsoft.com/office/2006/metadata/properties"/>
    <ds:schemaRef ds:uri="0b2929d2-a33e-45c9-980d-b30e626659d9"/>
    <ds:schemaRef ds:uri="http://schemas.microsoft.com/sharepoint/v3"/>
    <ds:schemaRef ds:uri="http://purl.org/dc/terms/"/>
    <ds:schemaRef ds:uri="1de6e417-ba3b-42be-b14a-7f4cb43c809f"/>
    <ds:schemaRef ds:uri="http://schemas.microsoft.com/office/infopath/2007/PartnerControls"/>
    <ds:schemaRef ds:uri="http://schemas.microsoft.com/office/2006/documentManagement/types"/>
    <ds:schemaRef ds:uri="fff2b044-c74a-4bd8-8e92-b14b9b13b2b5"/>
    <ds:schemaRef ds:uri="http://schemas.openxmlformats.org/package/2006/metadata/core-properties"/>
    <ds:schemaRef ds:uri="http://schemas.microsoft.com/sharepoint/v3/fields"/>
    <ds:schemaRef ds:uri="01e59a59-e903-4787-b1b4-4a99956146ec"/>
    <ds:schemaRef ds:uri="http://www.w3.org/XML/1998/namespace"/>
    <ds:schemaRef ds:uri="http://purl.org/dc/dcmitype/"/>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61E807A5-9468-46FA-8FA8-DD7065927E67}">
  <ds:schemaRefs>
    <ds:schemaRef ds:uri="http://schemas.openxmlformats.org/officeDocument/2006/bibliography"/>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29</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2020-03-06T15:43:00Z</dcterms:created>
  <dcterms:modified xsi:type="dcterms:W3CDTF">2020-03-06T16:44:00Z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