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4559CF" w:rsidP="00D6051F">
      <w:pPr>
        <w:pStyle w:val="Heading"/>
      </w:pPr>
      <w:r>
        <w:t>Supply Chain and Clinical Supply Chain Leadership Series – How to engage clinicians to improve clinical decision making</w:t>
      </w:r>
    </w:p>
    <w:p w:rsidR="00423054" w:rsidRDefault="00155E54" w:rsidP="004A294A">
      <w:pPr>
        <w:pStyle w:val="BodyText1"/>
      </w:pPr>
      <w:r>
        <w:t>Activity date</w:t>
      </w:r>
      <w:r w:rsidR="0013180C">
        <w:t xml:space="preserve">: </w:t>
      </w:r>
      <w:r w:rsidR="004559CF">
        <w:t>January 15</w:t>
      </w:r>
      <w:r w:rsidR="00670C3D">
        <w:t>, 2020</w:t>
      </w:r>
    </w:p>
    <w:p w:rsidR="00EA13B8" w:rsidRDefault="0013180C" w:rsidP="00423054">
      <w:pPr>
        <w:pStyle w:val="BodyText1"/>
      </w:pPr>
      <w:r>
        <w:t xml:space="preserve">Course director: </w:t>
      </w:r>
      <w:r w:rsidR="004559CF">
        <w:t xml:space="preserve">Molly </w:t>
      </w:r>
      <w:proofErr w:type="spellStart"/>
      <w:r w:rsidR="004559CF">
        <w:t>Zmuda</w:t>
      </w:r>
      <w:proofErr w:type="spellEnd"/>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A2476F">
        <w:rPr>
          <w:rFonts w:cs="Arial"/>
          <w:b/>
          <w:color w:val="696969"/>
          <w:szCs w:val="20"/>
        </w:rPr>
        <w:t>March 1</w:t>
      </w:r>
      <w:r w:rsidR="004A3860">
        <w:rPr>
          <w:rFonts w:cs="Arial"/>
          <w:b/>
          <w:color w:val="696969"/>
          <w:szCs w:val="20"/>
        </w:rPr>
        <w:t>, 2020</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A2476F"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C071F3" w:rsidRDefault="00142551" w:rsidP="00C071F3">
      <w:pPr>
        <w:pStyle w:val="ListParagraph"/>
        <w:numPr>
          <w:ilvl w:val="0"/>
          <w:numId w:val="6"/>
        </w:numPr>
        <w:ind w:left="360"/>
        <w:rPr>
          <w:color w:val="595959" w:themeColor="text1" w:themeTint="A6"/>
        </w:rPr>
      </w:pPr>
      <w:r>
        <w:rPr>
          <w:rFonts w:cs="Arial"/>
          <w:color w:val="595959" w:themeColor="text1" w:themeTint="A6"/>
          <w:szCs w:val="20"/>
        </w:rPr>
        <w:t>Explain the value of benchmark data against cohorts of similar organizations as a key driver for targeting improvement activities for the healthcare supply chain</w:t>
      </w:r>
    </w:p>
    <w:p w:rsidR="003E4A3A" w:rsidRDefault="00142551" w:rsidP="003E4A3A">
      <w:pPr>
        <w:pStyle w:val="ListParagraph"/>
        <w:numPr>
          <w:ilvl w:val="0"/>
          <w:numId w:val="6"/>
        </w:numPr>
        <w:ind w:left="360"/>
        <w:rPr>
          <w:color w:val="595959" w:themeColor="text1" w:themeTint="A6"/>
        </w:rPr>
      </w:pPr>
      <w:r>
        <w:rPr>
          <w:color w:val="595959" w:themeColor="text1" w:themeTint="A6"/>
        </w:rPr>
        <w:t>Describe how price management, purchase management, transaction efficiency, purchase standardization, clinical integration and supplier diversity can each contribute to supply chain operational resilience</w:t>
      </w:r>
    </w:p>
    <w:p w:rsidR="00A2476F" w:rsidRPr="00142551" w:rsidRDefault="00142551" w:rsidP="00A2476F">
      <w:pPr>
        <w:pStyle w:val="ListParagraph"/>
        <w:numPr>
          <w:ilvl w:val="0"/>
          <w:numId w:val="6"/>
        </w:numPr>
        <w:ind w:left="360"/>
        <w:rPr>
          <w:color w:val="595959" w:themeColor="text1" w:themeTint="A6"/>
          <w:lang w:bidi="en-US"/>
        </w:rPr>
      </w:pPr>
      <w:r w:rsidRPr="00142551">
        <w:rPr>
          <w:color w:val="595959" w:themeColor="text1" w:themeTint="A6"/>
          <w:lang w:bidi="en-US"/>
        </w:rPr>
        <w:t>Review knowledge and capabilities among leaders and staff responsible for the design, oversight, execution and continuous improvement of value analysis and the clinical integration of supply chain within provider-based organizations</w:t>
      </w:r>
    </w:p>
    <w:p w:rsidR="00142551" w:rsidRPr="00142551" w:rsidRDefault="00142551" w:rsidP="00142551">
      <w:pPr>
        <w:pStyle w:val="ListParagraph"/>
        <w:numPr>
          <w:ilvl w:val="0"/>
          <w:numId w:val="6"/>
        </w:numPr>
        <w:ind w:left="360"/>
        <w:rPr>
          <w:color w:val="595959" w:themeColor="text1" w:themeTint="A6"/>
          <w:lang w:bidi="en-US"/>
        </w:rPr>
      </w:pPr>
      <w:r w:rsidRPr="00142551">
        <w:rPr>
          <w:color w:val="595959" w:themeColor="text1" w:themeTint="A6"/>
          <w:lang w:bidi="en-US"/>
        </w:rPr>
        <w:t>Discuss leading or emerging practices among supply chain leaders and staff contributing to organizational efforts to advance supply chain strategy, enhance operational efficiencies, reduce unfavorable variation and impact the cost of care</w:t>
      </w:r>
    </w:p>
    <w:p w:rsidR="00142551" w:rsidRPr="00142551" w:rsidRDefault="00142551" w:rsidP="00142551">
      <w:pPr>
        <w:pStyle w:val="ListParagraph"/>
        <w:numPr>
          <w:ilvl w:val="0"/>
          <w:numId w:val="6"/>
        </w:numPr>
        <w:ind w:left="360"/>
        <w:rPr>
          <w:color w:val="595959" w:themeColor="text1" w:themeTint="A6"/>
          <w:lang w:bidi="en-US"/>
        </w:rPr>
      </w:pPr>
      <w:r w:rsidRPr="00142551">
        <w:rPr>
          <w:color w:val="595959" w:themeColor="text1" w:themeTint="A6"/>
          <w:lang w:bidi="en-US"/>
        </w:rPr>
        <w:t>Describe leadership skills, management practices and industry insights that enhance the clinical integration/alignment of supply chain and value analysis with the delivery of high-quality, cost effective care</w:t>
      </w:r>
    </w:p>
    <w:p w:rsidR="00C03D93" w:rsidRPr="00C03D93" w:rsidRDefault="00C03D93" w:rsidP="00C03D93">
      <w:pPr>
        <w:pStyle w:val="Heading3"/>
        <w:rPr>
          <w:rFonts w:cs="Arial"/>
          <w:color w:val="696969"/>
          <w:szCs w:val="20"/>
        </w:rPr>
      </w:pPr>
      <w:r w:rsidRPr="00C03D93">
        <w:rPr>
          <w:rFonts w:cs="Arial"/>
          <w:bCs w:val="0"/>
          <w:color w:val="696969"/>
          <w:szCs w:val="20"/>
        </w:rPr>
        <w:t>CEU</w:t>
      </w:r>
    </w:p>
    <w:p w:rsidR="00C03D93" w:rsidRPr="00C03D93" w:rsidRDefault="00C03D93" w:rsidP="00C03D93">
      <w:pPr>
        <w:rPr>
          <w:rFonts w:cs="Arial"/>
          <w:color w:val="696969"/>
          <w:szCs w:val="20"/>
        </w:rPr>
      </w:pPr>
      <w:r w:rsidRPr="00C03D93">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542459">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542459" w:rsidRDefault="00542459" w:rsidP="00542459">
      <w:pPr>
        <w:rPr>
          <w:rFonts w:cs="Arial"/>
          <w:bCs/>
          <w:color w:val="696969"/>
          <w:szCs w:val="20"/>
        </w:rPr>
      </w:pPr>
    </w:p>
    <w:p w:rsidR="004B0F88" w:rsidRDefault="004B0F88" w:rsidP="00542459">
      <w:pPr>
        <w:rPr>
          <w:rFonts w:cs="Arial"/>
          <w:bCs/>
          <w:color w:val="696969"/>
          <w:szCs w:val="20"/>
        </w:rPr>
      </w:pPr>
      <w:r w:rsidRPr="007358CD">
        <w:rPr>
          <w:rFonts w:cs="Arial"/>
          <w:bCs/>
          <w:color w:val="696969"/>
          <w:szCs w:val="20"/>
        </w:rPr>
        <w:t xml:space="preserve">Relevant financial relationships: </w:t>
      </w:r>
      <w:r w:rsidR="00743F00">
        <w:rPr>
          <w:rFonts w:cs="Arial"/>
          <w:bCs/>
          <w:color w:val="696969"/>
          <w:szCs w:val="20"/>
        </w:rPr>
        <w:t>Planning committee members and the presenter have nothing to disclose</w:t>
      </w:r>
    </w:p>
    <w:p w:rsidR="008F59A7" w:rsidRPr="007358CD" w:rsidRDefault="008F59A7" w:rsidP="00542459">
      <w:pPr>
        <w:rPr>
          <w:rFonts w:cs="Arial"/>
          <w:bCs/>
          <w:color w:val="696969"/>
          <w:szCs w:val="20"/>
        </w:rPr>
      </w:pPr>
    </w:p>
    <w:p w:rsidR="008730EB" w:rsidRDefault="008730EB" w:rsidP="00542459">
      <w:pPr>
        <w:pStyle w:val="Heading3"/>
        <w:spacing w:before="0"/>
        <w:rPr>
          <w:rFonts w:cs="Arial"/>
          <w:color w:val="01ADAB"/>
          <w:sz w:val="24"/>
        </w:rPr>
      </w:pPr>
      <w:r w:rsidRPr="008730EB">
        <w:rPr>
          <w:rFonts w:cs="Arial"/>
          <w:color w:val="01ADAB"/>
          <w:sz w:val="24"/>
        </w:rPr>
        <w:t>Planning committee members</w:t>
      </w:r>
    </w:p>
    <w:p w:rsidR="00887108" w:rsidRPr="00887108" w:rsidRDefault="00887108" w:rsidP="00887108"/>
    <w:p w:rsidR="00A71502" w:rsidRPr="008730EB" w:rsidRDefault="00142551" w:rsidP="00A71502">
      <w:pPr>
        <w:rPr>
          <w:rFonts w:cs="Arial"/>
          <w:b/>
          <w:bCs/>
          <w:color w:val="696969"/>
          <w:szCs w:val="20"/>
        </w:rPr>
      </w:pPr>
      <w:r>
        <w:rPr>
          <w:rFonts w:cs="Arial"/>
          <w:b/>
          <w:bCs/>
          <w:color w:val="696969"/>
          <w:szCs w:val="20"/>
        </w:rPr>
        <w:t xml:space="preserve">Molly </w:t>
      </w:r>
      <w:proofErr w:type="spellStart"/>
      <w:r>
        <w:rPr>
          <w:rFonts w:cs="Arial"/>
          <w:b/>
          <w:bCs/>
          <w:color w:val="696969"/>
          <w:szCs w:val="20"/>
        </w:rPr>
        <w:t>Zmuda</w:t>
      </w:r>
      <w:proofErr w:type="spellEnd"/>
      <w:r>
        <w:rPr>
          <w:rFonts w:cs="Arial"/>
          <w:b/>
          <w:bCs/>
          <w:color w:val="696969"/>
          <w:szCs w:val="20"/>
        </w:rPr>
        <w:t>, MHA</w:t>
      </w:r>
    </w:p>
    <w:p w:rsidR="00A71502" w:rsidRDefault="00142551" w:rsidP="00A71502">
      <w:pPr>
        <w:rPr>
          <w:rFonts w:cs="Arial"/>
          <w:bCs/>
          <w:color w:val="696969"/>
          <w:szCs w:val="20"/>
        </w:rPr>
      </w:pPr>
      <w:r>
        <w:rPr>
          <w:rFonts w:cs="Arial"/>
          <w:bCs/>
          <w:color w:val="696969"/>
          <w:szCs w:val="20"/>
        </w:rPr>
        <w:t>Senior Networks Director</w:t>
      </w:r>
    </w:p>
    <w:p w:rsidR="00A71502" w:rsidRDefault="00542459" w:rsidP="00A71502">
      <w:pPr>
        <w:rPr>
          <w:rFonts w:cs="Arial"/>
          <w:bCs/>
          <w:color w:val="696969"/>
          <w:szCs w:val="20"/>
        </w:rPr>
      </w:pPr>
      <w:r>
        <w:rPr>
          <w:rFonts w:cs="Arial"/>
          <w:bCs/>
          <w:color w:val="696969"/>
          <w:szCs w:val="20"/>
        </w:rPr>
        <w:t>Vizient</w:t>
      </w:r>
    </w:p>
    <w:p w:rsidR="00A71502" w:rsidRDefault="00A71502" w:rsidP="00A71502">
      <w:pPr>
        <w:rPr>
          <w:rFonts w:cs="Arial"/>
          <w:bCs/>
          <w:color w:val="696969"/>
          <w:szCs w:val="20"/>
        </w:rPr>
      </w:pPr>
    </w:p>
    <w:p w:rsidR="00A71502" w:rsidRDefault="00142551" w:rsidP="00A71502">
      <w:pPr>
        <w:rPr>
          <w:rFonts w:cs="Arial"/>
          <w:b/>
          <w:bCs/>
          <w:color w:val="696969"/>
          <w:szCs w:val="20"/>
        </w:rPr>
      </w:pPr>
      <w:r>
        <w:rPr>
          <w:rFonts w:cs="Arial"/>
          <w:b/>
          <w:bCs/>
          <w:color w:val="696969"/>
          <w:szCs w:val="20"/>
        </w:rPr>
        <w:t>Rosemary Curran, MBA</w:t>
      </w:r>
    </w:p>
    <w:p w:rsidR="00542459" w:rsidRPr="00542459" w:rsidRDefault="00142551" w:rsidP="00A71502">
      <w:pPr>
        <w:rPr>
          <w:rFonts w:cs="Arial"/>
          <w:bCs/>
          <w:color w:val="696969"/>
          <w:szCs w:val="20"/>
        </w:rPr>
      </w:pPr>
      <w:r>
        <w:rPr>
          <w:rFonts w:cs="Arial"/>
          <w:bCs/>
          <w:color w:val="696969"/>
          <w:szCs w:val="20"/>
        </w:rPr>
        <w:t>AVP, Media Productions</w:t>
      </w:r>
    </w:p>
    <w:p w:rsidR="00542459" w:rsidRPr="00542459" w:rsidRDefault="00542459" w:rsidP="00A71502">
      <w:pPr>
        <w:rPr>
          <w:rFonts w:cs="Arial"/>
          <w:bCs/>
          <w:color w:val="696969"/>
          <w:szCs w:val="20"/>
        </w:rPr>
      </w:pPr>
      <w:r w:rsidRPr="00542459">
        <w:rPr>
          <w:rFonts w:cs="Arial"/>
          <w:bCs/>
          <w:color w:val="696969"/>
          <w:szCs w:val="20"/>
        </w:rPr>
        <w:t>Vizient</w:t>
      </w:r>
    </w:p>
    <w:p w:rsidR="003E4A3A" w:rsidRDefault="003E4A3A" w:rsidP="00A71502">
      <w:pPr>
        <w:rPr>
          <w:rFonts w:cs="Arial"/>
          <w:bCs/>
          <w:color w:val="696969"/>
          <w:szCs w:val="20"/>
        </w:rPr>
      </w:pPr>
    </w:p>
    <w:p w:rsidR="003E4A3A" w:rsidRPr="003E4A3A" w:rsidRDefault="00142551" w:rsidP="00A71502">
      <w:pPr>
        <w:rPr>
          <w:rFonts w:cs="Arial"/>
          <w:b/>
          <w:bCs/>
          <w:color w:val="696969"/>
          <w:szCs w:val="20"/>
        </w:rPr>
      </w:pPr>
      <w:r>
        <w:rPr>
          <w:rFonts w:cs="Arial"/>
          <w:b/>
          <w:bCs/>
          <w:color w:val="696969"/>
          <w:szCs w:val="20"/>
        </w:rPr>
        <w:t>Ian O’Malley, MS</w:t>
      </w:r>
    </w:p>
    <w:p w:rsidR="003E4A3A" w:rsidRDefault="00142551" w:rsidP="00A71502">
      <w:pPr>
        <w:rPr>
          <w:rFonts w:cs="Arial"/>
          <w:bCs/>
          <w:color w:val="696969"/>
          <w:szCs w:val="20"/>
        </w:rPr>
      </w:pPr>
      <w:r>
        <w:rPr>
          <w:rFonts w:cs="Arial"/>
          <w:bCs/>
          <w:color w:val="696969"/>
          <w:szCs w:val="20"/>
        </w:rPr>
        <w:t>Director of Strategic Sourcing</w:t>
      </w:r>
    </w:p>
    <w:p w:rsidR="003E4A3A" w:rsidRDefault="00142551" w:rsidP="00A71502">
      <w:pPr>
        <w:rPr>
          <w:rFonts w:cs="Arial"/>
          <w:bCs/>
          <w:color w:val="696969"/>
          <w:szCs w:val="20"/>
        </w:rPr>
      </w:pPr>
      <w:r>
        <w:rPr>
          <w:rFonts w:cs="Arial"/>
          <w:bCs/>
          <w:color w:val="696969"/>
          <w:szCs w:val="20"/>
        </w:rPr>
        <w:t>University of Chicago Medicine</w:t>
      </w:r>
    </w:p>
    <w:p w:rsidR="00743F00" w:rsidRDefault="00743F00" w:rsidP="00A71502">
      <w:pPr>
        <w:rPr>
          <w:rFonts w:cs="Arial"/>
          <w:bCs/>
          <w:color w:val="696969"/>
          <w:szCs w:val="20"/>
        </w:rPr>
      </w:pPr>
    </w:p>
    <w:p w:rsidR="00542459" w:rsidRPr="008730EB" w:rsidRDefault="00142551" w:rsidP="00542459">
      <w:pPr>
        <w:rPr>
          <w:rFonts w:cs="Arial"/>
          <w:b/>
          <w:bCs/>
          <w:color w:val="696969"/>
          <w:szCs w:val="20"/>
        </w:rPr>
      </w:pPr>
      <w:r>
        <w:rPr>
          <w:rFonts w:cs="Arial"/>
          <w:b/>
          <w:bCs/>
          <w:color w:val="696969"/>
          <w:szCs w:val="20"/>
        </w:rPr>
        <w:t>Gary Rakes, MS</w:t>
      </w:r>
    </w:p>
    <w:p w:rsidR="00542459" w:rsidRDefault="00142551" w:rsidP="00542459">
      <w:pPr>
        <w:rPr>
          <w:rFonts w:cs="Arial"/>
          <w:bCs/>
          <w:color w:val="696969"/>
          <w:szCs w:val="20"/>
        </w:rPr>
      </w:pPr>
      <w:r>
        <w:rPr>
          <w:rFonts w:cs="Arial"/>
          <w:bCs/>
          <w:color w:val="696969"/>
          <w:szCs w:val="20"/>
        </w:rPr>
        <w:t>System Vice President of Supply Chain</w:t>
      </w:r>
    </w:p>
    <w:p w:rsidR="00542459" w:rsidRDefault="00142551" w:rsidP="00542459">
      <w:pPr>
        <w:rPr>
          <w:rFonts w:cs="Arial"/>
          <w:bCs/>
          <w:color w:val="696969"/>
          <w:szCs w:val="20"/>
        </w:rPr>
      </w:pPr>
      <w:proofErr w:type="spellStart"/>
      <w:r>
        <w:rPr>
          <w:rFonts w:cs="Arial"/>
          <w:bCs/>
          <w:color w:val="696969"/>
          <w:szCs w:val="20"/>
        </w:rPr>
        <w:t>Aspirus</w:t>
      </w:r>
      <w:proofErr w:type="spellEnd"/>
      <w:r>
        <w:rPr>
          <w:rFonts w:cs="Arial"/>
          <w:bCs/>
          <w:color w:val="696969"/>
          <w:szCs w:val="20"/>
        </w:rPr>
        <w:t>, Inc.</w:t>
      </w:r>
    </w:p>
    <w:p w:rsidR="00142551" w:rsidRDefault="00142551" w:rsidP="00542459">
      <w:pPr>
        <w:rPr>
          <w:rFonts w:cs="Arial"/>
          <w:bCs/>
          <w:color w:val="696969"/>
          <w:szCs w:val="20"/>
        </w:rPr>
      </w:pPr>
    </w:p>
    <w:p w:rsidR="00142551" w:rsidRPr="00142551" w:rsidRDefault="00142551" w:rsidP="00542459">
      <w:pPr>
        <w:rPr>
          <w:rFonts w:cs="Arial"/>
          <w:b/>
          <w:bCs/>
          <w:color w:val="696969"/>
          <w:szCs w:val="20"/>
        </w:rPr>
      </w:pPr>
      <w:r w:rsidRPr="00142551">
        <w:rPr>
          <w:rFonts w:cs="Arial"/>
          <w:b/>
          <w:bCs/>
          <w:color w:val="696969"/>
          <w:szCs w:val="20"/>
        </w:rPr>
        <w:t xml:space="preserve">Jerry </w:t>
      </w:r>
      <w:proofErr w:type="spellStart"/>
      <w:r w:rsidRPr="00142551">
        <w:rPr>
          <w:rFonts w:cs="Arial"/>
          <w:b/>
          <w:bCs/>
          <w:color w:val="696969"/>
          <w:szCs w:val="20"/>
        </w:rPr>
        <w:t>Kostal</w:t>
      </w:r>
      <w:proofErr w:type="spellEnd"/>
      <w:r w:rsidRPr="00142551">
        <w:rPr>
          <w:rFonts w:cs="Arial"/>
          <w:b/>
          <w:bCs/>
          <w:color w:val="696969"/>
          <w:szCs w:val="20"/>
        </w:rPr>
        <w:t>, BSBA</w:t>
      </w:r>
    </w:p>
    <w:p w:rsidR="00142551" w:rsidRDefault="00142551" w:rsidP="00542459">
      <w:pPr>
        <w:rPr>
          <w:rFonts w:cs="Arial"/>
          <w:bCs/>
          <w:color w:val="696969"/>
          <w:szCs w:val="20"/>
        </w:rPr>
      </w:pPr>
      <w:r>
        <w:rPr>
          <w:rFonts w:cs="Arial"/>
          <w:bCs/>
          <w:color w:val="696969"/>
          <w:szCs w:val="20"/>
        </w:rPr>
        <w:t>Director, Supply Chain, Procurement &amp; Logistics</w:t>
      </w:r>
    </w:p>
    <w:p w:rsidR="00142551" w:rsidRDefault="00142551" w:rsidP="00542459">
      <w:pPr>
        <w:rPr>
          <w:rFonts w:cs="Arial"/>
          <w:bCs/>
          <w:color w:val="696969"/>
          <w:szCs w:val="20"/>
        </w:rPr>
      </w:pPr>
      <w:r>
        <w:rPr>
          <w:rFonts w:cs="Arial"/>
          <w:bCs/>
          <w:color w:val="696969"/>
          <w:szCs w:val="20"/>
        </w:rPr>
        <w:t>Nebraska Methodist Health System</w:t>
      </w:r>
    </w:p>
    <w:p w:rsidR="00142551" w:rsidRDefault="00142551" w:rsidP="00542459">
      <w:pPr>
        <w:rPr>
          <w:rFonts w:cs="Arial"/>
          <w:bCs/>
          <w:color w:val="696969"/>
          <w:szCs w:val="20"/>
        </w:rPr>
      </w:pPr>
    </w:p>
    <w:p w:rsidR="00142551" w:rsidRPr="00142551" w:rsidRDefault="00142551" w:rsidP="00542459">
      <w:pPr>
        <w:rPr>
          <w:rFonts w:cs="Arial"/>
          <w:b/>
          <w:bCs/>
          <w:color w:val="696969"/>
          <w:szCs w:val="20"/>
        </w:rPr>
      </w:pPr>
      <w:proofErr w:type="spellStart"/>
      <w:r w:rsidRPr="00142551">
        <w:rPr>
          <w:rFonts w:cs="Arial"/>
          <w:b/>
          <w:bCs/>
          <w:color w:val="696969"/>
          <w:szCs w:val="20"/>
        </w:rPr>
        <w:t>DeAnne</w:t>
      </w:r>
      <w:proofErr w:type="spellEnd"/>
      <w:r w:rsidRPr="00142551">
        <w:rPr>
          <w:rFonts w:cs="Arial"/>
          <w:b/>
          <w:bCs/>
          <w:color w:val="696969"/>
          <w:szCs w:val="20"/>
        </w:rPr>
        <w:t xml:space="preserve"> Short, MBA</w:t>
      </w:r>
    </w:p>
    <w:p w:rsidR="00142551" w:rsidRDefault="00142551" w:rsidP="00542459">
      <w:pPr>
        <w:rPr>
          <w:rFonts w:cs="Arial"/>
          <w:bCs/>
          <w:color w:val="696969"/>
          <w:szCs w:val="20"/>
        </w:rPr>
      </w:pPr>
      <w:r>
        <w:rPr>
          <w:rFonts w:cs="Arial"/>
          <w:bCs/>
          <w:color w:val="696969"/>
          <w:szCs w:val="20"/>
        </w:rPr>
        <w:t xml:space="preserve">Director of CQVA and </w:t>
      </w:r>
      <w:proofErr w:type="spellStart"/>
      <w:r>
        <w:rPr>
          <w:rFonts w:cs="Arial"/>
          <w:bCs/>
          <w:color w:val="696969"/>
          <w:szCs w:val="20"/>
        </w:rPr>
        <w:t>Clinica</w:t>
      </w:r>
      <w:proofErr w:type="spellEnd"/>
      <w:r>
        <w:rPr>
          <w:rFonts w:cs="Arial"/>
          <w:bCs/>
          <w:color w:val="696969"/>
          <w:szCs w:val="20"/>
        </w:rPr>
        <w:t xml:space="preserve"> Sourcing</w:t>
      </w:r>
    </w:p>
    <w:p w:rsidR="00142551" w:rsidRDefault="00142551" w:rsidP="00542459">
      <w:pPr>
        <w:rPr>
          <w:rFonts w:cs="Arial"/>
          <w:bCs/>
          <w:color w:val="696969"/>
          <w:szCs w:val="20"/>
        </w:rPr>
      </w:pPr>
      <w:r>
        <w:rPr>
          <w:rFonts w:cs="Arial"/>
          <w:bCs/>
          <w:color w:val="696969"/>
          <w:szCs w:val="20"/>
        </w:rPr>
        <w:t>Premier Health</w:t>
      </w:r>
    </w:p>
    <w:p w:rsidR="00A71502" w:rsidRPr="00A71502" w:rsidRDefault="00A71502" w:rsidP="00A71502"/>
    <w:p w:rsidR="008730EB" w:rsidRDefault="000A5DD0" w:rsidP="008730EB">
      <w:pPr>
        <w:pStyle w:val="Heading3"/>
        <w:spacing w:before="0" w:after="120"/>
        <w:rPr>
          <w:rFonts w:cs="Arial"/>
          <w:color w:val="01ADAB"/>
          <w:sz w:val="24"/>
        </w:rPr>
      </w:pPr>
      <w:r>
        <w:rPr>
          <w:rFonts w:cs="Arial"/>
          <w:color w:val="01ADAB"/>
          <w:sz w:val="24"/>
        </w:rPr>
        <w:t>Presenter</w:t>
      </w:r>
    </w:p>
    <w:p w:rsidR="00542459" w:rsidRPr="008730EB" w:rsidRDefault="00CC342E" w:rsidP="00542459">
      <w:pPr>
        <w:rPr>
          <w:rFonts w:cs="Arial"/>
          <w:b/>
          <w:bCs/>
          <w:color w:val="696969"/>
          <w:szCs w:val="20"/>
        </w:rPr>
      </w:pPr>
      <w:r>
        <w:rPr>
          <w:rFonts w:cs="Arial"/>
          <w:b/>
          <w:bCs/>
          <w:color w:val="696969"/>
          <w:szCs w:val="20"/>
        </w:rPr>
        <w:t xml:space="preserve">Martin </w:t>
      </w:r>
      <w:proofErr w:type="spellStart"/>
      <w:r>
        <w:rPr>
          <w:rFonts w:cs="Arial"/>
          <w:b/>
          <w:bCs/>
          <w:color w:val="696969"/>
          <w:szCs w:val="20"/>
        </w:rPr>
        <w:t>Lucenti</w:t>
      </w:r>
      <w:proofErr w:type="spellEnd"/>
      <w:r>
        <w:rPr>
          <w:rFonts w:cs="Arial"/>
          <w:b/>
          <w:bCs/>
          <w:color w:val="696969"/>
          <w:szCs w:val="20"/>
        </w:rPr>
        <w:t>, MD, PhD</w:t>
      </w:r>
    </w:p>
    <w:p w:rsidR="00542459" w:rsidRDefault="00CC342E" w:rsidP="00542459">
      <w:pPr>
        <w:rPr>
          <w:rFonts w:cs="Arial"/>
          <w:bCs/>
          <w:color w:val="696969"/>
          <w:szCs w:val="20"/>
        </w:rPr>
      </w:pPr>
      <w:r>
        <w:rPr>
          <w:rFonts w:cs="Arial"/>
          <w:bCs/>
          <w:color w:val="696969"/>
          <w:szCs w:val="20"/>
        </w:rPr>
        <w:t>CMO and Senior Vice President</w:t>
      </w:r>
    </w:p>
    <w:p w:rsidR="00542459" w:rsidRDefault="00542459" w:rsidP="00542459">
      <w:pPr>
        <w:rPr>
          <w:rFonts w:cs="Arial"/>
          <w:bCs/>
          <w:color w:val="696969"/>
          <w:szCs w:val="20"/>
        </w:rPr>
      </w:pPr>
      <w:r>
        <w:rPr>
          <w:rFonts w:cs="Arial"/>
          <w:bCs/>
          <w:color w:val="696969"/>
          <w:szCs w:val="20"/>
        </w:rPr>
        <w:t>Vizient</w:t>
      </w:r>
    </w:p>
    <w:p w:rsidR="00A71502" w:rsidRDefault="00A71502" w:rsidP="00A71502"/>
    <w:p w:rsidR="00A71502" w:rsidRDefault="00A71502" w:rsidP="00A71502"/>
    <w:p w:rsidR="00A71502" w:rsidRPr="00A71502" w:rsidRDefault="00A71502" w:rsidP="00A71502"/>
    <w:p w:rsidR="008730EB" w:rsidRPr="008730EB" w:rsidRDefault="008730EB" w:rsidP="008730EB"/>
    <w:p w:rsidR="008730EB" w:rsidRPr="008730EB" w:rsidRDefault="008730EB" w:rsidP="008730EB">
      <w:bookmarkStart w:id="0" w:name="_GoBack"/>
      <w:bookmarkEnd w:id="0"/>
    </w:p>
    <w:sectPr w:rsidR="008730EB" w:rsidRPr="008730EB"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449D9"/>
    <w:rsid w:val="00052CEC"/>
    <w:rsid w:val="00056A0F"/>
    <w:rsid w:val="00060A68"/>
    <w:rsid w:val="00060DE0"/>
    <w:rsid w:val="00065834"/>
    <w:rsid w:val="000765B6"/>
    <w:rsid w:val="00095B16"/>
    <w:rsid w:val="000970CD"/>
    <w:rsid w:val="000A5DD0"/>
    <w:rsid w:val="000E5293"/>
    <w:rsid w:val="000F1401"/>
    <w:rsid w:val="000F17CA"/>
    <w:rsid w:val="00104CA4"/>
    <w:rsid w:val="00122743"/>
    <w:rsid w:val="001255F0"/>
    <w:rsid w:val="0013180C"/>
    <w:rsid w:val="00132AA2"/>
    <w:rsid w:val="00141630"/>
    <w:rsid w:val="00142551"/>
    <w:rsid w:val="001449C2"/>
    <w:rsid w:val="0015087F"/>
    <w:rsid w:val="0015299B"/>
    <w:rsid w:val="001537EB"/>
    <w:rsid w:val="00155E54"/>
    <w:rsid w:val="001621CC"/>
    <w:rsid w:val="00165966"/>
    <w:rsid w:val="001707FD"/>
    <w:rsid w:val="001716CE"/>
    <w:rsid w:val="00175E57"/>
    <w:rsid w:val="00177800"/>
    <w:rsid w:val="00182E6B"/>
    <w:rsid w:val="00185D37"/>
    <w:rsid w:val="001D2425"/>
    <w:rsid w:val="001D3415"/>
    <w:rsid w:val="001D56DD"/>
    <w:rsid w:val="001F5E4B"/>
    <w:rsid w:val="00200804"/>
    <w:rsid w:val="00200BDE"/>
    <w:rsid w:val="00211BA3"/>
    <w:rsid w:val="00211EFB"/>
    <w:rsid w:val="002210D7"/>
    <w:rsid w:val="00231702"/>
    <w:rsid w:val="00264EB2"/>
    <w:rsid w:val="00273E1B"/>
    <w:rsid w:val="0029361D"/>
    <w:rsid w:val="002B3983"/>
    <w:rsid w:val="002C399F"/>
    <w:rsid w:val="002C549F"/>
    <w:rsid w:val="002D0D3A"/>
    <w:rsid w:val="002D2FCE"/>
    <w:rsid w:val="002E26E9"/>
    <w:rsid w:val="002E5346"/>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A65B4"/>
    <w:rsid w:val="003B021D"/>
    <w:rsid w:val="003B5D8E"/>
    <w:rsid w:val="003B687F"/>
    <w:rsid w:val="003C096A"/>
    <w:rsid w:val="003C51E8"/>
    <w:rsid w:val="003C6062"/>
    <w:rsid w:val="003E1362"/>
    <w:rsid w:val="003E319D"/>
    <w:rsid w:val="003E4049"/>
    <w:rsid w:val="003E424B"/>
    <w:rsid w:val="003E4A3A"/>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559CF"/>
    <w:rsid w:val="00463FCD"/>
    <w:rsid w:val="004722C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459"/>
    <w:rsid w:val="00542D16"/>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F37E5"/>
    <w:rsid w:val="005F3EA9"/>
    <w:rsid w:val="005F7196"/>
    <w:rsid w:val="00607C19"/>
    <w:rsid w:val="00612814"/>
    <w:rsid w:val="0063036E"/>
    <w:rsid w:val="00636E51"/>
    <w:rsid w:val="00642B45"/>
    <w:rsid w:val="00654283"/>
    <w:rsid w:val="00670C3D"/>
    <w:rsid w:val="006775CF"/>
    <w:rsid w:val="006A6544"/>
    <w:rsid w:val="006B43B7"/>
    <w:rsid w:val="006B66BF"/>
    <w:rsid w:val="006B6BF5"/>
    <w:rsid w:val="006B76D9"/>
    <w:rsid w:val="006B7975"/>
    <w:rsid w:val="006C2361"/>
    <w:rsid w:val="006D079A"/>
    <w:rsid w:val="006D094B"/>
    <w:rsid w:val="006E3F56"/>
    <w:rsid w:val="006F020F"/>
    <w:rsid w:val="006F1E6D"/>
    <w:rsid w:val="006F7240"/>
    <w:rsid w:val="00707853"/>
    <w:rsid w:val="00714301"/>
    <w:rsid w:val="00715300"/>
    <w:rsid w:val="007158FC"/>
    <w:rsid w:val="00715F8E"/>
    <w:rsid w:val="00723601"/>
    <w:rsid w:val="007358CD"/>
    <w:rsid w:val="00743621"/>
    <w:rsid w:val="00743F00"/>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7108"/>
    <w:rsid w:val="008939B0"/>
    <w:rsid w:val="008A32F5"/>
    <w:rsid w:val="008A62EB"/>
    <w:rsid w:val="008B127D"/>
    <w:rsid w:val="008C28EE"/>
    <w:rsid w:val="008D1039"/>
    <w:rsid w:val="008F0EC4"/>
    <w:rsid w:val="008F59A7"/>
    <w:rsid w:val="009225E4"/>
    <w:rsid w:val="00931508"/>
    <w:rsid w:val="009322F6"/>
    <w:rsid w:val="00952F89"/>
    <w:rsid w:val="00963CDE"/>
    <w:rsid w:val="00971D43"/>
    <w:rsid w:val="00980A48"/>
    <w:rsid w:val="00986873"/>
    <w:rsid w:val="00987B49"/>
    <w:rsid w:val="009A27BF"/>
    <w:rsid w:val="009A7E1B"/>
    <w:rsid w:val="009A7E9D"/>
    <w:rsid w:val="009B2BA5"/>
    <w:rsid w:val="009B6D1A"/>
    <w:rsid w:val="009C1FD1"/>
    <w:rsid w:val="009D4020"/>
    <w:rsid w:val="009F4A49"/>
    <w:rsid w:val="00A00028"/>
    <w:rsid w:val="00A2476F"/>
    <w:rsid w:val="00A27FE8"/>
    <w:rsid w:val="00A429A9"/>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F5337"/>
    <w:rsid w:val="00C03D93"/>
    <w:rsid w:val="00C04534"/>
    <w:rsid w:val="00C071F3"/>
    <w:rsid w:val="00C205E3"/>
    <w:rsid w:val="00C36F35"/>
    <w:rsid w:val="00C406F6"/>
    <w:rsid w:val="00C419FD"/>
    <w:rsid w:val="00C55AA4"/>
    <w:rsid w:val="00C569CD"/>
    <w:rsid w:val="00C758A2"/>
    <w:rsid w:val="00C90C2A"/>
    <w:rsid w:val="00C93913"/>
    <w:rsid w:val="00C93CE2"/>
    <w:rsid w:val="00C9605F"/>
    <w:rsid w:val="00C9606B"/>
    <w:rsid w:val="00CA20C5"/>
    <w:rsid w:val="00CB537E"/>
    <w:rsid w:val="00CB62B3"/>
    <w:rsid w:val="00CC182A"/>
    <w:rsid w:val="00CC289B"/>
    <w:rsid w:val="00CC342E"/>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97E07"/>
    <w:rsid w:val="00DA6BD0"/>
    <w:rsid w:val="00DB507E"/>
    <w:rsid w:val="00DC09A4"/>
    <w:rsid w:val="00DE18AA"/>
    <w:rsid w:val="00DE3426"/>
    <w:rsid w:val="00DF65D5"/>
    <w:rsid w:val="00E30A50"/>
    <w:rsid w:val="00E435CD"/>
    <w:rsid w:val="00E47D10"/>
    <w:rsid w:val="00E50346"/>
    <w:rsid w:val="00E609BA"/>
    <w:rsid w:val="00E63522"/>
    <w:rsid w:val="00E63D33"/>
    <w:rsid w:val="00E6655D"/>
    <w:rsid w:val="00E875B7"/>
    <w:rsid w:val="00EA0EB6"/>
    <w:rsid w:val="00EA13B8"/>
    <w:rsid w:val="00EC0481"/>
    <w:rsid w:val="00ED0769"/>
    <w:rsid w:val="00ED457B"/>
    <w:rsid w:val="00EF048C"/>
    <w:rsid w:val="00EF51E1"/>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AllExternalAdhocVariableMappings/>
</file>

<file path=customXml/item11.xml><?xml version="1.0" encoding="utf-8"?>
<SourceDataModel Name="Computed" TargetDataSourceId="87651697-ca1f-4d80-9f69-bb743e325714"/>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VariableUsageMapping/>
</file>

<file path=customXml/item15.xml><?xml version="1.0" encoding="utf-8"?>
<DocPartTree/>
</file>

<file path=customXml/item16.xml><?xml version="1.0" encoding="utf-8"?>
<SourceDataModel Name="AD_HOC" TargetDataSourceId="80be7e5f-6e71-448c-9228-23264555308c"/>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VariableListDefinition name="AD_HOC" displayName="AD_HOC" id="9426ea6f-1b24-4683-bca3-85d71f6375fd" isdomainofvalue="False" dataSourceId="80be7e5f-6e71-448c-9228-23264555308c"/>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SourceDataModel Name="System" TargetDataSourceId="00b80028-d226-4a39-9a19-6787589aad19"/>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AllWordPDs>
</AllWordPD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VariableListDefinition name="Computed" displayName="Computed" id="69155e26-4760-488b-ab4c-bb15b0f8b2a2" isdomainofvalue="False" dataSourceId="87651697-ca1f-4d80-9f69-bb743e325714"/>
</file>

<file path=customXml/item5.xml><?xml version="1.0" encoding="utf-8"?>
<AllMetadata/>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5BEF3205-EB69-4E70-BFE8-AFB1DD2B0B96}">
  <ds:schemaRefs>
    <ds:schemaRef ds:uri="http://schemas.microsoft.com/office/2006/documentManagement/types"/>
    <ds:schemaRef ds:uri="fff2b044-c74a-4bd8-8e92-b14b9b13b2b5"/>
    <ds:schemaRef ds:uri="http://purl.org/dc/elements/1.1/"/>
    <ds:schemaRef ds:uri="http://schemas.microsoft.com/office/2006/metadata/properties"/>
    <ds:schemaRef ds:uri="0b2929d2-a33e-45c9-980d-b30e626659d9"/>
    <ds:schemaRef ds:uri="http://schemas.microsoft.com/office/infopath/2007/PartnerControls"/>
    <ds:schemaRef ds:uri="http://schemas.openxmlformats.org/package/2006/metadata/core-properties"/>
    <ds:schemaRef ds:uri="1de6e417-ba3b-42be-b14a-7f4cb43c809f"/>
    <ds:schemaRef ds:uri="http://purl.org/dc/terms/"/>
    <ds:schemaRef ds:uri="http://schemas.microsoft.com/sharepoint/v3/fields"/>
    <ds:schemaRef ds:uri="01e59a59-e903-4787-b1b4-4a99956146ec"/>
    <ds:schemaRef ds:uri="http://schemas.microsoft.com/sharepoint/v3"/>
    <ds:schemaRef ds:uri="http://www.w3.org/XML/1998/namespace"/>
    <ds:schemaRef ds:uri="http://purl.org/dc/dcmitype/"/>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E7E3D74D-6D27-48DB-8767-2A5C17B09290}">
  <ds:schemaRefs>
    <ds:schemaRef ds:uri="http://schemas.openxmlformats.org/officeDocument/2006/bibliography"/>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DE544662-F77F-4442-B53C-A34A18686309}">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2020-01-07T19:28:00Z</dcterms:created>
  <dcterms:modified xsi:type="dcterms:W3CDTF">2020-01-07T19:41:00Z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