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E58E94E" w:rsidR="00ED6AE4" w:rsidRPr="008B1CED" w:rsidRDefault="00F9490F" w:rsidP="00ED6AE4">
      <w:pPr>
        <w:pStyle w:val="Heading"/>
      </w:pPr>
      <w:r>
        <w:t>Improving Sepsis Mortality – Intermountain Healthcare</w:t>
      </w:r>
    </w:p>
    <w:p w14:paraId="0D0DC3CD" w14:textId="33C5A9D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9490F">
        <w:rPr>
          <w:color w:val="595959" w:themeColor="text1" w:themeTint="A6"/>
        </w:rPr>
        <w:t>December 15, 2021</w:t>
      </w:r>
    </w:p>
    <w:p w14:paraId="641D3E3A" w14:textId="0DF64FB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9490F">
        <w:rPr>
          <w:color w:val="595959" w:themeColor="text1" w:themeTint="A6"/>
        </w:rPr>
        <w:t>Shannon Hale,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0301764A"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88C910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C13BD">
        <w:rPr>
          <w:rFonts w:cs="Arial"/>
          <w:b/>
          <w:color w:val="595959" w:themeColor="text1" w:themeTint="A6"/>
          <w:szCs w:val="20"/>
        </w:rPr>
        <w:t>January 28, 2022</w:t>
      </w:r>
      <w:r w:rsidR="00BE7633">
        <w:rPr>
          <w:rFonts w:cs="Arial"/>
          <w:b/>
          <w:color w:val="595959" w:themeColor="text1" w:themeTint="A6"/>
          <w:szCs w:val="20"/>
        </w:rPr>
        <w:t>.</w:t>
      </w:r>
    </w:p>
    <w:p w14:paraId="03A41A56" w14:textId="7865346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C13BD">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4F9ED63E" w:rsidR="0035174D" w:rsidRPr="00145C63" w:rsidRDefault="002C13B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strategies to increase sepsis bundle compliance</w:t>
      </w:r>
    </w:p>
    <w:p w14:paraId="193176A5" w14:textId="02A19182" w:rsidR="004A294A" w:rsidRPr="00145C63" w:rsidRDefault="002C13B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methods to address barriers to diagnosing and rapid treatment for sepsis</w:t>
      </w:r>
    </w:p>
    <w:p w14:paraId="19A14A12" w14:textId="27F3B71F" w:rsidR="004A294A" w:rsidRPr="00145C63" w:rsidRDefault="002C13B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Demonstrate methods to improve sepsis mortality</w:t>
      </w:r>
    </w:p>
    <w:p w14:paraId="59D9215F" w14:textId="77777777" w:rsidR="002C13BD" w:rsidRDefault="002C13BD" w:rsidP="00155E54">
      <w:pPr>
        <w:rPr>
          <w:rFonts w:cs="Arial"/>
          <w:noProof/>
          <w:szCs w:val="20"/>
        </w:rPr>
      </w:pPr>
    </w:p>
    <w:p w14:paraId="4BD73991" w14:textId="4BC4D982"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5D30CC3B"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417E4BA" w:rsidR="00CB449D" w:rsidRDefault="002C13BD" w:rsidP="00DD68D3">
      <w:pPr>
        <w:rPr>
          <w:b/>
          <w:color w:val="595959" w:themeColor="text1" w:themeTint="A6"/>
        </w:rPr>
      </w:pPr>
      <w:r>
        <w:rPr>
          <w:b/>
          <w:color w:val="595959" w:themeColor="text1" w:themeTint="A6"/>
        </w:rPr>
        <w:t>Shannon Hale, RN, MHA, CPHQ</w:t>
      </w:r>
    </w:p>
    <w:p w14:paraId="13AE7FA0" w14:textId="6612C147" w:rsidR="007C473D" w:rsidRPr="007C473D" w:rsidRDefault="007C473D" w:rsidP="00DD68D3">
      <w:pPr>
        <w:rPr>
          <w:bCs/>
          <w:color w:val="595959" w:themeColor="text1" w:themeTint="A6"/>
        </w:rPr>
      </w:pPr>
      <w:r w:rsidRPr="007C473D">
        <w:rPr>
          <w:bCs/>
          <w:color w:val="595959" w:themeColor="text1" w:themeTint="A6"/>
        </w:rPr>
        <w:t>Performance Improvement Program Director</w:t>
      </w:r>
    </w:p>
    <w:p w14:paraId="529DCE50" w14:textId="66DAA1E7" w:rsidR="00CB449D" w:rsidRPr="00145C63" w:rsidRDefault="007C473D"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25079FC" w:rsidR="00CB449D" w:rsidRPr="00145C63" w:rsidRDefault="007C473D" w:rsidP="00DD68D3">
      <w:pPr>
        <w:rPr>
          <w:b/>
          <w:color w:val="595959" w:themeColor="text1" w:themeTint="A6"/>
        </w:rPr>
      </w:pPr>
      <w:r>
        <w:rPr>
          <w:b/>
          <w:color w:val="595959" w:themeColor="text1" w:themeTint="A6"/>
        </w:rPr>
        <w:t xml:space="preserve">Tamara </w:t>
      </w:r>
      <w:proofErr w:type="spellStart"/>
      <w:r>
        <w:rPr>
          <w:b/>
          <w:color w:val="595959" w:themeColor="text1" w:themeTint="A6"/>
        </w:rPr>
        <w:t>Moores</w:t>
      </w:r>
      <w:proofErr w:type="spellEnd"/>
      <w:r>
        <w:rPr>
          <w:b/>
          <w:color w:val="595959" w:themeColor="text1" w:themeTint="A6"/>
        </w:rPr>
        <w:t xml:space="preserve"> Todd, MD</w:t>
      </w:r>
    </w:p>
    <w:p w14:paraId="2B34AFB1" w14:textId="0C6FD409" w:rsidR="00CB449D" w:rsidRDefault="007C473D" w:rsidP="00DD68D3">
      <w:pPr>
        <w:rPr>
          <w:color w:val="595959" w:themeColor="text1" w:themeTint="A6"/>
        </w:rPr>
      </w:pPr>
      <w:r>
        <w:rPr>
          <w:color w:val="595959" w:themeColor="text1" w:themeTint="A6"/>
        </w:rPr>
        <w:t>Medical Director of CTIS – Emergency Medicine, Trauma, Urgent Care &amp; Community/Medical Specialties</w:t>
      </w:r>
    </w:p>
    <w:p w14:paraId="39261192" w14:textId="765652AD" w:rsidR="007C473D" w:rsidRPr="00145C63" w:rsidRDefault="007C473D" w:rsidP="00DD68D3">
      <w:pPr>
        <w:rPr>
          <w:color w:val="595959" w:themeColor="text1" w:themeTint="A6"/>
        </w:rPr>
      </w:pPr>
      <w:r>
        <w:rPr>
          <w:color w:val="595959" w:themeColor="text1" w:themeTint="A6"/>
        </w:rPr>
        <w:t>Attending Physician, Utah Emergency Physicians</w:t>
      </w:r>
    </w:p>
    <w:p w14:paraId="2E4B3623" w14:textId="77777777" w:rsidR="00CB449D" w:rsidRPr="00145C63" w:rsidRDefault="00CB449D"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7485E229" w14:textId="77777777" w:rsidR="007C473D" w:rsidRDefault="007C473D" w:rsidP="007C473D">
      <w:pPr>
        <w:rPr>
          <w:b/>
          <w:color w:val="595959" w:themeColor="text1" w:themeTint="A6"/>
        </w:rPr>
      </w:pPr>
      <w:r>
        <w:rPr>
          <w:b/>
          <w:color w:val="595959" w:themeColor="text1" w:themeTint="A6"/>
        </w:rPr>
        <w:t>Shannon Hale, RN, MHA, CPHQ</w:t>
      </w:r>
    </w:p>
    <w:p w14:paraId="4F423DE6" w14:textId="77777777" w:rsidR="007C473D" w:rsidRPr="007C473D" w:rsidRDefault="007C473D" w:rsidP="007C473D">
      <w:pPr>
        <w:rPr>
          <w:bCs/>
          <w:color w:val="595959" w:themeColor="text1" w:themeTint="A6"/>
        </w:rPr>
      </w:pPr>
      <w:r w:rsidRPr="007C473D">
        <w:rPr>
          <w:bCs/>
          <w:color w:val="595959" w:themeColor="text1" w:themeTint="A6"/>
        </w:rPr>
        <w:t>Performance Improvement Program Director</w:t>
      </w:r>
    </w:p>
    <w:p w14:paraId="3B4D75E6" w14:textId="77777777" w:rsidR="007C473D" w:rsidRPr="00145C63" w:rsidRDefault="007C473D" w:rsidP="007C473D">
      <w:pPr>
        <w:rPr>
          <w:color w:val="595959" w:themeColor="text1" w:themeTint="A6"/>
        </w:rPr>
      </w:pPr>
      <w:r>
        <w:rPr>
          <w:color w:val="595959" w:themeColor="text1" w:themeTint="A6"/>
        </w:rPr>
        <w:t>Vizient, Inc.</w:t>
      </w:r>
    </w:p>
    <w:p w14:paraId="25B0CE20" w14:textId="77777777" w:rsidR="007C473D" w:rsidRPr="00CB449D" w:rsidRDefault="007C473D" w:rsidP="007C473D">
      <w:pPr>
        <w:rPr>
          <w:color w:val="7F7F7F" w:themeColor="text1" w:themeTint="80"/>
        </w:rPr>
      </w:pPr>
    </w:p>
    <w:p w14:paraId="0AE065BD" w14:textId="77777777" w:rsidR="007C473D" w:rsidRPr="00145C63" w:rsidRDefault="007C473D" w:rsidP="007C473D">
      <w:pPr>
        <w:rPr>
          <w:b/>
          <w:color w:val="595959" w:themeColor="text1" w:themeTint="A6"/>
        </w:rPr>
      </w:pPr>
      <w:r>
        <w:rPr>
          <w:b/>
          <w:color w:val="595959" w:themeColor="text1" w:themeTint="A6"/>
        </w:rPr>
        <w:t xml:space="preserve">Tamara </w:t>
      </w:r>
      <w:proofErr w:type="spellStart"/>
      <w:r>
        <w:rPr>
          <w:b/>
          <w:color w:val="595959" w:themeColor="text1" w:themeTint="A6"/>
        </w:rPr>
        <w:t>Moores</w:t>
      </w:r>
      <w:proofErr w:type="spellEnd"/>
      <w:r>
        <w:rPr>
          <w:b/>
          <w:color w:val="595959" w:themeColor="text1" w:themeTint="A6"/>
        </w:rPr>
        <w:t xml:space="preserve"> Todd, MD</w:t>
      </w:r>
    </w:p>
    <w:p w14:paraId="5DABBB68" w14:textId="77777777" w:rsidR="007C473D" w:rsidRDefault="007C473D" w:rsidP="007C473D">
      <w:pPr>
        <w:rPr>
          <w:color w:val="595959" w:themeColor="text1" w:themeTint="A6"/>
        </w:rPr>
      </w:pPr>
      <w:r>
        <w:rPr>
          <w:color w:val="595959" w:themeColor="text1" w:themeTint="A6"/>
        </w:rPr>
        <w:t>Medical Director of CTIS – Emergency Medicine, Trauma, Urgent Care &amp; Community/Medical Specialties</w:t>
      </w:r>
    </w:p>
    <w:p w14:paraId="20416404" w14:textId="77777777" w:rsidR="007C473D" w:rsidRPr="00145C63" w:rsidRDefault="007C473D" w:rsidP="007C473D">
      <w:pPr>
        <w:rPr>
          <w:color w:val="595959" w:themeColor="text1" w:themeTint="A6"/>
        </w:rPr>
      </w:pPr>
      <w:r>
        <w:rPr>
          <w:color w:val="595959" w:themeColor="text1" w:themeTint="A6"/>
        </w:rPr>
        <w:t>Attending Physician, Utah Emergency Physicians</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2B611A13" w14:textId="77777777" w:rsidR="007C473D" w:rsidRPr="00145C63" w:rsidRDefault="007C473D" w:rsidP="007C473D">
      <w:pPr>
        <w:rPr>
          <w:b/>
          <w:color w:val="595959" w:themeColor="text1" w:themeTint="A6"/>
        </w:rPr>
      </w:pPr>
      <w:r>
        <w:rPr>
          <w:b/>
          <w:color w:val="595959" w:themeColor="text1" w:themeTint="A6"/>
        </w:rPr>
        <w:t xml:space="preserve">Tamara </w:t>
      </w:r>
      <w:proofErr w:type="spellStart"/>
      <w:r>
        <w:rPr>
          <w:b/>
          <w:color w:val="595959" w:themeColor="text1" w:themeTint="A6"/>
        </w:rPr>
        <w:t>Moores</w:t>
      </w:r>
      <w:proofErr w:type="spellEnd"/>
      <w:r>
        <w:rPr>
          <w:b/>
          <w:color w:val="595959" w:themeColor="text1" w:themeTint="A6"/>
        </w:rPr>
        <w:t xml:space="preserve"> Todd, MD</w:t>
      </w:r>
    </w:p>
    <w:p w14:paraId="47322378" w14:textId="77777777" w:rsidR="007C473D" w:rsidRDefault="007C473D" w:rsidP="007C473D">
      <w:pPr>
        <w:rPr>
          <w:color w:val="595959" w:themeColor="text1" w:themeTint="A6"/>
        </w:rPr>
      </w:pPr>
      <w:r>
        <w:rPr>
          <w:color w:val="595959" w:themeColor="text1" w:themeTint="A6"/>
        </w:rPr>
        <w:t>Medical Director of CTIS – Emergency Medicine, Trauma, Urgent Care &amp; Community/Medical Specialties</w:t>
      </w:r>
    </w:p>
    <w:p w14:paraId="698780E4" w14:textId="77777777" w:rsidR="007C473D" w:rsidRPr="00145C63" w:rsidRDefault="007C473D" w:rsidP="007C473D">
      <w:pPr>
        <w:rPr>
          <w:color w:val="595959" w:themeColor="text1" w:themeTint="A6"/>
        </w:rPr>
      </w:pPr>
      <w:r>
        <w:rPr>
          <w:color w:val="595959" w:themeColor="text1" w:themeTint="A6"/>
        </w:rPr>
        <w:t>Attending Physician, Utah Emergency Physicians</w:t>
      </w:r>
    </w:p>
    <w:p w14:paraId="1056CB21" w14:textId="77777777" w:rsidR="00CB449D" w:rsidRPr="00145C63" w:rsidRDefault="00CB449D" w:rsidP="00DD68D3">
      <w:pPr>
        <w:rPr>
          <w:color w:val="595959" w:themeColor="text1" w:themeTint="A6"/>
        </w:rPr>
      </w:pPr>
    </w:p>
    <w:p w14:paraId="4AE02093" w14:textId="77777777" w:rsidR="007C473D" w:rsidRDefault="007C473D" w:rsidP="00DD68D3">
      <w:pPr>
        <w:rPr>
          <w:b/>
          <w:color w:val="595959" w:themeColor="text1" w:themeTint="A6"/>
        </w:rPr>
      </w:pPr>
    </w:p>
    <w:p w14:paraId="6CBB589F" w14:textId="1CBE4815" w:rsidR="00CB449D" w:rsidRPr="00145C63" w:rsidRDefault="007C473D" w:rsidP="00DD68D3">
      <w:pPr>
        <w:rPr>
          <w:b/>
          <w:color w:val="595959" w:themeColor="text1" w:themeTint="A6"/>
        </w:rPr>
      </w:pPr>
      <w:r>
        <w:rPr>
          <w:b/>
          <w:color w:val="595959" w:themeColor="text1" w:themeTint="A6"/>
        </w:rPr>
        <w:t>Joseph Bledsoe, MD, FACEP</w:t>
      </w:r>
    </w:p>
    <w:p w14:paraId="0300F690" w14:textId="6EC0E01D" w:rsidR="007C473D" w:rsidRDefault="007C473D" w:rsidP="00DD68D3">
      <w:pPr>
        <w:rPr>
          <w:color w:val="595959" w:themeColor="text1" w:themeTint="A6"/>
        </w:rPr>
      </w:pPr>
      <w:r>
        <w:rPr>
          <w:color w:val="595959" w:themeColor="text1" w:themeTint="A6"/>
        </w:rPr>
        <w:t>Director of Research, Intermountain Emergency Medicine/Trauma Operations</w:t>
      </w:r>
    </w:p>
    <w:p w14:paraId="7FB5DBAB" w14:textId="7862A9C0" w:rsidR="007C473D" w:rsidRDefault="007C473D" w:rsidP="00DD68D3">
      <w:pPr>
        <w:rPr>
          <w:color w:val="595959" w:themeColor="text1" w:themeTint="A6"/>
        </w:rPr>
      </w:pPr>
      <w:r>
        <w:rPr>
          <w:color w:val="595959" w:themeColor="text1" w:themeTint="A6"/>
        </w:rPr>
        <w:t>Associate Professor, Intermountain Healthcare Research</w:t>
      </w:r>
    </w:p>
    <w:p w14:paraId="533456E2" w14:textId="7C171645" w:rsidR="007C473D" w:rsidRPr="00145C63" w:rsidRDefault="007C473D" w:rsidP="00DD68D3">
      <w:pPr>
        <w:rPr>
          <w:color w:val="595959" w:themeColor="text1" w:themeTint="A6"/>
        </w:rPr>
      </w:pPr>
      <w:r>
        <w:rPr>
          <w:color w:val="595959" w:themeColor="text1" w:themeTint="A6"/>
        </w:rPr>
        <w:t>Clinical Assistant Professor (Affiliated), Stanford Emergency Medicine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13BD"/>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473D"/>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1176"/>
    <w:rsid w:val="00D13F13"/>
    <w:rsid w:val="00D14C65"/>
    <w:rsid w:val="00D2267A"/>
    <w:rsid w:val="00D35964"/>
    <w:rsid w:val="00D3796A"/>
    <w:rsid w:val="00D45CFF"/>
    <w:rsid w:val="00D46507"/>
    <w:rsid w:val="00D531EC"/>
    <w:rsid w:val="00D53AD4"/>
    <w:rsid w:val="00D55902"/>
    <w:rsid w:val="00D6051F"/>
    <w:rsid w:val="00D60D0D"/>
    <w:rsid w:val="00D87C7F"/>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9490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AllWordPDs>
</AllWordPDs>
</file>

<file path=customXml/item11.xml><?xml version="1.0" encoding="utf-8"?>
<SourceDataModel Name="System" TargetDataSourceId="00b80028-d226-4a39-9a19-6787589aad19"/>
</file>

<file path=customXml/item12.xml><?xml version="1.0" encoding="utf-8"?>
<DocPartTree/>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VariableListDefinition name="AD_HOC" displayName="AD_HOC" id="9426ea6f-1b24-4683-bca3-85d71f6375fd" isdomainofvalue="False" dataSourceId="80be7e5f-6e71-448c-9228-23264555308c"/>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AllMetadata/>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SourceDataModel Name="Computed" TargetDataSourceId="87651697-ca1f-4d80-9f69-bb743e325714"/>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AllExternalAdhocVariableMappings/>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SourceDataModel Name="AD_HOC" TargetDataSourceId="80be7e5f-6e71-448c-9228-23264555308c"/>
</file>

<file path=customXml/item9.xml><?xml version="1.0" encoding="utf-8"?>
<VariableUsageMapping/>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2021-10-28T14:53:00Z</dcterms:created>
  <dcterms:modified xsi:type="dcterms:W3CDTF">2021-10-28T15:17:00Z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