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1E695C7" w:rsidR="00423054" w:rsidRPr="00E50346" w:rsidRDefault="00233BC3" w:rsidP="00D6051F">
      <w:pPr>
        <w:pStyle w:val="Heading"/>
      </w:pPr>
      <w:r>
        <w:t>Impact of COVID-19 on Antimicrobial Stewardship in Acute Care</w:t>
      </w:r>
    </w:p>
    <w:p w14:paraId="0D0DC3CD" w14:textId="423DB90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F6DDD">
        <w:rPr>
          <w:color w:val="595959" w:themeColor="text1" w:themeTint="A6"/>
        </w:rPr>
        <w:t>December 1</w:t>
      </w:r>
      <w:r w:rsidR="00233BC3">
        <w:rPr>
          <w:color w:val="595959" w:themeColor="text1" w:themeTint="A6"/>
        </w:rPr>
        <w:t>4</w:t>
      </w:r>
      <w:r w:rsidR="001F6DDD">
        <w:rPr>
          <w:color w:val="595959" w:themeColor="text1" w:themeTint="A6"/>
        </w:rPr>
        <w:t>, 2020</w:t>
      </w:r>
    </w:p>
    <w:p w14:paraId="641D3E3A" w14:textId="2D4C540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F6DDD">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F088AC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F6DDD">
        <w:rPr>
          <w:rFonts w:cs="Arial"/>
          <w:b/>
          <w:color w:val="595959" w:themeColor="text1" w:themeTint="A6"/>
          <w:szCs w:val="20"/>
        </w:rPr>
        <w:t>January 2</w:t>
      </w:r>
      <w:r w:rsidR="00233BC3">
        <w:rPr>
          <w:rFonts w:cs="Arial"/>
          <w:b/>
          <w:color w:val="595959" w:themeColor="text1" w:themeTint="A6"/>
          <w:szCs w:val="20"/>
        </w:rPr>
        <w:t>7</w:t>
      </w:r>
      <w:r w:rsidR="001F6DDD">
        <w:rPr>
          <w:rFonts w:cs="Arial"/>
          <w:b/>
          <w:color w:val="595959" w:themeColor="text1" w:themeTint="A6"/>
          <w:szCs w:val="20"/>
        </w:rPr>
        <w:t>, 202</w:t>
      </w:r>
      <w:r w:rsidR="00513846">
        <w:rPr>
          <w:rFonts w:cs="Arial"/>
          <w:b/>
          <w:color w:val="595959" w:themeColor="text1" w:themeTint="A6"/>
          <w:szCs w:val="20"/>
        </w:rPr>
        <w:t>1</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151D508" w:rsidR="008730EB" w:rsidRPr="008730EB" w:rsidRDefault="00233BC3"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F7C0207" w:rsidR="0035174D" w:rsidRPr="00145C63" w:rsidRDefault="00233BC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at least one impact of COVID on emergency medicine antibiotic prescribing practice</w:t>
      </w:r>
    </w:p>
    <w:p w14:paraId="193176A5" w14:textId="71CE346F" w:rsidR="004A294A" w:rsidRDefault="00233BC3"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Describe at least one impact of COVID on antimicrobial stewardship programs activities and communication styles</w:t>
      </w:r>
    </w:p>
    <w:p w14:paraId="0EBE7F1D" w14:textId="360B6C2C" w:rsidR="00233BC3" w:rsidRPr="00233BC3" w:rsidRDefault="00233BC3" w:rsidP="00233BC3">
      <w:pPr>
        <w:pStyle w:val="ListParagraph"/>
        <w:numPr>
          <w:ilvl w:val="0"/>
          <w:numId w:val="40"/>
        </w:numPr>
        <w:ind w:left="360"/>
        <w:rPr>
          <w:color w:val="595959" w:themeColor="text1" w:themeTint="A6"/>
        </w:rPr>
      </w:pPr>
      <w:r w:rsidRPr="00233BC3">
        <w:rPr>
          <w:color w:val="595959" w:themeColor="text1" w:themeTint="A6"/>
        </w:rPr>
        <w:t>Recall at least one change made by the clinical laboratory in response to COVID that impacted antimicrobial prescribing</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5237CA63" w14:textId="7484C929" w:rsidR="000673DE"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0673DE">
        <w:rPr>
          <w:rFonts w:cs="Arial"/>
          <w:color w:val="595959" w:themeColor="text1" w:themeTint="A6"/>
        </w:rPr>
        <w:t>.00 ACPE credit hours.</w:t>
      </w:r>
    </w:p>
    <w:p w14:paraId="2FFAF152" w14:textId="4D28DECE"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E6777">
        <w:rPr>
          <w:rFonts w:cs="Arial"/>
          <w:color w:val="595959" w:themeColor="text1" w:themeTint="A6"/>
        </w:rPr>
        <w:t>22</w:t>
      </w:r>
      <w:r w:rsidR="00C31F5C">
        <w:rPr>
          <w:rFonts w:cs="Arial"/>
          <w:color w:val="595959" w:themeColor="text1" w:themeTint="A6"/>
        </w:rPr>
        <w:t>8</w:t>
      </w:r>
      <w:r w:rsidRPr="00145C63">
        <w:rPr>
          <w:rFonts w:cs="Arial"/>
          <w:color w:val="595959" w:themeColor="text1" w:themeTint="A6"/>
        </w:rPr>
        <w:t>-L0</w:t>
      </w:r>
      <w:r w:rsidR="00135C6F">
        <w:rPr>
          <w:rFonts w:cs="Arial"/>
          <w:color w:val="595959" w:themeColor="text1" w:themeTint="A6"/>
        </w:rPr>
        <w:t>4</w:t>
      </w:r>
      <w:r w:rsidRPr="00145C63">
        <w:rPr>
          <w:rFonts w:cs="Arial"/>
          <w:color w:val="595959" w:themeColor="text1" w:themeTint="A6"/>
        </w:rPr>
        <w:t>-</w:t>
      </w:r>
      <w:r w:rsidR="00135C6F">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499E5437"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624D9AD5"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EB80DFB" w:rsidR="00CB449D" w:rsidRPr="00145C63" w:rsidRDefault="000E6777" w:rsidP="00DD68D3">
      <w:pPr>
        <w:rPr>
          <w:b/>
          <w:color w:val="595959" w:themeColor="text1" w:themeTint="A6"/>
        </w:rPr>
      </w:pPr>
      <w:r>
        <w:rPr>
          <w:b/>
          <w:color w:val="595959" w:themeColor="text1" w:themeTint="A6"/>
        </w:rPr>
        <w:t>Gretchen Brummel, PharmD, BCPS</w:t>
      </w:r>
    </w:p>
    <w:p w14:paraId="529DCE50" w14:textId="411DCFC8" w:rsidR="00CB449D" w:rsidRDefault="000E6777" w:rsidP="00DD68D3">
      <w:pPr>
        <w:rPr>
          <w:color w:val="595959" w:themeColor="text1" w:themeTint="A6"/>
        </w:rPr>
      </w:pPr>
      <w:r>
        <w:rPr>
          <w:color w:val="595959" w:themeColor="text1" w:themeTint="A6"/>
        </w:rPr>
        <w:t>Consulting Director, Pharmacy</w:t>
      </w:r>
    </w:p>
    <w:p w14:paraId="2FB9147B" w14:textId="178EEA86" w:rsidR="000E6777" w:rsidRPr="00145C63" w:rsidRDefault="000E6777" w:rsidP="00DD68D3">
      <w:pPr>
        <w:rPr>
          <w:color w:val="595959" w:themeColor="text1" w:themeTint="A6"/>
        </w:rPr>
      </w:pPr>
      <w:r>
        <w:rPr>
          <w:color w:val="595959" w:themeColor="text1" w:themeTint="A6"/>
        </w:rPr>
        <w:t>Vizient</w:t>
      </w:r>
    </w:p>
    <w:p w14:paraId="357CDA01" w14:textId="77777777" w:rsidR="00CB449D" w:rsidRPr="00CB449D" w:rsidRDefault="00CB449D" w:rsidP="00DD68D3">
      <w:pPr>
        <w:rPr>
          <w:color w:val="7F7F7F" w:themeColor="text1" w:themeTint="80"/>
        </w:rPr>
      </w:pPr>
    </w:p>
    <w:p w14:paraId="11C41A61" w14:textId="12867480" w:rsidR="00CB449D" w:rsidRPr="00145C63" w:rsidRDefault="000E6777" w:rsidP="00DD68D3">
      <w:pPr>
        <w:rPr>
          <w:b/>
          <w:color w:val="595959" w:themeColor="text1" w:themeTint="A6"/>
        </w:rPr>
      </w:pPr>
      <w:r>
        <w:rPr>
          <w:b/>
          <w:color w:val="595959" w:themeColor="text1" w:themeTint="A6"/>
        </w:rPr>
        <w:t>Jackie Stokes, BS</w:t>
      </w:r>
    </w:p>
    <w:p w14:paraId="2B34AFB1" w14:textId="36433EED" w:rsidR="00CB449D" w:rsidRPr="00145C63" w:rsidRDefault="000E6777" w:rsidP="00DD68D3">
      <w:pPr>
        <w:rPr>
          <w:color w:val="595959" w:themeColor="text1" w:themeTint="A6"/>
        </w:rPr>
      </w:pPr>
      <w:r>
        <w:rPr>
          <w:color w:val="595959" w:themeColor="text1" w:themeTint="A6"/>
        </w:rPr>
        <w:t>Manager, Pharmacy Program Services</w:t>
      </w:r>
    </w:p>
    <w:p w14:paraId="1F44D279" w14:textId="63FEA9FB" w:rsidR="00CB449D" w:rsidRPr="00145C63" w:rsidRDefault="000E6777" w:rsidP="00DD68D3">
      <w:pPr>
        <w:rPr>
          <w:color w:val="595959" w:themeColor="text1" w:themeTint="A6"/>
        </w:rPr>
      </w:pPr>
      <w:r>
        <w:rPr>
          <w:color w:val="595959" w:themeColor="text1" w:themeTint="A6"/>
        </w:rPr>
        <w:t>Vizient</w:t>
      </w:r>
    </w:p>
    <w:p w14:paraId="2E4B3623" w14:textId="77777777" w:rsidR="00CB449D" w:rsidRPr="00145C63" w:rsidRDefault="00CB449D" w:rsidP="00DD68D3">
      <w:pPr>
        <w:rPr>
          <w:color w:val="595959" w:themeColor="text1" w:themeTint="A6"/>
        </w:rPr>
      </w:pPr>
    </w:p>
    <w:p w14:paraId="30F378A1" w14:textId="5E911179"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50AF9B2" w14:textId="77777777" w:rsidR="000E6777" w:rsidRPr="00145C63" w:rsidRDefault="000E6777" w:rsidP="000E6777">
      <w:pPr>
        <w:rPr>
          <w:b/>
          <w:color w:val="595959" w:themeColor="text1" w:themeTint="A6"/>
        </w:rPr>
      </w:pPr>
      <w:r>
        <w:rPr>
          <w:b/>
          <w:color w:val="595959" w:themeColor="text1" w:themeTint="A6"/>
        </w:rPr>
        <w:t>Gretchen Brummel, PharmD, BCPS</w:t>
      </w:r>
    </w:p>
    <w:p w14:paraId="1119C269" w14:textId="77777777" w:rsidR="000E6777" w:rsidRDefault="000E6777" w:rsidP="000E6777">
      <w:pPr>
        <w:rPr>
          <w:color w:val="595959" w:themeColor="text1" w:themeTint="A6"/>
        </w:rPr>
      </w:pPr>
      <w:r>
        <w:rPr>
          <w:color w:val="595959" w:themeColor="text1" w:themeTint="A6"/>
        </w:rPr>
        <w:t>Consulting Director, Pharmacy</w:t>
      </w:r>
    </w:p>
    <w:p w14:paraId="2443F815" w14:textId="77777777" w:rsidR="000E6777" w:rsidRPr="00145C63" w:rsidRDefault="000E6777" w:rsidP="000E6777">
      <w:pPr>
        <w:rPr>
          <w:color w:val="595959" w:themeColor="text1" w:themeTint="A6"/>
        </w:rPr>
      </w:pPr>
      <w:r>
        <w:rPr>
          <w:color w:val="595959" w:themeColor="text1" w:themeTint="A6"/>
        </w:rPr>
        <w:t>Vizient</w:t>
      </w:r>
    </w:p>
    <w:p w14:paraId="1E3DD910" w14:textId="77777777" w:rsidR="00CB449D" w:rsidRPr="00145C63" w:rsidRDefault="00CB449D" w:rsidP="00DD68D3">
      <w:pPr>
        <w:rPr>
          <w:color w:val="595959" w:themeColor="text1" w:themeTint="A6"/>
        </w:rPr>
      </w:pPr>
    </w:p>
    <w:p w14:paraId="7E02880C" w14:textId="5579DC71"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FC40E5">
        <w:rPr>
          <w:rFonts w:cs="Arial"/>
          <w:b w:val="0"/>
          <w:bCs w:val="0"/>
          <w:color w:val="01ADAB"/>
          <w:sz w:val="24"/>
        </w:rPr>
        <w:t>s</w:t>
      </w:r>
    </w:p>
    <w:p w14:paraId="34886498" w14:textId="77777777" w:rsidR="00DD68D3" w:rsidRPr="00DD68D3" w:rsidRDefault="00DD68D3" w:rsidP="00DD68D3"/>
    <w:p w14:paraId="422A3FF3" w14:textId="5359F7AA" w:rsidR="00CB449D" w:rsidRPr="00145C63" w:rsidRDefault="002808D4" w:rsidP="00DD68D3">
      <w:pPr>
        <w:rPr>
          <w:b/>
          <w:color w:val="595959" w:themeColor="text1" w:themeTint="A6"/>
        </w:rPr>
      </w:pPr>
      <w:r>
        <w:rPr>
          <w:b/>
          <w:color w:val="595959" w:themeColor="text1" w:themeTint="A6"/>
        </w:rPr>
        <w:t>Lucas T. Schulz, PharmD, BCIDP</w:t>
      </w:r>
    </w:p>
    <w:p w14:paraId="69E43666" w14:textId="0BDD4A30" w:rsidR="00CB449D" w:rsidRDefault="002808D4" w:rsidP="00DD68D3">
      <w:pPr>
        <w:rPr>
          <w:color w:val="595959" w:themeColor="text1" w:themeTint="A6"/>
        </w:rPr>
      </w:pPr>
      <w:r>
        <w:rPr>
          <w:color w:val="595959" w:themeColor="text1" w:themeTint="A6"/>
        </w:rPr>
        <w:t>Infectious Diseases Clinical Coordinator Program Director</w:t>
      </w:r>
    </w:p>
    <w:p w14:paraId="4373C39E" w14:textId="7EBF065A" w:rsidR="002808D4" w:rsidRPr="00145C63" w:rsidRDefault="002808D4" w:rsidP="00DD68D3">
      <w:pPr>
        <w:rPr>
          <w:color w:val="595959" w:themeColor="text1" w:themeTint="A6"/>
        </w:rPr>
      </w:pPr>
      <w:r>
        <w:rPr>
          <w:color w:val="595959" w:themeColor="text1" w:themeTint="A6"/>
        </w:rPr>
        <w:t>PGY2 Infectious Diseases Residency</w:t>
      </w:r>
    </w:p>
    <w:p w14:paraId="7307E12F" w14:textId="6EA7CB38" w:rsidR="00CB449D" w:rsidRDefault="002808D4" w:rsidP="00DD68D3">
      <w:pPr>
        <w:rPr>
          <w:color w:val="595959" w:themeColor="text1" w:themeTint="A6"/>
        </w:rPr>
      </w:pPr>
      <w:r>
        <w:rPr>
          <w:color w:val="595959" w:themeColor="text1" w:themeTint="A6"/>
        </w:rPr>
        <w:t>UWHealth</w:t>
      </w:r>
    </w:p>
    <w:p w14:paraId="362C09E2" w14:textId="5283FFF0" w:rsidR="002808D4" w:rsidRDefault="002808D4" w:rsidP="00DD68D3">
      <w:pPr>
        <w:rPr>
          <w:color w:val="595959" w:themeColor="text1" w:themeTint="A6"/>
        </w:rPr>
      </w:pPr>
    </w:p>
    <w:p w14:paraId="2CFE760D" w14:textId="0F7A7948" w:rsidR="002808D4" w:rsidRPr="002808D4" w:rsidRDefault="002808D4" w:rsidP="00DD68D3">
      <w:pPr>
        <w:rPr>
          <w:b/>
          <w:bCs/>
          <w:color w:val="595959" w:themeColor="text1" w:themeTint="A6"/>
        </w:rPr>
      </w:pPr>
      <w:r w:rsidRPr="002808D4">
        <w:rPr>
          <w:b/>
          <w:bCs/>
          <w:color w:val="595959" w:themeColor="text1" w:themeTint="A6"/>
        </w:rPr>
        <w:t>Ashlee G. Hamel, PharmD, BCPS</w:t>
      </w:r>
    </w:p>
    <w:p w14:paraId="688B7900" w14:textId="68C1451F" w:rsidR="002808D4" w:rsidRDefault="002808D4" w:rsidP="00DD68D3">
      <w:pPr>
        <w:rPr>
          <w:color w:val="595959" w:themeColor="text1" w:themeTint="A6"/>
        </w:rPr>
      </w:pPr>
      <w:r>
        <w:rPr>
          <w:color w:val="595959" w:themeColor="text1" w:themeTint="A6"/>
        </w:rPr>
        <w:t>System Manager, Pharmacy Clinical Programs</w:t>
      </w:r>
    </w:p>
    <w:p w14:paraId="5985AEF8" w14:textId="749592F3" w:rsidR="002808D4" w:rsidRDefault="002808D4" w:rsidP="00DD68D3">
      <w:pPr>
        <w:rPr>
          <w:color w:val="595959" w:themeColor="text1" w:themeTint="A6"/>
        </w:rPr>
      </w:pPr>
      <w:r>
        <w:rPr>
          <w:color w:val="595959" w:themeColor="text1" w:themeTint="A6"/>
        </w:rPr>
        <w:t>Sentara Healthcare</w:t>
      </w:r>
    </w:p>
    <w:p w14:paraId="29337B00" w14:textId="37027941" w:rsidR="002808D4" w:rsidRDefault="002808D4" w:rsidP="00DD68D3">
      <w:pPr>
        <w:rPr>
          <w:color w:val="595959" w:themeColor="text1" w:themeTint="A6"/>
        </w:rPr>
      </w:pPr>
    </w:p>
    <w:p w14:paraId="74F28CAD" w14:textId="2F590F71" w:rsidR="002808D4" w:rsidRPr="002808D4" w:rsidRDefault="002808D4" w:rsidP="00DD68D3">
      <w:pPr>
        <w:rPr>
          <w:b/>
          <w:bCs/>
          <w:color w:val="595959" w:themeColor="text1" w:themeTint="A6"/>
        </w:rPr>
      </w:pPr>
      <w:r w:rsidRPr="002808D4">
        <w:rPr>
          <w:b/>
          <w:bCs/>
          <w:color w:val="595959" w:themeColor="text1" w:themeTint="A6"/>
        </w:rPr>
        <w:t>Jerod Nagel, PharmD, BCIDP</w:t>
      </w:r>
    </w:p>
    <w:p w14:paraId="23E1B886" w14:textId="0C554598" w:rsidR="002808D4" w:rsidRDefault="002808D4" w:rsidP="00DD68D3">
      <w:pPr>
        <w:rPr>
          <w:color w:val="595959" w:themeColor="text1" w:themeTint="A6"/>
        </w:rPr>
      </w:pPr>
      <w:r>
        <w:rPr>
          <w:color w:val="595959" w:themeColor="text1" w:themeTint="A6"/>
        </w:rPr>
        <w:t>Pharmacy Lead, Infectious Diseases &amp; Antimicrobial Stewardship Clinical Assistant Instructor</w:t>
      </w:r>
    </w:p>
    <w:p w14:paraId="6F6B3409" w14:textId="32450D68" w:rsidR="002808D4" w:rsidRDefault="002808D4" w:rsidP="00DD68D3">
      <w:pPr>
        <w:rPr>
          <w:color w:val="595959" w:themeColor="text1" w:themeTint="A6"/>
        </w:rPr>
      </w:pPr>
      <w:r>
        <w:rPr>
          <w:color w:val="595959" w:themeColor="text1" w:themeTint="A6"/>
        </w:rPr>
        <w:t>Director, Infectious Diseases Residenc</w:t>
      </w:r>
      <w:r w:rsidR="007E0F5D">
        <w:rPr>
          <w:color w:val="595959" w:themeColor="text1" w:themeTint="A6"/>
        </w:rPr>
        <w:t>y</w:t>
      </w:r>
    </w:p>
    <w:p w14:paraId="577E4F2F" w14:textId="708843E7" w:rsidR="002808D4" w:rsidRDefault="002808D4" w:rsidP="00DD68D3">
      <w:pPr>
        <w:rPr>
          <w:color w:val="595959" w:themeColor="text1" w:themeTint="A6"/>
        </w:rPr>
      </w:pPr>
      <w:r>
        <w:rPr>
          <w:color w:val="595959" w:themeColor="text1" w:themeTint="A6"/>
        </w:rPr>
        <w:t>Michigan Medicine</w:t>
      </w:r>
      <w:r w:rsidR="007E0F5D">
        <w:rPr>
          <w:color w:val="595959" w:themeColor="text1" w:themeTint="A6"/>
        </w:rPr>
        <w:t xml:space="preserve"> University of Michigan College of Pharmacy</w:t>
      </w:r>
    </w:p>
    <w:p w14:paraId="1C088B88" w14:textId="0EDD9ED3" w:rsidR="002808D4" w:rsidRDefault="002808D4" w:rsidP="00DD68D3">
      <w:pPr>
        <w:rPr>
          <w:color w:val="595959" w:themeColor="text1" w:themeTint="A6"/>
        </w:rPr>
      </w:pPr>
    </w:p>
    <w:p w14:paraId="6722C3E4" w14:textId="1FBB1363" w:rsidR="002808D4" w:rsidRPr="002808D4" w:rsidRDefault="002808D4" w:rsidP="00DD68D3">
      <w:pPr>
        <w:rPr>
          <w:b/>
          <w:bCs/>
          <w:color w:val="595959" w:themeColor="text1" w:themeTint="A6"/>
        </w:rPr>
      </w:pPr>
      <w:r w:rsidRPr="002808D4">
        <w:rPr>
          <w:b/>
          <w:bCs/>
          <w:color w:val="595959" w:themeColor="text1" w:themeTint="A6"/>
        </w:rPr>
        <w:t>Michael S. Pulia, MD, MS</w:t>
      </w:r>
    </w:p>
    <w:p w14:paraId="66E37EC0" w14:textId="13F67514" w:rsidR="002808D4" w:rsidRDefault="002808D4" w:rsidP="00DD68D3">
      <w:pPr>
        <w:rPr>
          <w:color w:val="595959" w:themeColor="text1" w:themeTint="A6"/>
        </w:rPr>
      </w:pPr>
      <w:r>
        <w:rPr>
          <w:color w:val="595959" w:themeColor="text1" w:themeTint="A6"/>
        </w:rPr>
        <w:t>Assistant Professor</w:t>
      </w:r>
    </w:p>
    <w:p w14:paraId="70F644D3" w14:textId="2FE57BBB" w:rsidR="002808D4" w:rsidRDefault="002808D4" w:rsidP="00DD68D3">
      <w:pPr>
        <w:rPr>
          <w:color w:val="595959" w:themeColor="text1" w:themeTint="A6"/>
        </w:rPr>
      </w:pPr>
      <w:r>
        <w:rPr>
          <w:color w:val="595959" w:themeColor="text1" w:themeTint="A6"/>
        </w:rPr>
        <w:t>Director, Emergency Care for Infectious Diseases (ECID) Research Program</w:t>
      </w:r>
    </w:p>
    <w:p w14:paraId="11C8778C" w14:textId="245DE90D" w:rsidR="002808D4" w:rsidRDefault="002808D4" w:rsidP="00DD68D3">
      <w:pPr>
        <w:rPr>
          <w:color w:val="595959" w:themeColor="text1" w:themeTint="A6"/>
        </w:rPr>
      </w:pPr>
      <w:r>
        <w:rPr>
          <w:color w:val="595959" w:themeColor="text1" w:themeTint="A6"/>
        </w:rPr>
        <w:t>BerbeeWalsh Department of Emergency Medicine</w:t>
      </w:r>
    </w:p>
    <w:p w14:paraId="41C2523E" w14:textId="29FF218F" w:rsidR="002808D4" w:rsidRPr="00145C63" w:rsidRDefault="002808D4" w:rsidP="00DD68D3">
      <w:pPr>
        <w:rPr>
          <w:color w:val="595959" w:themeColor="text1" w:themeTint="A6"/>
        </w:rPr>
      </w:pPr>
      <w:r>
        <w:rPr>
          <w:color w:val="595959" w:themeColor="text1" w:themeTint="A6"/>
        </w:rPr>
        <w:t>University of Wisconsin School of Medicine and Public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673DE"/>
    <w:rsid w:val="000765B6"/>
    <w:rsid w:val="00095B16"/>
    <w:rsid w:val="000970CD"/>
    <w:rsid w:val="000E6777"/>
    <w:rsid w:val="000F1401"/>
    <w:rsid w:val="00104CA4"/>
    <w:rsid w:val="00122743"/>
    <w:rsid w:val="001255F0"/>
    <w:rsid w:val="0013180C"/>
    <w:rsid w:val="00132AA2"/>
    <w:rsid w:val="00135C6F"/>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1F6DDD"/>
    <w:rsid w:val="00200804"/>
    <w:rsid w:val="00200BDE"/>
    <w:rsid w:val="00211BA3"/>
    <w:rsid w:val="00211EFB"/>
    <w:rsid w:val="002210D7"/>
    <w:rsid w:val="00231702"/>
    <w:rsid w:val="00233BC3"/>
    <w:rsid w:val="00273E1B"/>
    <w:rsid w:val="002808D4"/>
    <w:rsid w:val="0029361D"/>
    <w:rsid w:val="002B3983"/>
    <w:rsid w:val="002C549F"/>
    <w:rsid w:val="002D0D3A"/>
    <w:rsid w:val="002D2FCE"/>
    <w:rsid w:val="002E26E9"/>
    <w:rsid w:val="002E5346"/>
    <w:rsid w:val="00307785"/>
    <w:rsid w:val="00312693"/>
    <w:rsid w:val="00315D23"/>
    <w:rsid w:val="00316B4B"/>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3846"/>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E4A35"/>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0F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5BE5"/>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1F5C"/>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0E5"/>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System" TargetDataSourceId="00b80028-d226-4a39-9a19-6787589aad19"/>
</file>

<file path=customXml/item15.xml><?xml version="1.0" encoding="utf-8"?>
<AllWordPDs>
</AllWordPDs>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ocPartTree/>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ExternalAdhocVariableMapping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VariableUsageMapping/>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AllMetadata/>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8</cp:revision>
  <cp:lastPrinted>2015-12-22T16:01:00Z</cp:lastPrinted>
  <dcterms:created xsi:type="dcterms:W3CDTF">2020-11-11T14:51:00Z</dcterms:created>
  <dcterms:modified xsi:type="dcterms:W3CDTF">2020-11-11T15:55:00Z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