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5C4375" w:rsidP="00D6051F">
      <w:pPr>
        <w:pStyle w:val="Heading"/>
      </w:pPr>
      <w:r>
        <w:t>IV Automation for All Sterile Compounding – The URMC Journey in Adopting and Implementing IV Automation Technology</w:t>
      </w:r>
    </w:p>
    <w:p w:rsidR="00423054" w:rsidRDefault="00155E54" w:rsidP="004A294A">
      <w:pPr>
        <w:pStyle w:val="BodyText1"/>
      </w:pPr>
      <w:r>
        <w:t>Activity date</w:t>
      </w:r>
      <w:r w:rsidR="0013180C">
        <w:t xml:space="preserve">: </w:t>
      </w:r>
      <w:r w:rsidR="005C4375">
        <w:t>October 22</w:t>
      </w:r>
      <w:r w:rsidR="00E875B7">
        <w:t>, 2019</w:t>
      </w:r>
    </w:p>
    <w:p w:rsidR="00EA13B8" w:rsidRDefault="0013180C" w:rsidP="00423054">
      <w:pPr>
        <w:pStyle w:val="BodyText1"/>
      </w:pPr>
      <w:r>
        <w:t xml:space="preserve">Course director: </w:t>
      </w:r>
      <w:r w:rsidR="005C4375">
        <w:t xml:space="preserve">Katrina Harper, </w:t>
      </w:r>
      <w:proofErr w:type="spellStart"/>
      <w:r w:rsidR="005C4375">
        <w:t>PharmD</w:t>
      </w:r>
      <w:proofErr w:type="spellEnd"/>
      <w:r w:rsidR="005C4375">
        <w:t>, MBA, BCPS, DPLA</w:t>
      </w:r>
    </w:p>
    <w:p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9C1FD1" w:rsidRPr="009C1FD1">
        <w:rPr>
          <w:rFonts w:cs="Arial"/>
          <w:b/>
          <w:color w:val="696969"/>
          <w:szCs w:val="20"/>
        </w:rPr>
        <w:t xml:space="preserve">December </w:t>
      </w:r>
      <w:r w:rsidR="00EF048C">
        <w:rPr>
          <w:rFonts w:cs="Arial"/>
          <w:b/>
          <w:color w:val="696969"/>
          <w:szCs w:val="20"/>
        </w:rPr>
        <w:t>5</w:t>
      </w:r>
      <w:r w:rsidR="00E875B7" w:rsidRPr="009C1FD1">
        <w:rPr>
          <w:rFonts w:cs="Arial"/>
          <w:b/>
          <w:color w:val="696969"/>
          <w:szCs w:val="20"/>
        </w:rPr>
        <w:t>,</w:t>
      </w:r>
      <w:r w:rsidR="00E875B7" w:rsidRPr="004F19B4">
        <w:rPr>
          <w:rFonts w:cs="Arial"/>
          <w:b/>
          <w:color w:val="696969"/>
          <w:szCs w:val="20"/>
        </w:rPr>
        <w:t xml:space="preserve"> 2019</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w:t>
      </w:r>
      <w:proofErr w:type="spellStart"/>
      <w:r w:rsidRPr="008730EB">
        <w:rPr>
          <w:rFonts w:cs="Arial"/>
          <w:color w:val="696969"/>
        </w:rPr>
        <w:t>Vizient</w:t>
      </w:r>
      <w:proofErr w:type="spellEnd"/>
      <w:r w:rsidRPr="008730EB">
        <w:rPr>
          <w:rFonts w:cs="Arial"/>
          <w:color w:val="696969"/>
        </w:rPr>
        <w:t xml:space="preserve">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027478" w:rsidRPr="00D655FF" w:rsidRDefault="00EF048C" w:rsidP="00E875B7">
      <w:pPr>
        <w:pStyle w:val="ListParagraph"/>
        <w:numPr>
          <w:ilvl w:val="0"/>
          <w:numId w:val="40"/>
        </w:numPr>
        <w:spacing w:after="120"/>
        <w:ind w:left="360"/>
        <w:rPr>
          <w:rFonts w:asciiTheme="minorHAnsi" w:eastAsia="Calibri" w:hAnsiTheme="minorHAnsi" w:cstheme="minorHAnsi"/>
          <w:color w:val="595959" w:themeColor="text1" w:themeTint="A6"/>
          <w:szCs w:val="20"/>
        </w:rPr>
      </w:pPr>
      <w:r w:rsidRPr="002B2629">
        <w:rPr>
          <w:rFonts w:asciiTheme="minorHAnsi" w:eastAsia="Calibri" w:hAnsiTheme="minorHAnsi" w:cstheme="minorHAnsi"/>
          <w:color w:val="696969" w:themeColor="text2"/>
          <w:szCs w:val="20"/>
        </w:rPr>
        <w:t>Describe the process for evaluating, adopting, and implementing IV technology</w:t>
      </w:r>
      <w:r w:rsidR="00027478" w:rsidRPr="00D655FF">
        <w:rPr>
          <w:rFonts w:asciiTheme="minorHAnsi" w:eastAsia="Calibri" w:hAnsiTheme="minorHAnsi" w:cstheme="minorHAnsi"/>
          <w:color w:val="595959" w:themeColor="text1" w:themeTint="A6"/>
          <w:szCs w:val="20"/>
        </w:rPr>
        <w:t xml:space="preserve"> </w:t>
      </w:r>
    </w:p>
    <w:p w:rsidR="00EF048C" w:rsidRPr="00EF048C" w:rsidRDefault="00EF048C" w:rsidP="00D655FF">
      <w:pPr>
        <w:pStyle w:val="ListParagraph"/>
        <w:numPr>
          <w:ilvl w:val="0"/>
          <w:numId w:val="40"/>
        </w:numPr>
        <w:ind w:left="360"/>
        <w:rPr>
          <w:rFonts w:asciiTheme="minorHAnsi" w:hAnsiTheme="minorHAnsi"/>
          <w:color w:val="595959" w:themeColor="text1" w:themeTint="A6"/>
        </w:rPr>
      </w:pPr>
      <w:r w:rsidRPr="002B2629">
        <w:rPr>
          <w:rFonts w:asciiTheme="minorHAnsi" w:eastAsia="Calibri" w:hAnsiTheme="minorHAnsi" w:cstheme="minorHAnsi"/>
          <w:color w:val="696969" w:themeColor="text2"/>
          <w:szCs w:val="20"/>
        </w:rPr>
        <w:t>Describe the patient safety and Pharmacist oversight advantages of leveraging technology in IV compounding</w:t>
      </w:r>
    </w:p>
    <w:p w:rsidR="00027478" w:rsidRPr="00D655FF" w:rsidRDefault="00EF048C" w:rsidP="00D655FF">
      <w:pPr>
        <w:pStyle w:val="ListParagraph"/>
        <w:numPr>
          <w:ilvl w:val="0"/>
          <w:numId w:val="40"/>
        </w:numPr>
        <w:ind w:left="360"/>
        <w:rPr>
          <w:rFonts w:asciiTheme="minorHAnsi" w:hAnsiTheme="minorHAnsi"/>
          <w:color w:val="595959" w:themeColor="text1" w:themeTint="A6"/>
        </w:rPr>
      </w:pPr>
      <w:r w:rsidRPr="002B2629">
        <w:rPr>
          <w:rFonts w:asciiTheme="minorHAnsi" w:eastAsia="Calibri" w:hAnsiTheme="minorHAnsi" w:cstheme="minorHAnsi"/>
          <w:color w:val="696969" w:themeColor="text2"/>
          <w:szCs w:val="20"/>
        </w:rPr>
        <w:t>Discuss results of IV implementation to date and impact on patient safety</w:t>
      </w:r>
      <w:r w:rsidR="00027478" w:rsidRPr="00D655FF">
        <w:rPr>
          <w:color w:val="595959" w:themeColor="text1" w:themeTint="A6"/>
        </w:rPr>
        <w:t xml:space="preserve"> </w:t>
      </w:r>
    </w:p>
    <w:p w:rsidR="00EF048C" w:rsidRDefault="00EF048C" w:rsidP="00EF048C">
      <w:pPr>
        <w:spacing w:after="120"/>
        <w:rPr>
          <w:rFonts w:cs="Arial"/>
          <w:b/>
          <w:color w:val="01ADAB"/>
          <w:sz w:val="24"/>
        </w:rPr>
      </w:pPr>
    </w:p>
    <w:p w:rsidR="00EF048C" w:rsidRDefault="00EF048C" w:rsidP="00EF048C">
      <w:pPr>
        <w:spacing w:after="120"/>
        <w:rPr>
          <w:rFonts w:cs="Arial"/>
          <w:b/>
          <w:color w:val="01ADAB"/>
          <w:sz w:val="24"/>
        </w:rPr>
      </w:pPr>
    </w:p>
    <w:p w:rsidR="00EF048C" w:rsidRDefault="00EF048C" w:rsidP="00EF048C">
      <w:pPr>
        <w:spacing w:after="120"/>
        <w:rPr>
          <w:rFonts w:cs="Arial"/>
          <w:b/>
          <w:color w:val="01ADAB"/>
          <w:sz w:val="24"/>
        </w:rPr>
      </w:pPr>
    </w:p>
    <w:p w:rsidR="00EF048C" w:rsidRDefault="008C28EE" w:rsidP="00EF048C">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EF048C" w:rsidRPr="00EF048C" w:rsidRDefault="00EF048C" w:rsidP="00EF048C">
      <w:pPr>
        <w:pStyle w:val="ListParagraph"/>
        <w:numPr>
          <w:ilvl w:val="0"/>
          <w:numId w:val="49"/>
        </w:numPr>
        <w:spacing w:after="120"/>
        <w:ind w:left="360"/>
        <w:rPr>
          <w:rFonts w:cs="Arial"/>
          <w:color w:val="595959" w:themeColor="text1" w:themeTint="A6"/>
          <w:sz w:val="24"/>
          <w:szCs w:val="24"/>
        </w:rPr>
      </w:pPr>
      <w:r w:rsidRPr="00EF048C">
        <w:rPr>
          <w:rFonts w:asciiTheme="minorHAnsi" w:eastAsia="Calibri" w:hAnsiTheme="minorHAnsi" w:cstheme="minorHAnsi"/>
          <w:color w:val="595959" w:themeColor="text1" w:themeTint="A6"/>
          <w:szCs w:val="20"/>
        </w:rPr>
        <w:t>Describe the adoption of technology to assist IV compounding and changes to process</w:t>
      </w:r>
    </w:p>
    <w:p w:rsidR="00D655FF" w:rsidRPr="00EF048C" w:rsidRDefault="00EF048C" w:rsidP="00EF048C">
      <w:pPr>
        <w:pStyle w:val="ListParagraph"/>
        <w:numPr>
          <w:ilvl w:val="0"/>
          <w:numId w:val="49"/>
        </w:numPr>
        <w:ind w:left="360"/>
        <w:rPr>
          <w:rFonts w:asciiTheme="minorHAnsi" w:eastAsia="Calibri" w:hAnsiTheme="minorHAnsi" w:cstheme="minorHAnsi"/>
          <w:color w:val="595959" w:themeColor="text1" w:themeTint="A6"/>
          <w:szCs w:val="20"/>
        </w:rPr>
      </w:pPr>
      <w:r w:rsidRPr="00EF048C">
        <w:rPr>
          <w:rFonts w:asciiTheme="minorHAnsi" w:eastAsia="Calibri" w:hAnsiTheme="minorHAnsi" w:cstheme="minorHAnsi"/>
          <w:color w:val="595959" w:themeColor="text1" w:themeTint="A6"/>
          <w:szCs w:val="20"/>
        </w:rPr>
        <w:t xml:space="preserve">List the key benefits of </w:t>
      </w:r>
      <w:r w:rsidRPr="00EF048C">
        <w:rPr>
          <w:rFonts w:asciiTheme="minorHAnsi" w:eastAsia="Calibri" w:hAnsiTheme="minorHAnsi" w:cstheme="minorHAnsi"/>
          <w:color w:val="595959" w:themeColor="text1" w:themeTint="A6"/>
          <w:szCs w:val="20"/>
        </w:rPr>
        <w:t>IV workflow and automation for pharmacy t</w:t>
      </w:r>
      <w:r w:rsidRPr="00EF048C">
        <w:rPr>
          <w:rFonts w:asciiTheme="minorHAnsi" w:eastAsia="Calibri" w:hAnsiTheme="minorHAnsi" w:cstheme="minorHAnsi"/>
          <w:color w:val="595959" w:themeColor="text1" w:themeTint="A6"/>
          <w:szCs w:val="20"/>
        </w:rPr>
        <w:t>echnicians</w:t>
      </w:r>
    </w:p>
    <w:p w:rsidR="00EF048C" w:rsidRPr="00EF048C" w:rsidRDefault="00EF048C" w:rsidP="00EF048C">
      <w:pPr>
        <w:pStyle w:val="ListParagraph"/>
        <w:numPr>
          <w:ilvl w:val="0"/>
          <w:numId w:val="49"/>
        </w:numPr>
        <w:ind w:left="360"/>
        <w:rPr>
          <w:color w:val="595959" w:themeColor="text1" w:themeTint="A6"/>
        </w:rPr>
      </w:pPr>
      <w:r w:rsidRPr="00EF048C">
        <w:rPr>
          <w:rFonts w:asciiTheme="minorHAnsi" w:eastAsia="Calibri" w:hAnsiTheme="minorHAnsi" w:cstheme="minorHAnsi"/>
          <w:color w:val="595959" w:themeColor="text1" w:themeTint="A6"/>
          <w:szCs w:val="20"/>
        </w:rPr>
        <w:t>Describe the results of IV automation implementation and the value added for pharmacy technician involvement</w:t>
      </w:r>
    </w:p>
    <w:p w:rsidR="008C28EE" w:rsidRPr="008C28EE" w:rsidRDefault="008C28EE" w:rsidP="008C28EE"/>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proofErr w:type="spellStart"/>
      <w:r w:rsidRPr="008730EB">
        <w:rPr>
          <w:rFonts w:cs="Arial"/>
          <w:color w:val="696969"/>
        </w:rPr>
        <w:t>Vizient</w:t>
      </w:r>
      <w:proofErr w:type="spellEnd"/>
      <w:r w:rsidRPr="008730EB">
        <w:rPr>
          <w:rFonts w:cs="Arial"/>
          <w:color w:val="696969"/>
        </w:rPr>
        <w:t>, Inc. designates this activity for a maximum of 1.</w:t>
      </w:r>
      <w:r w:rsidR="00027478">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JA0006103-0000-19-</w:t>
      </w:r>
      <w:r w:rsidR="00027478">
        <w:rPr>
          <w:rFonts w:cs="Arial"/>
          <w:color w:val="696969"/>
        </w:rPr>
        <w:t>19</w:t>
      </w:r>
      <w:r w:rsidR="00EF048C">
        <w:rPr>
          <w:rFonts w:cs="Arial"/>
          <w:color w:val="696969"/>
        </w:rPr>
        <w:t>9</w:t>
      </w:r>
      <w:r>
        <w:rPr>
          <w:rFonts w:cs="Arial"/>
          <w:color w:val="696969"/>
        </w:rPr>
        <w:t>-L0</w:t>
      </w:r>
      <w:r w:rsidR="00EF048C">
        <w:rPr>
          <w:rFonts w:cs="Arial"/>
          <w:color w:val="696969"/>
        </w:rPr>
        <w:t>7</w:t>
      </w:r>
      <w:r>
        <w:rPr>
          <w:rFonts w:cs="Arial"/>
          <w:color w:val="696969"/>
        </w:rPr>
        <w:t>-P</w:t>
      </w:r>
    </w:p>
    <w:p w:rsidR="00B12607" w:rsidRDefault="00B12607" w:rsidP="00B12607">
      <w:pPr>
        <w:rPr>
          <w:rFonts w:cs="Arial"/>
          <w:color w:val="696969"/>
        </w:rPr>
      </w:pPr>
      <w:r w:rsidRPr="008730EB">
        <w:rPr>
          <w:rFonts w:cs="Arial"/>
          <w:color w:val="696969"/>
        </w:rPr>
        <w:t xml:space="preserve">Universal Activity Number: </w:t>
      </w:r>
      <w:r>
        <w:rPr>
          <w:rFonts w:cs="Arial"/>
          <w:color w:val="696969"/>
        </w:rPr>
        <w:t>JA0006103-0000-19-1</w:t>
      </w:r>
      <w:r w:rsidR="00027478">
        <w:rPr>
          <w:rFonts w:cs="Arial"/>
          <w:color w:val="696969"/>
        </w:rPr>
        <w:t>9</w:t>
      </w:r>
      <w:r w:rsidR="00EF048C">
        <w:rPr>
          <w:rFonts w:cs="Arial"/>
          <w:color w:val="696969"/>
        </w:rPr>
        <w:t>9</w:t>
      </w:r>
      <w:r>
        <w:rPr>
          <w:rFonts w:cs="Arial"/>
          <w:color w:val="696969"/>
        </w:rPr>
        <w:t>-L0</w:t>
      </w:r>
      <w:r w:rsidR="00EF048C">
        <w:rPr>
          <w:rFonts w:cs="Arial"/>
          <w:color w:val="696969"/>
        </w:rPr>
        <w:t>7</w:t>
      </w:r>
      <w:r>
        <w:rPr>
          <w:rFonts w:cs="Arial"/>
          <w:color w:val="696969"/>
        </w:rPr>
        <w:t>-T</w:t>
      </w:r>
    </w:p>
    <w:p w:rsidR="00A71502" w:rsidRDefault="00A71502" w:rsidP="00B12607">
      <w:pPr>
        <w:pStyle w:val="Heading4"/>
        <w:shd w:val="clear" w:color="auto" w:fill="FFFFFF"/>
        <w:rPr>
          <w:rFonts w:cs="Arial"/>
          <w:color w:val="696969" w:themeColor="accent6"/>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proofErr w:type="spellStart"/>
      <w:r w:rsidRPr="008730EB">
        <w:rPr>
          <w:rFonts w:cs="Arial"/>
          <w:color w:val="696969"/>
          <w:szCs w:val="20"/>
        </w:rPr>
        <w:t>Vizient</w:t>
      </w:r>
      <w:proofErr w:type="spellEnd"/>
      <w:r w:rsidRPr="008730EB">
        <w:rPr>
          <w:rFonts w:cs="Arial"/>
          <w:color w:val="696969"/>
          <w:szCs w:val="20"/>
        </w:rPr>
        <w: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Pr="007358CD"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A71502" w:rsidP="00A71502">
      <w:pPr>
        <w:rPr>
          <w:rFonts w:cs="Arial"/>
          <w:bCs/>
          <w:color w:val="696969"/>
          <w:szCs w:val="20"/>
        </w:rPr>
      </w:pPr>
      <w:r>
        <w:rPr>
          <w:rFonts w:cs="Arial"/>
          <w:bCs/>
          <w:color w:val="696969"/>
          <w:szCs w:val="20"/>
        </w:rPr>
        <w:t>Senior Clinical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Default="00A71502" w:rsidP="00A71502">
      <w:pPr>
        <w:rPr>
          <w:rFonts w:cs="Arial"/>
          <w:bCs/>
          <w:color w:val="696969"/>
          <w:szCs w:val="20"/>
        </w:rPr>
      </w:pPr>
    </w:p>
    <w:p w:rsidR="00A71502" w:rsidRDefault="00A71502" w:rsidP="00A71502">
      <w:pPr>
        <w:rPr>
          <w:rFonts w:cs="Arial"/>
          <w:b/>
          <w:bCs/>
          <w:color w:val="696969"/>
          <w:szCs w:val="20"/>
        </w:rPr>
      </w:pPr>
      <w:r>
        <w:rPr>
          <w:rFonts w:cs="Arial"/>
          <w:b/>
          <w:bCs/>
          <w:color w:val="696969"/>
          <w:szCs w:val="20"/>
        </w:rPr>
        <w:t>Jackie Stokes, BA</w:t>
      </w:r>
    </w:p>
    <w:p w:rsidR="00A71502" w:rsidRPr="00004C40" w:rsidRDefault="00A71502" w:rsidP="00A71502">
      <w:pPr>
        <w:rPr>
          <w:rFonts w:cs="Arial"/>
          <w:bCs/>
          <w:color w:val="696969"/>
          <w:szCs w:val="20"/>
        </w:rPr>
      </w:pPr>
      <w:r>
        <w:rPr>
          <w:rFonts w:cs="Arial"/>
          <w:bCs/>
          <w:color w:val="696969"/>
          <w:szCs w:val="20"/>
        </w:rPr>
        <w:t>Pharmacy Program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231702" w:rsidRDefault="00231702" w:rsidP="00231702">
      <w:pPr>
        <w:pStyle w:val="Heading3"/>
        <w:spacing w:before="0" w:after="120"/>
        <w:rPr>
          <w:rFonts w:cs="Arial"/>
          <w:color w:val="01ADAB"/>
          <w:sz w:val="24"/>
        </w:rPr>
      </w:pPr>
      <w:r>
        <w:rPr>
          <w:rFonts w:cs="Arial"/>
          <w:color w:val="01ADAB"/>
          <w:sz w:val="24"/>
        </w:rPr>
        <w:t>Course reviewer</w:t>
      </w:r>
    </w:p>
    <w:p w:rsidR="00A71502" w:rsidRPr="008730EB" w:rsidRDefault="00A71502" w:rsidP="00A71502">
      <w:pPr>
        <w:rPr>
          <w:rFonts w:cs="Arial"/>
          <w:b/>
          <w:bCs/>
          <w:color w:val="696969"/>
          <w:szCs w:val="20"/>
        </w:rPr>
      </w:pPr>
      <w:r>
        <w:rPr>
          <w:rFonts w:cs="Arial"/>
          <w:b/>
          <w:bCs/>
          <w:color w:val="696969"/>
          <w:szCs w:val="20"/>
        </w:rPr>
        <w:t xml:space="preserve">Katrina Harper, </w:t>
      </w:r>
      <w:proofErr w:type="spellStart"/>
      <w:r>
        <w:rPr>
          <w:rFonts w:cs="Arial"/>
          <w:b/>
          <w:bCs/>
          <w:color w:val="696969"/>
          <w:szCs w:val="20"/>
        </w:rPr>
        <w:t>PharmD</w:t>
      </w:r>
      <w:proofErr w:type="spellEnd"/>
      <w:r>
        <w:rPr>
          <w:rFonts w:cs="Arial"/>
          <w:b/>
          <w:bCs/>
          <w:color w:val="696969"/>
          <w:szCs w:val="20"/>
        </w:rPr>
        <w:t>, MBA, BCPS</w:t>
      </w:r>
    </w:p>
    <w:p w:rsidR="00A71502" w:rsidRDefault="00A71502" w:rsidP="00A71502">
      <w:pPr>
        <w:rPr>
          <w:rFonts w:cs="Arial"/>
          <w:bCs/>
          <w:color w:val="696969"/>
          <w:szCs w:val="20"/>
        </w:rPr>
      </w:pPr>
      <w:r>
        <w:rPr>
          <w:rFonts w:cs="Arial"/>
          <w:bCs/>
          <w:color w:val="696969"/>
          <w:szCs w:val="20"/>
        </w:rPr>
        <w:t>Senior Clinical Manager</w:t>
      </w:r>
    </w:p>
    <w:p w:rsidR="00A71502" w:rsidRDefault="00A71502" w:rsidP="00A71502">
      <w:pPr>
        <w:rPr>
          <w:rFonts w:cs="Arial"/>
          <w:bCs/>
          <w:color w:val="696969"/>
          <w:szCs w:val="20"/>
        </w:rPr>
      </w:pPr>
      <w:proofErr w:type="spellStart"/>
      <w:r>
        <w:rPr>
          <w:rFonts w:cs="Arial"/>
          <w:bCs/>
          <w:color w:val="696969"/>
          <w:szCs w:val="20"/>
        </w:rPr>
        <w:t>Vizient</w:t>
      </w:r>
      <w:proofErr w:type="spellEnd"/>
    </w:p>
    <w:p w:rsidR="00A71502" w:rsidRPr="00A71502" w:rsidRDefault="00A71502" w:rsidP="00A71502"/>
    <w:p w:rsidR="008730EB" w:rsidRDefault="008730EB" w:rsidP="008730EB">
      <w:pPr>
        <w:pStyle w:val="Heading3"/>
        <w:spacing w:before="0" w:after="120"/>
        <w:rPr>
          <w:rFonts w:cs="Arial"/>
          <w:color w:val="01ADAB"/>
          <w:sz w:val="24"/>
        </w:rPr>
      </w:pPr>
      <w:r w:rsidRPr="008730EB">
        <w:rPr>
          <w:rFonts w:cs="Arial"/>
          <w:color w:val="01ADAB"/>
          <w:sz w:val="24"/>
        </w:rPr>
        <w:t>Speaker</w:t>
      </w:r>
    </w:p>
    <w:p w:rsidR="00A71502" w:rsidRPr="00A71502" w:rsidRDefault="00EF048C" w:rsidP="00A71502">
      <w:pPr>
        <w:rPr>
          <w:b/>
          <w:color w:val="595959" w:themeColor="text1" w:themeTint="A6"/>
        </w:rPr>
      </w:pPr>
      <w:r>
        <w:rPr>
          <w:b/>
          <w:color w:val="595959" w:themeColor="text1" w:themeTint="A6"/>
        </w:rPr>
        <w:t xml:space="preserve">David Webster, </w:t>
      </w:r>
      <w:proofErr w:type="spellStart"/>
      <w:r>
        <w:rPr>
          <w:b/>
          <w:color w:val="595959" w:themeColor="text1" w:themeTint="A6"/>
        </w:rPr>
        <w:t>RPh</w:t>
      </w:r>
      <w:proofErr w:type="spellEnd"/>
      <w:r>
        <w:rPr>
          <w:b/>
          <w:color w:val="595959" w:themeColor="text1" w:themeTint="A6"/>
        </w:rPr>
        <w:t>, MSBA</w:t>
      </w:r>
    </w:p>
    <w:p w:rsidR="00A71502" w:rsidRPr="00A71502" w:rsidRDefault="00EF048C" w:rsidP="00A71502">
      <w:pPr>
        <w:rPr>
          <w:color w:val="595959" w:themeColor="text1" w:themeTint="A6"/>
        </w:rPr>
      </w:pPr>
      <w:r>
        <w:rPr>
          <w:color w:val="595959" w:themeColor="text1" w:themeTint="A6"/>
        </w:rPr>
        <w:t>Associate Director of Pharmacy</w:t>
      </w:r>
    </w:p>
    <w:p w:rsidR="00A71502" w:rsidRPr="00A71502" w:rsidRDefault="00EF048C" w:rsidP="00A71502">
      <w:pPr>
        <w:rPr>
          <w:color w:val="595959" w:themeColor="text1" w:themeTint="A6"/>
        </w:rPr>
      </w:pPr>
      <w:r>
        <w:rPr>
          <w:color w:val="595959" w:themeColor="text1" w:themeTint="A6"/>
        </w:rPr>
        <w:t>University of Rochester Medical Center</w:t>
      </w:r>
      <w:bookmarkStart w:id="0" w:name="_GoBack"/>
      <w:bookmarkEnd w:id="0"/>
    </w:p>
    <w:p w:rsidR="00A71502" w:rsidRPr="00A71502" w:rsidRDefault="00A71502" w:rsidP="00A71502">
      <w:pPr>
        <w:rPr>
          <w:color w:val="595959" w:themeColor="text1" w:themeTint="A6"/>
        </w:rPr>
      </w:pPr>
    </w:p>
    <w:p w:rsidR="00A71502" w:rsidRDefault="00A71502" w:rsidP="00A71502"/>
    <w:p w:rsidR="00A71502" w:rsidRDefault="00A71502" w:rsidP="00A71502"/>
    <w:p w:rsidR="00A71502" w:rsidRPr="00A71502" w:rsidRDefault="00A71502" w:rsidP="00A71502"/>
    <w:p w:rsidR="008730EB" w:rsidRPr="008730EB" w:rsidRDefault="008730EB" w:rsidP="008730EB"/>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55821"/>
    <w:multiLevelType w:val="hybridMultilevel"/>
    <w:tmpl w:val="6D327BB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71D"/>
    <w:multiLevelType w:val="hybridMultilevel"/>
    <w:tmpl w:val="76D8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11BF2"/>
    <w:multiLevelType w:val="hybridMultilevel"/>
    <w:tmpl w:val="93A6D298"/>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B4717"/>
    <w:multiLevelType w:val="hybridMultilevel"/>
    <w:tmpl w:val="DEBEA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4"/>
  </w:num>
  <w:num w:numId="11">
    <w:abstractNumId w:val="17"/>
  </w:num>
  <w:num w:numId="12">
    <w:abstractNumId w:val="30"/>
  </w:num>
  <w:num w:numId="13">
    <w:abstractNumId w:val="20"/>
  </w:num>
  <w:num w:numId="14">
    <w:abstractNumId w:val="35"/>
  </w:num>
  <w:num w:numId="15">
    <w:abstractNumId w:val="23"/>
  </w:num>
  <w:num w:numId="16">
    <w:abstractNumId w:val="9"/>
  </w:num>
  <w:num w:numId="17">
    <w:abstractNumId w:val="18"/>
  </w:num>
  <w:num w:numId="18">
    <w:abstractNumId w:val="39"/>
  </w:num>
  <w:num w:numId="19">
    <w:abstractNumId w:val="42"/>
  </w:num>
  <w:num w:numId="20">
    <w:abstractNumId w:val="32"/>
  </w:num>
  <w:num w:numId="21">
    <w:abstractNumId w:val="12"/>
  </w:num>
  <w:num w:numId="22">
    <w:abstractNumId w:val="26"/>
  </w:num>
  <w:num w:numId="23">
    <w:abstractNumId w:val="16"/>
  </w:num>
  <w:num w:numId="24">
    <w:abstractNumId w:val="38"/>
  </w:num>
  <w:num w:numId="25">
    <w:abstractNumId w:val="5"/>
  </w:num>
  <w:num w:numId="26">
    <w:abstractNumId w:val="24"/>
  </w:num>
  <w:num w:numId="27">
    <w:abstractNumId w:val="41"/>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5"/>
  </w:num>
  <w:num w:numId="35">
    <w:abstractNumId w:val="13"/>
  </w:num>
  <w:num w:numId="36">
    <w:abstractNumId w:val="1"/>
  </w:num>
  <w:num w:numId="37">
    <w:abstractNumId w:val="0"/>
  </w:num>
  <w:num w:numId="38">
    <w:abstractNumId w:val="8"/>
  </w:num>
  <w:num w:numId="39">
    <w:abstractNumId w:val="10"/>
  </w:num>
  <w:num w:numId="40">
    <w:abstractNumId w:val="4"/>
  </w:num>
  <w:num w:numId="41">
    <w:abstractNumId w:val="22"/>
  </w:num>
  <w:num w:numId="42">
    <w:abstractNumId w:val="34"/>
  </w:num>
  <w:num w:numId="43">
    <w:abstractNumId w:val="19"/>
  </w:num>
  <w:num w:numId="44">
    <w:abstractNumId w:val="14"/>
  </w:num>
  <w:num w:numId="45">
    <w:abstractNumId w:val="27"/>
  </w:num>
  <w:num w:numId="46">
    <w:abstractNumId w:val="3"/>
  </w:num>
  <w:num w:numId="47">
    <w:abstractNumId w:val="15"/>
  </w:num>
  <w:num w:numId="48">
    <w:abstractNumId w:val="2"/>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52CEC"/>
    <w:rsid w:val="00056A0F"/>
    <w:rsid w:val="00060A68"/>
    <w:rsid w:val="00060DE0"/>
    <w:rsid w:val="00065834"/>
    <w:rsid w:val="000765B6"/>
    <w:rsid w:val="00095B16"/>
    <w:rsid w:val="000970CD"/>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12693"/>
    <w:rsid w:val="00315D23"/>
    <w:rsid w:val="00316BC2"/>
    <w:rsid w:val="003259A5"/>
    <w:rsid w:val="00330878"/>
    <w:rsid w:val="00330B71"/>
    <w:rsid w:val="003404C7"/>
    <w:rsid w:val="00350D84"/>
    <w:rsid w:val="0035174D"/>
    <w:rsid w:val="003539AF"/>
    <w:rsid w:val="003611C6"/>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4375"/>
    <w:rsid w:val="005C5387"/>
    <w:rsid w:val="005F37E5"/>
    <w:rsid w:val="005F3EA9"/>
    <w:rsid w:val="005F7196"/>
    <w:rsid w:val="00607C19"/>
    <w:rsid w:val="00612814"/>
    <w:rsid w:val="0063036E"/>
    <w:rsid w:val="00636E51"/>
    <w:rsid w:val="00642B45"/>
    <w:rsid w:val="00654283"/>
    <w:rsid w:val="006775CF"/>
    <w:rsid w:val="006A6544"/>
    <w:rsid w:val="006B43B7"/>
    <w:rsid w:val="006B6BF5"/>
    <w:rsid w:val="006B76D9"/>
    <w:rsid w:val="006B7975"/>
    <w:rsid w:val="006C2361"/>
    <w:rsid w:val="006D079A"/>
    <w:rsid w:val="006D094B"/>
    <w:rsid w:val="006E3F56"/>
    <w:rsid w:val="006F020F"/>
    <w:rsid w:val="006F1E6D"/>
    <w:rsid w:val="00707853"/>
    <w:rsid w:val="00714301"/>
    <w:rsid w:val="00715300"/>
    <w:rsid w:val="007158FC"/>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C1FD1"/>
    <w:rsid w:val="009D4020"/>
    <w:rsid w:val="009F4A49"/>
    <w:rsid w:val="00A00028"/>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875B7"/>
    <w:rsid w:val="00EA0EB6"/>
    <w:rsid w:val="00EA13B8"/>
    <w:rsid w:val="00EC0481"/>
    <w:rsid w:val="00ED0769"/>
    <w:rsid w:val="00ED457B"/>
    <w:rsid w:val="00EF048C"/>
    <w:rsid w:val="00EF51E1"/>
    <w:rsid w:val="00F146F1"/>
    <w:rsid w:val="00F20160"/>
    <w:rsid w:val="00F206F3"/>
    <w:rsid w:val="00F23794"/>
    <w:rsid w:val="00F40406"/>
    <w:rsid w:val="00F4230E"/>
    <w:rsid w:val="00F45D18"/>
    <w:rsid w:val="00F47F98"/>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AllExternalAdhocVariableMappings/>
</file>

<file path=customXml/item11.xml><?xml version="1.0" encoding="utf-8"?>
<VariableListDefinition name="Computed" displayName="Computed" id="69155e26-4760-488b-ab4c-bb15b0f8b2a2" isdomainofvalue="False" dataSourceId="87651697-ca1f-4d80-9f69-bb743e325714"/>
</file>

<file path=customXml/item1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4.xml><?xml version="1.0" encoding="utf-8"?>
<DataSourceInfo>
  <Id>80be7e5f-6e71-448c-9228-23264555308c</Id>
  <MajorVersion>0</MajorVersion>
  <MinorVersion>1</MinorVersion>
  <DataSourceType>Ad_Hoc</DataSourceType>
  <Name>AD_HOC</Name>
  <Description/>
  <Filter/>
  <DataFields/>
</DataSourceInfo>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AllWordPDs>
</AllWordPDs>
</file>

<file path=customXml/item1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SourceDataModel Name="System" TargetDataSourceId="00b80028-d226-4a39-9a19-6787589aad19"/>
</file>

<file path=customXml/item2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VariableListDefinition name="AD_HOC" displayName="AD_HOC" id="9426ea6f-1b24-4683-bca3-85d71f6375fd" isdomainofvalue="False" dataSourceId="80be7e5f-6e71-448c-9228-23264555308c"/>
</file>

<file path=customXml/item24.xml><?xml version="1.0" encoding="utf-8"?>
<SourceDataModel Name="AD_HOC" TargetDataSourceId="80be7e5f-6e71-448c-9228-23264555308c"/>
</file>

<file path=customXml/item2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ocPartTree/>
</file>

<file path=customXml/item6.xml><?xml version="1.0" encoding="utf-8"?>
<SourceDataModel Name="Computed" TargetDataSourceId="87651697-ca1f-4d80-9f69-bb743e325714"/>
</file>

<file path=customXml/item7.xml><?xml version="1.0" encoding="utf-8"?>
<AllMetadata/>
</file>

<file path=customXml/item8.xml><?xml version="1.0" encoding="utf-8"?>
<VariableUsageMapping/>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BDDC9A50-D520-4DBB-861E-17850ECDD206}">
  <ds:schemaRefs/>
</ds:datastoreItem>
</file>

<file path=customXml/itemProps13.xml><?xml version="1.0" encoding="utf-8"?>
<ds:datastoreItem xmlns:ds="http://schemas.openxmlformats.org/officeDocument/2006/customXml" ds:itemID="{C4AEAB29-4929-45AF-A192-84C4D708764D}">
  <ds:schemaRefs/>
</ds:datastoreItem>
</file>

<file path=customXml/itemProps14.xml><?xml version="1.0" encoding="utf-8"?>
<ds:datastoreItem xmlns:ds="http://schemas.openxmlformats.org/officeDocument/2006/customXml" ds:itemID="{D4628565-9CB4-4F10-AA9C-1309D57A874A}">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78E85137-610F-4DE4-A961-7F7A1DA29F2D}">
  <ds:schemaRefs/>
</ds:datastoreItem>
</file>

<file path=customXml/itemProps1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5BEF3205-EB69-4E70-BFE8-AFB1DD2B0B96}">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01e59a59-e903-4787-b1b4-4a99956146ec"/>
    <ds:schemaRef ds:uri="http://schemas.openxmlformats.org/package/2006/metadata/core-properties"/>
    <ds:schemaRef ds:uri="http://schemas.microsoft.com/office/2006/documentManagement/types"/>
    <ds:schemaRef ds:uri="0b2929d2-a33e-45c9-980d-b30e626659d9"/>
    <ds:schemaRef ds:uri="1de6e417-ba3b-42be-b14a-7f4cb43c809f"/>
    <ds:schemaRef ds:uri="fff2b044-c74a-4bd8-8e92-b14b9b13b2b5"/>
    <ds:schemaRef ds:uri="http://schemas.microsoft.com/sharepoint/v3/fields"/>
    <ds:schemaRef ds:uri="http://www.w3.org/XML/1998/namespace"/>
    <ds:schemaRef ds:uri="http://purl.org/dc/dcmitype/"/>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DE544662-F77F-4442-B53C-A34A18686309}">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5AC8189B-3FF7-49DB-9C47-EF04ED512F4B}">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A613EE9C-F5E0-4282-839C-53FE8976D615}">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2019-09-20T15:27:00Z</dcterms:created>
  <dcterms:modified xsi:type="dcterms:W3CDTF">2019-09-20T15:36:00Z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