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EC58EF" w:rsidP="00D6051F">
      <w:pPr>
        <w:pStyle w:val="Heading"/>
      </w:pPr>
      <w:r>
        <w:t>Antimicrobial Stewardship in the Emergency Department: Doing What’s Best for Our Patients</w:t>
      </w:r>
    </w:p>
    <w:p w:rsidR="00423054" w:rsidRDefault="00155E54" w:rsidP="004A294A">
      <w:pPr>
        <w:pStyle w:val="BodyText1"/>
      </w:pPr>
      <w:r>
        <w:t>Activity date</w:t>
      </w:r>
      <w:r w:rsidR="0013180C">
        <w:t xml:space="preserve">: </w:t>
      </w:r>
      <w:r w:rsidR="00EC58EF">
        <w:t>November 21</w:t>
      </w:r>
      <w:r w:rsidR="00E875B7">
        <w:t>, 2019</w:t>
      </w:r>
    </w:p>
    <w:p w:rsidR="00EA13B8" w:rsidRDefault="0013180C" w:rsidP="00423054">
      <w:pPr>
        <w:pStyle w:val="BodyText1"/>
      </w:pPr>
      <w:r>
        <w:t xml:space="preserve">Course director: </w:t>
      </w:r>
      <w:r w:rsidR="003C096A">
        <w:t xml:space="preserve">Katrina Harper, </w:t>
      </w:r>
      <w:proofErr w:type="spellStart"/>
      <w:r w:rsidR="003C096A">
        <w:t>PharmD</w:t>
      </w:r>
      <w:proofErr w:type="spellEnd"/>
      <w:r w:rsidR="003C096A">
        <w:t>, MBA, BCPS, DPLA</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EC58EF">
        <w:rPr>
          <w:rFonts w:cs="Arial"/>
          <w:b/>
          <w:color w:val="696969"/>
          <w:szCs w:val="20"/>
        </w:rPr>
        <w:t>January 5</w:t>
      </w:r>
      <w:r w:rsidR="004A3860">
        <w:rPr>
          <w:rFonts w:cs="Arial"/>
          <w:b/>
          <w:color w:val="696969"/>
          <w:szCs w:val="20"/>
        </w:rPr>
        <w:t>,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C071F3">
      <w:pPr>
        <w:pStyle w:val="ListParagraph"/>
        <w:numPr>
          <w:ilvl w:val="0"/>
          <w:numId w:val="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C071F3">
      <w:pPr>
        <w:pStyle w:val="ListParagraph"/>
        <w:numPr>
          <w:ilvl w:val="0"/>
          <w:numId w:val="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C071F3" w:rsidRPr="00C071F3" w:rsidRDefault="00EC58EF" w:rsidP="00C071F3">
      <w:pPr>
        <w:pStyle w:val="ListParagraph"/>
        <w:numPr>
          <w:ilvl w:val="0"/>
          <w:numId w:val="6"/>
        </w:numPr>
        <w:ind w:left="360"/>
        <w:rPr>
          <w:rFonts w:ascii="Calibri" w:hAnsi="Calibri"/>
          <w:color w:val="595959" w:themeColor="text1" w:themeTint="A6"/>
        </w:rPr>
      </w:pPr>
      <w:r>
        <w:rPr>
          <w:color w:val="595959" w:themeColor="text1" w:themeTint="A6"/>
        </w:rPr>
        <w:t>Describe the history of antibiotic misuse and resistance</w:t>
      </w:r>
    </w:p>
    <w:p w:rsidR="00EC58EF" w:rsidRPr="00EC58EF" w:rsidRDefault="00EC58EF" w:rsidP="00DB31C3">
      <w:pPr>
        <w:pStyle w:val="ListParagraph"/>
        <w:numPr>
          <w:ilvl w:val="0"/>
          <w:numId w:val="6"/>
        </w:numPr>
        <w:spacing w:after="120"/>
        <w:ind w:left="360"/>
        <w:rPr>
          <w:rFonts w:cs="Arial"/>
          <w:b/>
          <w:color w:val="595959" w:themeColor="text1" w:themeTint="A6"/>
          <w:szCs w:val="20"/>
        </w:rPr>
      </w:pPr>
      <w:r w:rsidRPr="00EC58EF">
        <w:rPr>
          <w:color w:val="595959" w:themeColor="text1" w:themeTint="A6"/>
          <w:szCs w:val="20"/>
        </w:rPr>
        <w:t>Outline what antimicrobial stewardship (AMS) is and the role in the emergency department</w:t>
      </w:r>
    </w:p>
    <w:p w:rsidR="00EC58EF" w:rsidRPr="00EC58EF" w:rsidRDefault="00EC58EF" w:rsidP="00DB31C3">
      <w:pPr>
        <w:pStyle w:val="ListParagraph"/>
        <w:numPr>
          <w:ilvl w:val="0"/>
          <w:numId w:val="6"/>
        </w:numPr>
        <w:spacing w:after="120"/>
        <w:ind w:left="360"/>
        <w:rPr>
          <w:rFonts w:asciiTheme="minorHAnsi" w:hAnsiTheme="minorHAnsi" w:cstheme="minorHAnsi"/>
          <w:color w:val="595959" w:themeColor="text1" w:themeTint="A6"/>
          <w:szCs w:val="20"/>
        </w:rPr>
      </w:pPr>
      <w:r w:rsidRPr="00EC58EF">
        <w:rPr>
          <w:rFonts w:asciiTheme="minorHAnsi" w:hAnsiTheme="minorHAnsi" w:cstheme="minorHAnsi"/>
          <w:color w:val="595959" w:themeColor="text1" w:themeTint="A6"/>
          <w:szCs w:val="20"/>
        </w:rPr>
        <w:t>Discuss potential interventions to successfully implement AMS initiatives in the emergency department</w:t>
      </w:r>
    </w:p>
    <w:p w:rsidR="00EC58EF" w:rsidRPr="00EC58EF" w:rsidRDefault="00EC58EF" w:rsidP="00EC58EF"/>
    <w:p w:rsidR="00EF048C" w:rsidRPr="00EC58EF" w:rsidRDefault="008C28EE" w:rsidP="00EC58EF">
      <w:pPr>
        <w:spacing w:after="120"/>
        <w:rPr>
          <w:rFonts w:cs="Arial"/>
          <w:b/>
          <w:color w:val="01ADAB"/>
          <w:sz w:val="24"/>
        </w:rPr>
      </w:pPr>
      <w:r w:rsidRPr="00EC58EF">
        <w:rPr>
          <w:rFonts w:cs="Arial"/>
          <w:b/>
          <w:color w:val="01ADAB"/>
          <w:sz w:val="24"/>
        </w:rPr>
        <w:t>Pharmacy technician l</w:t>
      </w:r>
      <w:r w:rsidR="004A3860" w:rsidRPr="00EC58EF">
        <w:rPr>
          <w:rFonts w:cs="Arial"/>
          <w:b/>
          <w:color w:val="01ADAB"/>
          <w:sz w:val="24"/>
        </w:rPr>
        <w:t>earning objective</w:t>
      </w:r>
      <w:r w:rsidR="00A37C94">
        <w:rPr>
          <w:rFonts w:cs="Arial"/>
          <w:b/>
          <w:color w:val="01ADAB"/>
          <w:sz w:val="24"/>
        </w:rPr>
        <w:t>s</w:t>
      </w:r>
    </w:p>
    <w:p w:rsidR="004A3860" w:rsidRPr="00C071F3" w:rsidRDefault="00EC58EF" w:rsidP="004A3860">
      <w:pPr>
        <w:pStyle w:val="ListParagraph"/>
        <w:numPr>
          <w:ilvl w:val="0"/>
          <w:numId w:val="7"/>
        </w:numPr>
        <w:ind w:left="360"/>
        <w:rPr>
          <w:rFonts w:ascii="Calibri" w:hAnsi="Calibri"/>
          <w:color w:val="595959" w:themeColor="text1" w:themeTint="A6"/>
        </w:rPr>
      </w:pPr>
      <w:r>
        <w:rPr>
          <w:rFonts w:cs="Arial"/>
          <w:color w:val="595959" w:themeColor="text1" w:themeTint="A6"/>
          <w:szCs w:val="20"/>
        </w:rPr>
        <w:t>List barriers to AMS practices in the emergency department</w:t>
      </w:r>
      <w:r w:rsidR="004A3860" w:rsidRPr="00C071F3">
        <w:rPr>
          <w:color w:val="595959" w:themeColor="text1" w:themeTint="A6"/>
        </w:rPr>
        <w:t xml:space="preserve"> </w:t>
      </w: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r w:rsidRPr="008730EB">
        <w:rPr>
          <w:rFonts w:cs="Arial"/>
          <w:color w:val="696969"/>
        </w:rPr>
        <w:t>Vizient, Inc. designates this activity for a maximum of 1.</w:t>
      </w:r>
      <w:r w:rsidR="00BC6C65">
        <w:rPr>
          <w:rFonts w:cs="Arial"/>
          <w:color w:val="696969"/>
        </w:rPr>
        <w:t>0</w:t>
      </w:r>
      <w:r w:rsidR="00A71502">
        <w:rPr>
          <w:rFonts w:cs="Arial"/>
          <w:color w:val="696969"/>
        </w:rPr>
        <w:t>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333E8C">
        <w:rPr>
          <w:rFonts w:cs="Arial"/>
          <w:color w:val="696969"/>
        </w:rPr>
        <w:t>2</w:t>
      </w:r>
      <w:r w:rsidR="000A5DD0">
        <w:rPr>
          <w:rFonts w:cs="Arial"/>
          <w:color w:val="696969"/>
        </w:rPr>
        <w:t>2</w:t>
      </w:r>
      <w:r w:rsidR="00A37C94">
        <w:rPr>
          <w:rFonts w:cs="Arial"/>
          <w:color w:val="696969"/>
        </w:rPr>
        <w:t>6</w:t>
      </w:r>
      <w:r>
        <w:rPr>
          <w:rFonts w:cs="Arial"/>
          <w:color w:val="696969"/>
        </w:rPr>
        <w:t>-L0</w:t>
      </w:r>
      <w:r w:rsidR="000A5DD0">
        <w:rPr>
          <w:rFonts w:cs="Arial"/>
          <w:color w:val="696969"/>
        </w:rPr>
        <w:t>1</w:t>
      </w:r>
      <w:r>
        <w:rPr>
          <w:rFonts w:cs="Arial"/>
          <w:color w:val="696969"/>
        </w:rPr>
        <w:t>-P</w:t>
      </w:r>
    </w:p>
    <w:p w:rsidR="00B12607" w:rsidRDefault="00B12607" w:rsidP="00B12607">
      <w:pPr>
        <w:rPr>
          <w:rFonts w:cs="Arial"/>
          <w:color w:val="696969"/>
        </w:rPr>
      </w:pPr>
      <w:r w:rsidRPr="008730EB">
        <w:rPr>
          <w:rFonts w:cs="Arial"/>
          <w:color w:val="696969"/>
        </w:rPr>
        <w:t xml:space="preserve">Universal Activity Number: </w:t>
      </w:r>
      <w:r>
        <w:rPr>
          <w:rFonts w:cs="Arial"/>
          <w:color w:val="696969"/>
        </w:rPr>
        <w:t>JA0006103-0000-19-</w:t>
      </w:r>
      <w:r w:rsidR="00333E8C">
        <w:rPr>
          <w:rFonts w:cs="Arial"/>
          <w:color w:val="696969"/>
        </w:rPr>
        <w:t>2</w:t>
      </w:r>
      <w:r w:rsidR="000A5DD0">
        <w:rPr>
          <w:rFonts w:cs="Arial"/>
          <w:color w:val="696969"/>
        </w:rPr>
        <w:t>2</w:t>
      </w:r>
      <w:r w:rsidR="00A37C94">
        <w:rPr>
          <w:rFonts w:cs="Arial"/>
          <w:color w:val="696969"/>
        </w:rPr>
        <w:t>6</w:t>
      </w:r>
      <w:r>
        <w:rPr>
          <w:rFonts w:cs="Arial"/>
          <w:color w:val="696969"/>
        </w:rPr>
        <w:t>-L0</w:t>
      </w:r>
      <w:r w:rsidR="000A5DD0">
        <w:rPr>
          <w:rFonts w:cs="Arial"/>
          <w:color w:val="696969"/>
        </w:rPr>
        <w:t>1</w:t>
      </w:r>
      <w:r>
        <w:rPr>
          <w:rFonts w:cs="Arial"/>
          <w:color w:val="696969"/>
        </w:rPr>
        <w:t>-T</w:t>
      </w:r>
    </w:p>
    <w:p w:rsidR="00A71502" w:rsidRDefault="00A71502" w:rsidP="00B12607">
      <w:pPr>
        <w:pStyle w:val="Heading4"/>
        <w:shd w:val="clear" w:color="auto" w:fill="FFFFFF"/>
        <w:rPr>
          <w:rFonts w:cs="Arial"/>
          <w:color w:val="696969" w:themeColor="accent6"/>
        </w:rPr>
      </w:pPr>
    </w:p>
    <w:p w:rsidR="00B12607" w:rsidRPr="003C13EE" w:rsidRDefault="00B12607" w:rsidP="00B12607">
      <w:pPr>
        <w:pStyle w:val="Heading4"/>
        <w:shd w:val="clear" w:color="auto" w:fill="FFFFFF"/>
        <w:rPr>
          <w:rFonts w:cs="Arial"/>
          <w:color w:val="696969" w:themeColor="accent6"/>
        </w:rPr>
      </w:pPr>
      <w:r w:rsidRPr="003C13EE">
        <w:rPr>
          <w:rFonts w:cs="Arial"/>
          <w:color w:val="696969" w:themeColor="accent6"/>
        </w:rPr>
        <w:t>CEU</w:t>
      </w:r>
    </w:p>
    <w:p w:rsidR="00B12607" w:rsidRDefault="00B12607" w:rsidP="00B12607">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333E8C" w:rsidRDefault="00333E8C" w:rsidP="004B0F88">
      <w:pPr>
        <w:spacing w:before="120"/>
        <w:rPr>
          <w:rFonts w:cs="Arial"/>
          <w:bCs/>
          <w:color w:val="696969"/>
          <w:szCs w:val="20"/>
        </w:rPr>
      </w:pPr>
    </w:p>
    <w:p w:rsidR="004B0F88" w:rsidRPr="007358CD"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C071F3">
        <w:rPr>
          <w:rFonts w:cs="Arial"/>
          <w:bCs/>
          <w:color w:val="696969"/>
          <w:szCs w:val="20"/>
        </w:rPr>
        <w:t>None of the planning committee members or speakers has anything to disclose</w:t>
      </w:r>
    </w:p>
    <w:p w:rsidR="008730EB" w:rsidRDefault="008730EB" w:rsidP="008730EB">
      <w:pPr>
        <w:pStyle w:val="Heading3"/>
        <w:spacing w:before="240" w:after="120"/>
        <w:rPr>
          <w:rFonts w:cs="Arial"/>
          <w:color w:val="01ADAB"/>
          <w:sz w:val="24"/>
        </w:rPr>
      </w:pPr>
      <w:r w:rsidRPr="008730EB">
        <w:rPr>
          <w:rFonts w:cs="Arial"/>
          <w:color w:val="01ADAB"/>
          <w:sz w:val="24"/>
        </w:rPr>
        <w:lastRenderedPageBreak/>
        <w:t>Planning committee members</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31346B" w:rsidP="00A71502">
      <w:pPr>
        <w:rPr>
          <w:rFonts w:cs="Arial"/>
          <w:bCs/>
          <w:color w:val="696969"/>
          <w:szCs w:val="20"/>
        </w:rPr>
      </w:pPr>
      <w:r>
        <w:rPr>
          <w:rFonts w:cs="Arial"/>
          <w:bCs/>
          <w:color w:val="696969"/>
          <w:szCs w:val="20"/>
        </w:rPr>
        <w:t>Clinical Pharmacy Director</w:t>
      </w:r>
    </w:p>
    <w:p w:rsidR="00A71502" w:rsidRDefault="00A71502" w:rsidP="00A71502">
      <w:pPr>
        <w:rPr>
          <w:rFonts w:cs="Arial"/>
          <w:bCs/>
          <w:color w:val="696969"/>
          <w:szCs w:val="20"/>
        </w:rPr>
      </w:pPr>
      <w:r>
        <w:rPr>
          <w:rFonts w:cs="Arial"/>
          <w:bCs/>
          <w:color w:val="696969"/>
          <w:szCs w:val="20"/>
        </w:rPr>
        <w:t>Vizient</w:t>
      </w:r>
    </w:p>
    <w:p w:rsidR="00A71502" w:rsidRDefault="00A71502" w:rsidP="00A71502">
      <w:pPr>
        <w:rPr>
          <w:rFonts w:cs="Arial"/>
          <w:bCs/>
          <w:color w:val="696969"/>
          <w:szCs w:val="20"/>
        </w:rPr>
      </w:pPr>
    </w:p>
    <w:p w:rsidR="00A71502" w:rsidRDefault="00A71502" w:rsidP="00A71502">
      <w:pPr>
        <w:rPr>
          <w:rFonts w:cs="Arial"/>
          <w:b/>
          <w:bCs/>
          <w:color w:val="696969"/>
          <w:szCs w:val="20"/>
        </w:rPr>
      </w:pPr>
      <w:r>
        <w:rPr>
          <w:rFonts w:cs="Arial"/>
          <w:b/>
          <w:bCs/>
          <w:color w:val="696969"/>
          <w:szCs w:val="20"/>
        </w:rPr>
        <w:t>Jackie Stokes, BA</w:t>
      </w:r>
    </w:p>
    <w:p w:rsidR="00A71502" w:rsidRPr="00004C40" w:rsidRDefault="00A71502" w:rsidP="00A71502">
      <w:pPr>
        <w:rPr>
          <w:rFonts w:cs="Arial"/>
          <w:bCs/>
          <w:color w:val="696969"/>
          <w:szCs w:val="20"/>
        </w:rPr>
      </w:pPr>
      <w:r>
        <w:rPr>
          <w:rFonts w:cs="Arial"/>
          <w:bCs/>
          <w:color w:val="696969"/>
          <w:szCs w:val="20"/>
        </w:rPr>
        <w:t>Pharmacy Program Manager</w:t>
      </w:r>
    </w:p>
    <w:p w:rsidR="00A71502" w:rsidRDefault="00A71502" w:rsidP="00A71502">
      <w:pPr>
        <w:rPr>
          <w:rFonts w:cs="Arial"/>
          <w:bCs/>
          <w:color w:val="696969"/>
          <w:szCs w:val="20"/>
        </w:rPr>
      </w:pPr>
      <w:r>
        <w:rPr>
          <w:rFonts w:cs="Arial"/>
          <w:bCs/>
          <w:color w:val="696969"/>
          <w:szCs w:val="20"/>
        </w:rPr>
        <w:t>Vizient</w:t>
      </w:r>
    </w:p>
    <w:p w:rsidR="00A71502" w:rsidRPr="00A71502" w:rsidRDefault="00A71502" w:rsidP="00A71502"/>
    <w:p w:rsidR="00231702" w:rsidRDefault="00231702" w:rsidP="00231702">
      <w:pPr>
        <w:pStyle w:val="Heading3"/>
        <w:spacing w:before="0" w:after="120"/>
        <w:rPr>
          <w:rFonts w:cs="Arial"/>
          <w:color w:val="01ADAB"/>
          <w:sz w:val="24"/>
        </w:rPr>
      </w:pPr>
      <w:r>
        <w:rPr>
          <w:rFonts w:cs="Arial"/>
          <w:color w:val="01ADAB"/>
          <w:sz w:val="24"/>
        </w:rPr>
        <w:t>Course reviewer</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0A5DD0" w:rsidRDefault="0031346B" w:rsidP="000A5DD0">
      <w:pPr>
        <w:rPr>
          <w:rFonts w:cs="Arial"/>
          <w:bCs/>
          <w:color w:val="696969"/>
          <w:szCs w:val="20"/>
        </w:rPr>
      </w:pPr>
      <w:r>
        <w:rPr>
          <w:rFonts w:cs="Arial"/>
          <w:bCs/>
          <w:color w:val="696969"/>
          <w:szCs w:val="20"/>
        </w:rPr>
        <w:t>Clinical Pharmacy Director</w:t>
      </w:r>
    </w:p>
    <w:p w:rsidR="00A71502" w:rsidRDefault="00A71502" w:rsidP="00A71502">
      <w:pPr>
        <w:rPr>
          <w:rFonts w:cs="Arial"/>
          <w:bCs/>
          <w:color w:val="696969"/>
          <w:szCs w:val="20"/>
        </w:rPr>
      </w:pPr>
      <w:r>
        <w:rPr>
          <w:rFonts w:cs="Arial"/>
          <w:bCs/>
          <w:color w:val="696969"/>
          <w:szCs w:val="20"/>
        </w:rPr>
        <w:t>Vizient</w:t>
      </w:r>
    </w:p>
    <w:p w:rsidR="00A71502" w:rsidRPr="00A71502" w:rsidRDefault="00A71502" w:rsidP="00A71502"/>
    <w:p w:rsidR="008730EB" w:rsidRDefault="000A5DD0" w:rsidP="008730EB">
      <w:pPr>
        <w:pStyle w:val="Heading3"/>
        <w:spacing w:before="0" w:after="120"/>
        <w:rPr>
          <w:rFonts w:cs="Arial"/>
          <w:color w:val="01ADAB"/>
          <w:sz w:val="24"/>
        </w:rPr>
      </w:pPr>
      <w:r>
        <w:rPr>
          <w:rFonts w:cs="Arial"/>
          <w:color w:val="01ADAB"/>
          <w:sz w:val="24"/>
        </w:rPr>
        <w:t>Presenter</w:t>
      </w:r>
      <w:r w:rsidR="00EC58EF">
        <w:rPr>
          <w:rFonts w:cs="Arial"/>
          <w:color w:val="01ADAB"/>
          <w:sz w:val="24"/>
        </w:rPr>
        <w:t>s</w:t>
      </w:r>
    </w:p>
    <w:p w:rsidR="00EC58EF" w:rsidRDefault="00EC58EF" w:rsidP="00A71502">
      <w:pPr>
        <w:rPr>
          <w:b/>
          <w:color w:val="595959" w:themeColor="text1" w:themeTint="A6"/>
        </w:rPr>
      </w:pPr>
      <w:r>
        <w:rPr>
          <w:b/>
          <w:color w:val="595959" w:themeColor="text1" w:themeTint="A6"/>
        </w:rPr>
        <w:t xml:space="preserve">Ashlee Hamel, </w:t>
      </w:r>
      <w:proofErr w:type="spellStart"/>
      <w:r>
        <w:rPr>
          <w:b/>
          <w:color w:val="595959" w:themeColor="text1" w:themeTint="A6"/>
        </w:rPr>
        <w:t>PharmD</w:t>
      </w:r>
      <w:proofErr w:type="spellEnd"/>
    </w:p>
    <w:p w:rsidR="00C071F3" w:rsidRDefault="00EC58EF" w:rsidP="00A71502">
      <w:pPr>
        <w:rPr>
          <w:color w:val="595959" w:themeColor="text1" w:themeTint="A6"/>
        </w:rPr>
      </w:pPr>
      <w:r>
        <w:rPr>
          <w:color w:val="595959" w:themeColor="text1" w:themeTint="A6"/>
        </w:rPr>
        <w:t>System Coordinator – Pharmacy Clinical Programs</w:t>
      </w:r>
    </w:p>
    <w:p w:rsidR="0031346B" w:rsidRDefault="00EC58EF" w:rsidP="00A71502">
      <w:pPr>
        <w:rPr>
          <w:color w:val="595959" w:themeColor="text1" w:themeTint="A6"/>
        </w:rPr>
      </w:pPr>
      <w:r>
        <w:rPr>
          <w:color w:val="595959" w:themeColor="text1" w:themeTint="A6"/>
        </w:rPr>
        <w:t>Sentara Healthcare</w:t>
      </w:r>
    </w:p>
    <w:p w:rsidR="00EC58EF" w:rsidRDefault="00EC58EF" w:rsidP="00A71502">
      <w:pPr>
        <w:rPr>
          <w:color w:val="595959" w:themeColor="text1" w:themeTint="A6"/>
        </w:rPr>
      </w:pPr>
    </w:p>
    <w:p w:rsidR="00EC58EF" w:rsidRPr="00EC58EF" w:rsidRDefault="00EC58EF" w:rsidP="00A71502">
      <w:pPr>
        <w:rPr>
          <w:b/>
          <w:color w:val="595959" w:themeColor="text1" w:themeTint="A6"/>
        </w:rPr>
      </w:pPr>
      <w:r w:rsidRPr="00EC58EF">
        <w:rPr>
          <w:b/>
          <w:color w:val="595959" w:themeColor="text1" w:themeTint="A6"/>
        </w:rPr>
        <w:t>Larissa May, MD, BSPH, MSHS</w:t>
      </w:r>
    </w:p>
    <w:p w:rsidR="00EC58EF" w:rsidRDefault="00EC58EF" w:rsidP="00A71502">
      <w:pPr>
        <w:rPr>
          <w:color w:val="595959" w:themeColor="text1" w:themeTint="A6"/>
        </w:rPr>
      </w:pPr>
      <w:r>
        <w:rPr>
          <w:color w:val="595959" w:themeColor="text1" w:themeTint="A6"/>
        </w:rPr>
        <w:t>Professor of Emergency Medicine and Director of Emergency Department and Outpatient Antibiotic Stewardship</w:t>
      </w:r>
    </w:p>
    <w:p w:rsidR="00EC58EF" w:rsidRPr="00C071F3" w:rsidRDefault="00EC58EF" w:rsidP="00A71502">
      <w:pPr>
        <w:rPr>
          <w:color w:val="595959" w:themeColor="text1" w:themeTint="A6"/>
        </w:rPr>
      </w:pPr>
      <w:r>
        <w:rPr>
          <w:color w:val="595959" w:themeColor="text1" w:themeTint="A6"/>
        </w:rPr>
        <w:t>University of California-Davis</w:t>
      </w:r>
    </w:p>
    <w:p w:rsidR="00A71502" w:rsidRDefault="00A71502" w:rsidP="00A71502">
      <w:pPr>
        <w:rPr>
          <w:color w:val="595959" w:themeColor="text1" w:themeTint="A6"/>
        </w:rPr>
      </w:pPr>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bookmarkStart w:id="0" w:name="_GoBack"/>
      <w:bookmarkEnd w:id="0"/>
    </w:p>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6990"/>
    <w:multiLevelType w:val="hybridMultilevel"/>
    <w:tmpl w:val="849CD3D2"/>
    <w:lvl w:ilvl="0" w:tplc="9A5C2B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52CEC"/>
    <w:rsid w:val="00056A0F"/>
    <w:rsid w:val="00060A68"/>
    <w:rsid w:val="00060DE0"/>
    <w:rsid w:val="00065834"/>
    <w:rsid w:val="000765B6"/>
    <w:rsid w:val="00095B16"/>
    <w:rsid w:val="000970CD"/>
    <w:rsid w:val="000A5DD0"/>
    <w:rsid w:val="000E529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64EB2"/>
    <w:rsid w:val="00273E1B"/>
    <w:rsid w:val="0029361D"/>
    <w:rsid w:val="002B3983"/>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096A"/>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F37E5"/>
    <w:rsid w:val="005F3EA9"/>
    <w:rsid w:val="005F7196"/>
    <w:rsid w:val="00607C19"/>
    <w:rsid w:val="00612814"/>
    <w:rsid w:val="0063036E"/>
    <w:rsid w:val="00636E51"/>
    <w:rsid w:val="00642B45"/>
    <w:rsid w:val="00654283"/>
    <w:rsid w:val="006775CF"/>
    <w:rsid w:val="006A6544"/>
    <w:rsid w:val="006B43B7"/>
    <w:rsid w:val="006B66BF"/>
    <w:rsid w:val="006B6BF5"/>
    <w:rsid w:val="006B76D9"/>
    <w:rsid w:val="006B7975"/>
    <w:rsid w:val="006C2361"/>
    <w:rsid w:val="006D079A"/>
    <w:rsid w:val="006D094B"/>
    <w:rsid w:val="006E3F56"/>
    <w:rsid w:val="006F020F"/>
    <w:rsid w:val="006F1E6D"/>
    <w:rsid w:val="00707853"/>
    <w:rsid w:val="00714301"/>
    <w:rsid w:val="00715300"/>
    <w:rsid w:val="007158FC"/>
    <w:rsid w:val="00715F8E"/>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2EB"/>
    <w:rsid w:val="008B127D"/>
    <w:rsid w:val="008C28EE"/>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C1FD1"/>
    <w:rsid w:val="009D4020"/>
    <w:rsid w:val="009F4A49"/>
    <w:rsid w:val="00A00028"/>
    <w:rsid w:val="00A37C94"/>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15D5"/>
    <w:rsid w:val="00BB6CB3"/>
    <w:rsid w:val="00BB6F5C"/>
    <w:rsid w:val="00BB7234"/>
    <w:rsid w:val="00BC037D"/>
    <w:rsid w:val="00BC3377"/>
    <w:rsid w:val="00BC3FDA"/>
    <w:rsid w:val="00BC6C65"/>
    <w:rsid w:val="00BE6400"/>
    <w:rsid w:val="00BF5337"/>
    <w:rsid w:val="00C04534"/>
    <w:rsid w:val="00C071F3"/>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242E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30A50"/>
    <w:rsid w:val="00E435CD"/>
    <w:rsid w:val="00E47D10"/>
    <w:rsid w:val="00E50346"/>
    <w:rsid w:val="00E609BA"/>
    <w:rsid w:val="00E63522"/>
    <w:rsid w:val="00E63D33"/>
    <w:rsid w:val="00E6655D"/>
    <w:rsid w:val="00E875B7"/>
    <w:rsid w:val="00EA0EB6"/>
    <w:rsid w:val="00EA13B8"/>
    <w:rsid w:val="00EC0481"/>
    <w:rsid w:val="00EC58EF"/>
    <w:rsid w:val="00ED0769"/>
    <w:rsid w:val="00ED457B"/>
    <w:rsid w:val="00EF048C"/>
    <w:rsid w:val="00EF51E1"/>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SourceDataModel Name="AD_HOC" TargetDataSourceId="80be7e5f-6e71-448c-9228-23264555308c"/>
</file>

<file path=customXml/item12.xml><?xml version="1.0" encoding="utf-8"?>
<VariableListDefinition name="Computed" displayName="Computed" id="69155e26-4760-488b-ab4c-bb15b0f8b2a2" isdomainofvalue="False" dataSourceId="87651697-ca1f-4d80-9f69-bb743e325714"/>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AllWordPDs>
</AllWordPDs>
</file>

<file path=customXml/item15.xml><?xml version="1.0" encoding="utf-8"?>
<AllMetadata/>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VariableListDefinition name="AD_HOC" displayName="AD_HOC" id="9426ea6f-1b24-4683-bca3-85d71f6375fd" isdomainofvalue="False" dataSourceId="80be7e5f-6e71-448c-9228-23264555308c"/>
</file>

<file path=customXml/item21.xml><?xml version="1.0" encoding="utf-8"?>
<VariableUsageMapping/>
</file>

<file path=customXml/item22.xml><?xml version="1.0" encoding="utf-8"?>
<SourceDataModel Name="System" TargetDataSourceId="00b80028-d226-4a39-9a19-6787589aad19"/>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AllExternalAdhocVariableMappings/>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SourceDataModel Name="Computed" TargetDataSourceId="87651697-ca1f-4d80-9f69-bb743e325714"/>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5BEF3205-EB69-4E70-BFE8-AFB1DD2B0B96}">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b2929d2-a33e-45c9-980d-b30e626659d9"/>
    <ds:schemaRef ds:uri="http://schemas.microsoft.com/sharepoint/v3/fields"/>
    <ds:schemaRef ds:uri="http://schemas.microsoft.com/office/2006/metadata/properties"/>
    <ds:schemaRef ds:uri="http://purl.org/dc/terms/"/>
    <ds:schemaRef ds:uri="1de6e417-ba3b-42be-b14a-7f4cb43c809f"/>
    <ds:schemaRef ds:uri="http://schemas.microsoft.com/sharepoint/v3"/>
    <ds:schemaRef ds:uri="http://purl.org/dc/dcmitype/"/>
    <ds:schemaRef ds:uri="fff2b044-c74a-4bd8-8e92-b14b9b13b2b5"/>
    <ds:schemaRef ds:uri="01e59a59-e903-4787-b1b4-4a99956146ec"/>
    <ds:schemaRef ds:uri="http://www.w3.org/XML/1998/namespace"/>
  </ds:schemaRefs>
</ds:datastoreItem>
</file>

<file path=customXml/itemProps27.xml><?xml version="1.0" encoding="utf-8"?>
<ds:datastoreItem xmlns:ds="http://schemas.openxmlformats.org/officeDocument/2006/customXml" ds:itemID="{33DBA73F-3235-4E99-A8BE-6433D69E99B5}">
  <ds:schemaRefs>
    <ds:schemaRef ds:uri="http://schemas.openxmlformats.org/officeDocument/2006/bibliography"/>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2019-10-28T17:51:00Z</dcterms:created>
  <dcterms:modified xsi:type="dcterms:W3CDTF">2019-10-31T14:53:00Z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