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B3155ED" w:rsidR="00423054" w:rsidRPr="00E50346" w:rsidRDefault="00082946" w:rsidP="00D6051F">
      <w:pPr>
        <w:pStyle w:val="Heading"/>
      </w:pPr>
      <w:r>
        <w:t>ASHP 2020 Forecast: Improving Pharmacy Practice</w:t>
      </w:r>
    </w:p>
    <w:p w14:paraId="0D0DC3CD" w14:textId="18ECAF8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82946">
        <w:rPr>
          <w:color w:val="595959" w:themeColor="text1" w:themeTint="A6"/>
        </w:rPr>
        <w:t>October 28, 2020</w:t>
      </w:r>
    </w:p>
    <w:p w14:paraId="641D3E3A" w14:textId="69640C6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82946">
        <w:rPr>
          <w:color w:val="595959" w:themeColor="text1" w:themeTint="A6"/>
        </w:rPr>
        <w:t xml:space="preserve">Nicole </w:t>
      </w:r>
      <w:proofErr w:type="spellStart"/>
      <w:r w:rsidR="00082946">
        <w:rPr>
          <w:color w:val="595959" w:themeColor="text1" w:themeTint="A6"/>
        </w:rPr>
        <w:t>LaCoste</w:t>
      </w:r>
      <w:proofErr w:type="spellEnd"/>
      <w:r w:rsidR="00082946">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6333DE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24495">
        <w:rPr>
          <w:rFonts w:cs="Arial"/>
          <w:b/>
          <w:color w:val="595959" w:themeColor="text1" w:themeTint="A6"/>
          <w:szCs w:val="20"/>
        </w:rPr>
        <w:t>December 13,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F813355" w:rsidR="008730EB" w:rsidRPr="008730EB" w:rsidRDefault="0092449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3578DB7" w:rsidR="0035174D" w:rsidRPr="00145C63" w:rsidRDefault="00924495"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the ASHP forecast components and how to interpret it</w:t>
      </w:r>
    </w:p>
    <w:p w14:paraId="193176A5" w14:textId="6F5BCC7F" w:rsidR="004A294A" w:rsidRPr="00145C63" w:rsidRDefault="00924495"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how to adapt to a rapidly changing world by identifying large scale trends and developing a multilevel pharmacy team to plan for success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7F032448" w:rsidR="0013180C" w:rsidRPr="00145C63" w:rsidRDefault="00924495"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Give examples of how technicians can support higher distributive tasks in the pharmacy and work at the top of their license</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2215AB6B"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924495">
        <w:rPr>
          <w:rFonts w:cs="Arial"/>
          <w:color w:val="595959" w:themeColor="text1" w:themeTint="A6"/>
        </w:rPr>
        <w:t xml:space="preserve"> 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BB78CE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2449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924495">
        <w:rPr>
          <w:rFonts w:cs="Arial"/>
          <w:color w:val="595959" w:themeColor="text1" w:themeTint="A6"/>
        </w:rPr>
        <w:t>198</w:t>
      </w:r>
      <w:r w:rsidRPr="00145C63">
        <w:rPr>
          <w:rFonts w:cs="Arial"/>
          <w:color w:val="595959" w:themeColor="text1" w:themeTint="A6"/>
        </w:rPr>
        <w:t>-L0</w:t>
      </w:r>
      <w:r w:rsidR="00924495">
        <w:rPr>
          <w:rFonts w:cs="Arial"/>
          <w:color w:val="595959" w:themeColor="text1" w:themeTint="A6"/>
        </w:rPr>
        <w:t>4</w:t>
      </w:r>
      <w:r w:rsidRPr="00145C63">
        <w:rPr>
          <w:rFonts w:cs="Arial"/>
          <w:color w:val="595959" w:themeColor="text1" w:themeTint="A6"/>
        </w:rPr>
        <w:t>-P</w:t>
      </w:r>
    </w:p>
    <w:p w14:paraId="2FFAF152" w14:textId="77CC681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2449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924495">
        <w:rPr>
          <w:rFonts w:cs="Arial"/>
          <w:color w:val="595959" w:themeColor="text1" w:themeTint="A6"/>
        </w:rPr>
        <w:t>198</w:t>
      </w:r>
      <w:r w:rsidRPr="00145C63">
        <w:rPr>
          <w:rFonts w:cs="Arial"/>
          <w:color w:val="595959" w:themeColor="text1" w:themeTint="A6"/>
        </w:rPr>
        <w:t>-L0</w:t>
      </w:r>
      <w:r w:rsidR="00924495">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21F6206E" w14:textId="77777777" w:rsidR="00924495" w:rsidRDefault="00924495" w:rsidP="00924495">
      <w:pPr>
        <w:pStyle w:val="Heading3"/>
        <w:spacing w:before="0"/>
        <w:rPr>
          <w:rFonts w:cs="Arial"/>
          <w:b w:val="0"/>
          <w:bCs w:val="0"/>
          <w:color w:val="01ADAB"/>
          <w:sz w:val="24"/>
        </w:rPr>
      </w:pPr>
    </w:p>
    <w:p w14:paraId="7D394BF5" w14:textId="77777777" w:rsidR="00922439" w:rsidRDefault="00922439" w:rsidP="00924495">
      <w:pPr>
        <w:pStyle w:val="Heading3"/>
        <w:spacing w:before="0"/>
        <w:rPr>
          <w:rFonts w:cs="Arial"/>
          <w:b w:val="0"/>
          <w:bCs w:val="0"/>
          <w:color w:val="01ADAB"/>
          <w:sz w:val="24"/>
        </w:rPr>
      </w:pPr>
    </w:p>
    <w:p w14:paraId="01680F72" w14:textId="266EA193" w:rsidR="00CB449D" w:rsidRDefault="00CB449D" w:rsidP="0092449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924495"/>
    <w:p w14:paraId="7FAE090A" w14:textId="0605FB3B" w:rsidR="00CB449D" w:rsidRPr="00145C63" w:rsidRDefault="00924495" w:rsidP="00924495">
      <w:pPr>
        <w:rPr>
          <w:b/>
          <w:color w:val="595959" w:themeColor="text1" w:themeTint="A6"/>
        </w:rPr>
      </w:pPr>
      <w:r>
        <w:rPr>
          <w:b/>
          <w:color w:val="595959" w:themeColor="text1" w:themeTint="A6"/>
        </w:rPr>
        <w:t xml:space="preserve">Nicole </w:t>
      </w:r>
      <w:proofErr w:type="spellStart"/>
      <w:r>
        <w:rPr>
          <w:b/>
          <w:color w:val="595959" w:themeColor="text1" w:themeTint="A6"/>
        </w:rPr>
        <w:t>LaCoste</w:t>
      </w:r>
      <w:proofErr w:type="spellEnd"/>
      <w:r>
        <w:rPr>
          <w:b/>
          <w:color w:val="595959" w:themeColor="text1" w:themeTint="A6"/>
        </w:rPr>
        <w:t>, PharmD</w:t>
      </w:r>
    </w:p>
    <w:p w14:paraId="529DCE50" w14:textId="17B0681C" w:rsidR="00CB449D" w:rsidRPr="00145C63" w:rsidRDefault="00924495" w:rsidP="00924495">
      <w:pPr>
        <w:rPr>
          <w:color w:val="595959" w:themeColor="text1" w:themeTint="A6"/>
        </w:rPr>
      </w:pPr>
      <w:r>
        <w:rPr>
          <w:color w:val="595959" w:themeColor="text1" w:themeTint="A6"/>
        </w:rPr>
        <w:t>Assistant Director – Medication Use, Safety and Education</w:t>
      </w:r>
    </w:p>
    <w:p w14:paraId="0B00B718" w14:textId="4DD3A805" w:rsidR="00CB449D" w:rsidRPr="00145C63" w:rsidRDefault="00924495" w:rsidP="00924495">
      <w:pPr>
        <w:rPr>
          <w:color w:val="595959" w:themeColor="text1" w:themeTint="A6"/>
        </w:rPr>
      </w:pPr>
      <w:r>
        <w:rPr>
          <w:color w:val="595959" w:themeColor="text1" w:themeTint="A6"/>
        </w:rPr>
        <w:t>Ochsner Health System</w:t>
      </w:r>
    </w:p>
    <w:p w14:paraId="357CDA01" w14:textId="77777777" w:rsidR="00CB449D" w:rsidRPr="00CB449D" w:rsidRDefault="00CB449D" w:rsidP="00924495">
      <w:pPr>
        <w:rPr>
          <w:color w:val="7F7F7F" w:themeColor="text1" w:themeTint="80"/>
        </w:rPr>
      </w:pPr>
    </w:p>
    <w:p w14:paraId="30F378A1" w14:textId="4A89BB9C" w:rsidR="00CB449D" w:rsidRDefault="00CB449D" w:rsidP="00924495">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20EF1CB3" w14:textId="77777777" w:rsidR="00924495" w:rsidRPr="00924495" w:rsidRDefault="00924495" w:rsidP="00924495"/>
    <w:p w14:paraId="68213A67" w14:textId="77777777" w:rsidR="00924495" w:rsidRPr="00A872A1" w:rsidRDefault="00924495" w:rsidP="00924495">
      <w:pPr>
        <w:rPr>
          <w:rFonts w:cs="Arial"/>
          <w:b/>
          <w:color w:val="595959" w:themeColor="text1" w:themeTint="A6"/>
        </w:rPr>
      </w:pPr>
      <w:r w:rsidRPr="00A872A1">
        <w:rPr>
          <w:rFonts w:cs="Arial"/>
          <w:b/>
          <w:color w:val="595959" w:themeColor="text1" w:themeTint="A6"/>
        </w:rPr>
        <w:t>Gretchen Brummel, PharmD, BCPS</w:t>
      </w:r>
    </w:p>
    <w:p w14:paraId="5DCA7794" w14:textId="77777777" w:rsidR="00924495" w:rsidRDefault="00924495" w:rsidP="00924495">
      <w:pPr>
        <w:rPr>
          <w:rFonts w:cs="Arial"/>
          <w:color w:val="595959" w:themeColor="text1" w:themeTint="A6"/>
        </w:rPr>
      </w:pPr>
      <w:r>
        <w:rPr>
          <w:rFonts w:cs="Arial"/>
          <w:color w:val="595959" w:themeColor="text1" w:themeTint="A6"/>
        </w:rPr>
        <w:t>Consulting Director, Pharmacy</w:t>
      </w:r>
    </w:p>
    <w:p w14:paraId="3B5A53C4" w14:textId="77777777" w:rsidR="00924495" w:rsidRPr="00266041" w:rsidRDefault="00924495" w:rsidP="00924495">
      <w:pPr>
        <w:rPr>
          <w:rFonts w:cs="Arial"/>
          <w:color w:val="595959" w:themeColor="text1" w:themeTint="A6"/>
        </w:rPr>
      </w:pPr>
      <w:r>
        <w:rPr>
          <w:rFonts w:cs="Arial"/>
          <w:color w:val="595959" w:themeColor="text1" w:themeTint="A6"/>
        </w:rPr>
        <w:t>Vizient</w:t>
      </w:r>
    </w:p>
    <w:p w14:paraId="1E3DD910" w14:textId="77777777" w:rsidR="00CB449D" w:rsidRPr="00145C63" w:rsidRDefault="00CB449D" w:rsidP="00924495">
      <w:pPr>
        <w:rPr>
          <w:color w:val="595959" w:themeColor="text1" w:themeTint="A6"/>
        </w:rPr>
      </w:pPr>
    </w:p>
    <w:p w14:paraId="7E02880C" w14:textId="0D978F79" w:rsidR="00CB449D" w:rsidRDefault="00CB449D" w:rsidP="00924495">
      <w:pPr>
        <w:pStyle w:val="Heading3"/>
        <w:spacing w:before="0"/>
        <w:rPr>
          <w:rFonts w:cs="Arial"/>
          <w:b w:val="0"/>
          <w:bCs w:val="0"/>
          <w:color w:val="01ADAB"/>
          <w:sz w:val="24"/>
        </w:rPr>
      </w:pPr>
      <w:r>
        <w:rPr>
          <w:rFonts w:cs="Arial"/>
          <w:b w:val="0"/>
          <w:bCs w:val="0"/>
          <w:color w:val="01ADAB"/>
          <w:sz w:val="24"/>
        </w:rPr>
        <w:t>Presenters</w:t>
      </w:r>
    </w:p>
    <w:p w14:paraId="0A67C8A9" w14:textId="77777777" w:rsidR="00924495" w:rsidRPr="00924495" w:rsidRDefault="00924495" w:rsidP="00924495"/>
    <w:p w14:paraId="422A3FF3" w14:textId="61CE0C8F" w:rsidR="00CB449D" w:rsidRPr="00145C63" w:rsidRDefault="00924495" w:rsidP="00924495">
      <w:pPr>
        <w:rPr>
          <w:b/>
          <w:color w:val="595959" w:themeColor="text1" w:themeTint="A6"/>
        </w:rPr>
      </w:pPr>
      <w:r>
        <w:rPr>
          <w:b/>
          <w:color w:val="595959" w:themeColor="text1" w:themeTint="A6"/>
        </w:rPr>
        <w:t>Asia Bradley-Stephens, PharmD</w:t>
      </w:r>
    </w:p>
    <w:p w14:paraId="69E43666" w14:textId="2DEC7C4E" w:rsidR="00CB449D" w:rsidRPr="00145C63" w:rsidRDefault="00924495" w:rsidP="00924495">
      <w:pPr>
        <w:rPr>
          <w:color w:val="595959" w:themeColor="text1" w:themeTint="A6"/>
        </w:rPr>
      </w:pPr>
      <w:r>
        <w:rPr>
          <w:color w:val="595959" w:themeColor="text1" w:themeTint="A6"/>
        </w:rPr>
        <w:t>PGY1/2 HSPL Pharmacy Resident</w:t>
      </w:r>
    </w:p>
    <w:p w14:paraId="7307E12F" w14:textId="21C0106C" w:rsidR="00CB449D" w:rsidRPr="00145C63" w:rsidRDefault="00924495" w:rsidP="00924495">
      <w:pPr>
        <w:rPr>
          <w:color w:val="595959" w:themeColor="text1" w:themeTint="A6"/>
        </w:rPr>
      </w:pPr>
      <w:r>
        <w:rPr>
          <w:color w:val="595959" w:themeColor="text1" w:themeTint="A6"/>
        </w:rPr>
        <w:t>Ochsner Medical Center</w:t>
      </w:r>
    </w:p>
    <w:p w14:paraId="1056CB21" w14:textId="77777777" w:rsidR="00CB449D" w:rsidRPr="00145C63" w:rsidRDefault="00CB449D" w:rsidP="00924495">
      <w:pPr>
        <w:rPr>
          <w:color w:val="595959" w:themeColor="text1" w:themeTint="A6"/>
        </w:rPr>
      </w:pPr>
    </w:p>
    <w:p w14:paraId="6CBB589F" w14:textId="22425D8F" w:rsidR="00CB449D" w:rsidRPr="00145C63" w:rsidRDefault="00924495" w:rsidP="00924495">
      <w:pPr>
        <w:rPr>
          <w:b/>
          <w:color w:val="595959" w:themeColor="text1" w:themeTint="A6"/>
        </w:rPr>
      </w:pPr>
      <w:r>
        <w:rPr>
          <w:b/>
          <w:color w:val="595959" w:themeColor="text1" w:themeTint="A6"/>
        </w:rPr>
        <w:t>Tuan D. Nguyen, PharmD</w:t>
      </w:r>
    </w:p>
    <w:p w14:paraId="1A71A8D2" w14:textId="77777777" w:rsidR="00924495" w:rsidRPr="00145C63" w:rsidRDefault="00924495" w:rsidP="00924495">
      <w:pPr>
        <w:rPr>
          <w:color w:val="595959" w:themeColor="text1" w:themeTint="A6"/>
        </w:rPr>
      </w:pPr>
      <w:r>
        <w:rPr>
          <w:color w:val="595959" w:themeColor="text1" w:themeTint="A6"/>
        </w:rPr>
        <w:t>PGY1/2 HSPL Pharmacy Resident</w:t>
      </w:r>
    </w:p>
    <w:p w14:paraId="156638A3" w14:textId="77777777" w:rsidR="00924495" w:rsidRPr="00145C63" w:rsidRDefault="00924495" w:rsidP="00924495">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264F2"/>
    <w:rsid w:val="00035D1B"/>
    <w:rsid w:val="00040BC4"/>
    <w:rsid w:val="00052CEC"/>
    <w:rsid w:val="00056A0F"/>
    <w:rsid w:val="00060A68"/>
    <w:rsid w:val="00060DE0"/>
    <w:rsid w:val="00065834"/>
    <w:rsid w:val="000765B6"/>
    <w:rsid w:val="0008294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439"/>
    <w:rsid w:val="009225E4"/>
    <w:rsid w:val="00924495"/>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2020-10-06T14:08:00Z</dcterms:created>
  <dcterms:modified xsi:type="dcterms:W3CDTF">2020-10-06T14:46:00Z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